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2A7" w:rsidRDefault="003822A7" w:rsidP="003822A7">
      <w:pPr>
        <w:pStyle w:val="Heading1"/>
        <w:numPr>
          <w:ilvl w:val="0"/>
          <w:numId w:val="0"/>
        </w:numPr>
        <w:spacing w:before="0" w:line="276" w:lineRule="auto"/>
        <w:jc w:val="center"/>
      </w:pPr>
      <w:bookmarkStart w:id="0" w:name="_Toc505346405"/>
      <w:r>
        <w:t>DAFTAR PUSTAKA</w:t>
      </w:r>
      <w:bookmarkEnd w:id="0"/>
    </w:p>
    <w:p w:rsidR="003822A7" w:rsidRDefault="003822A7" w:rsidP="003822A7">
      <w:pPr>
        <w:spacing w:line="276" w:lineRule="auto"/>
      </w:pPr>
    </w:p>
    <w:p w:rsidR="003822A7" w:rsidRPr="00CB08A1" w:rsidRDefault="003822A7" w:rsidP="003822A7">
      <w:pPr>
        <w:pStyle w:val="Bibliography"/>
        <w:numPr>
          <w:ilvl w:val="0"/>
          <w:numId w:val="2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r w:rsidRPr="00CD6D38">
        <w:rPr>
          <w:color w:val="000000" w:themeColor="text1"/>
          <w:u w:val="none"/>
        </w:rPr>
        <w:t>Pressman</w:t>
      </w:r>
      <w:r>
        <w:rPr>
          <w:color w:val="000000" w:themeColor="text1"/>
          <w:u w:val="none"/>
          <w:lang w:val="en-US"/>
        </w:rPr>
        <w:t>, R.S</w:t>
      </w:r>
      <w:r w:rsidRPr="00CD6D38">
        <w:rPr>
          <w:color w:val="000000" w:themeColor="text1"/>
          <w:u w:val="none"/>
        </w:rPr>
        <w:t>.</w:t>
      </w:r>
      <w:r>
        <w:rPr>
          <w:color w:val="000000" w:themeColor="text1"/>
          <w:u w:val="none"/>
          <w:lang w:val="en-US"/>
        </w:rPr>
        <w:t>,</w:t>
      </w:r>
      <w:r w:rsidRPr="00CD6D38">
        <w:rPr>
          <w:color w:val="000000" w:themeColor="text1"/>
          <w:u w:val="none"/>
        </w:rPr>
        <w:t xml:space="preserve"> </w:t>
      </w:r>
      <w:r>
        <w:rPr>
          <w:color w:val="000000" w:themeColor="text1"/>
          <w:u w:val="none"/>
          <w:lang w:val="en-US"/>
        </w:rPr>
        <w:t>“</w:t>
      </w:r>
      <w:r w:rsidRPr="00CD6D38">
        <w:rPr>
          <w:i/>
          <w:color w:val="000000" w:themeColor="text1"/>
          <w:u w:val="none"/>
        </w:rPr>
        <w:t>Waterfall</w:t>
      </w:r>
      <w:r>
        <w:rPr>
          <w:i/>
          <w:color w:val="000000" w:themeColor="text1"/>
          <w:u w:val="none"/>
          <w:lang w:val="en-US"/>
        </w:rPr>
        <w:t xml:space="preserve">” in </w:t>
      </w:r>
      <w:r w:rsidRPr="0086775B">
        <w:rPr>
          <w:i/>
          <w:color w:val="000000" w:themeColor="text1"/>
          <w:u w:val="none"/>
          <w:lang w:val="en-US"/>
        </w:rPr>
        <w:t>Software Engineering : a practitioner’s approach</w:t>
      </w:r>
      <w:r>
        <w:rPr>
          <w:i/>
          <w:color w:val="000000" w:themeColor="text1"/>
          <w:u w:val="none"/>
          <w:lang w:val="en-US"/>
        </w:rPr>
        <w:t xml:space="preserve">. </w:t>
      </w:r>
      <w:r w:rsidRPr="0086775B">
        <w:rPr>
          <w:i/>
          <w:color w:val="000000" w:themeColor="text1"/>
          <w:u w:val="none"/>
          <w:lang w:val="en-US"/>
        </w:rPr>
        <w:t xml:space="preserve">New </w:t>
      </w:r>
      <w:proofErr w:type="gramStart"/>
      <w:r w:rsidRPr="0086775B">
        <w:rPr>
          <w:i/>
          <w:color w:val="000000" w:themeColor="text1"/>
          <w:u w:val="none"/>
          <w:lang w:val="en-US"/>
        </w:rPr>
        <w:t>Y</w:t>
      </w:r>
      <w:r>
        <w:rPr>
          <w:i/>
          <w:color w:val="000000" w:themeColor="text1"/>
          <w:u w:val="none"/>
          <w:lang w:val="en-US"/>
        </w:rPr>
        <w:t xml:space="preserve">ork </w:t>
      </w:r>
      <w:r w:rsidRPr="00CB08A1">
        <w:rPr>
          <w:color w:val="000000" w:themeColor="text1"/>
          <w:u w:val="none"/>
          <w:lang w:val="en-US"/>
        </w:rPr>
        <w:t>:</w:t>
      </w:r>
      <w:proofErr w:type="gramEnd"/>
      <w:r>
        <w:rPr>
          <w:color w:val="000000" w:themeColor="text1"/>
          <w:u w:val="none"/>
          <w:lang w:val="en-US"/>
        </w:rPr>
        <w:t xml:space="preserve"> </w:t>
      </w:r>
      <w:r w:rsidRPr="0086775B">
        <w:rPr>
          <w:i/>
          <w:color w:val="000000" w:themeColor="text1"/>
          <w:u w:val="none"/>
          <w:lang w:val="en-US"/>
        </w:rPr>
        <w:t>McGraw-Hill,</w:t>
      </w:r>
      <w:r>
        <w:rPr>
          <w:i/>
          <w:color w:val="000000" w:themeColor="text1"/>
          <w:u w:val="none"/>
          <w:lang w:val="en-US"/>
        </w:rPr>
        <w:t xml:space="preserve"> </w:t>
      </w:r>
      <w:r w:rsidRPr="00CB08A1">
        <w:rPr>
          <w:color w:val="000000" w:themeColor="text1"/>
          <w:u w:val="none"/>
          <w:lang w:val="en-US"/>
        </w:rPr>
        <w:t>2010</w:t>
      </w:r>
      <w:r w:rsidRPr="0086775B">
        <w:rPr>
          <w:i/>
          <w:color w:val="000000" w:themeColor="text1"/>
          <w:u w:val="none"/>
          <w:lang w:val="en-US"/>
        </w:rPr>
        <w:t>,</w:t>
      </w:r>
      <w:r w:rsidRPr="00CD6D38">
        <w:rPr>
          <w:color w:val="000000" w:themeColor="text1"/>
          <w:u w:val="none"/>
        </w:rPr>
        <w:t xml:space="preserve"> p.39</w:t>
      </w:r>
      <w:r>
        <w:rPr>
          <w:color w:val="000000" w:themeColor="text1"/>
          <w:u w:val="none"/>
          <w:lang w:val="en-US"/>
        </w:rPr>
        <w:t>.</w:t>
      </w:r>
    </w:p>
    <w:p w:rsidR="003822A7" w:rsidRPr="00253684" w:rsidRDefault="003822A7" w:rsidP="003822A7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color w:val="000000" w:themeColor="text1"/>
          <w:u w:val="none"/>
        </w:rPr>
      </w:pPr>
      <w:r w:rsidRPr="00253684">
        <w:rPr>
          <w:color w:val="000000" w:themeColor="text1"/>
          <w:u w:val="none"/>
        </w:rPr>
        <w:t>Jogianto, H.M.</w:t>
      </w:r>
      <w:r w:rsidRPr="00253684">
        <w:rPr>
          <w:color w:val="000000" w:themeColor="text1"/>
          <w:u w:val="none"/>
          <w:lang w:val="en-US"/>
        </w:rPr>
        <w:t>,</w:t>
      </w:r>
      <w:r w:rsidRPr="00253684">
        <w:rPr>
          <w:color w:val="000000" w:themeColor="text1"/>
          <w:u w:val="none"/>
        </w:rPr>
        <w:t xml:space="preserve"> Pengenalan Komputer.</w:t>
      </w:r>
      <w:r w:rsidRPr="00253684">
        <w:rPr>
          <w:color w:val="000000" w:themeColor="text1"/>
          <w:u w:val="none"/>
          <w:lang w:val="en-US"/>
        </w:rPr>
        <w:t xml:space="preserve"> </w:t>
      </w:r>
      <w:r w:rsidRPr="00253684">
        <w:rPr>
          <w:color w:val="000000" w:themeColor="text1"/>
          <w:u w:val="none"/>
        </w:rPr>
        <w:t>Yogyakarta</w:t>
      </w:r>
      <w:r w:rsidRPr="00253684">
        <w:rPr>
          <w:color w:val="000000" w:themeColor="text1"/>
          <w:u w:val="none"/>
          <w:lang w:val="en-US"/>
        </w:rPr>
        <w:t xml:space="preserve"> : </w:t>
      </w:r>
      <w:r w:rsidRPr="00253684">
        <w:rPr>
          <w:color w:val="000000" w:themeColor="text1"/>
          <w:u w:val="none"/>
        </w:rPr>
        <w:t>ANDI OFFSET</w:t>
      </w:r>
      <w:r w:rsidRPr="00253684">
        <w:rPr>
          <w:color w:val="000000" w:themeColor="text1"/>
          <w:u w:val="none"/>
          <w:lang w:val="en-US"/>
        </w:rPr>
        <w:t xml:space="preserve">, </w:t>
      </w:r>
      <w:r w:rsidRPr="00253684">
        <w:rPr>
          <w:color w:val="000000" w:themeColor="text1"/>
          <w:u w:val="none"/>
        </w:rPr>
        <w:t>2000.</w:t>
      </w:r>
    </w:p>
    <w:p w:rsidR="003822A7" w:rsidRPr="00253684" w:rsidRDefault="003822A7" w:rsidP="003822A7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color w:val="000000" w:themeColor="text1"/>
          <w:u w:val="none"/>
        </w:rPr>
      </w:pPr>
      <w:r w:rsidRPr="00253684">
        <w:rPr>
          <w:color w:val="000000" w:themeColor="text1"/>
          <w:u w:val="none"/>
        </w:rPr>
        <w:t>Davis B</w:t>
      </w:r>
      <w:r w:rsidRPr="00253684">
        <w:rPr>
          <w:color w:val="000000" w:themeColor="text1"/>
          <w:u w:val="none"/>
          <w:lang w:val="en-US"/>
        </w:rPr>
        <w:t xml:space="preserve">. </w:t>
      </w:r>
      <w:r w:rsidRPr="00253684">
        <w:rPr>
          <w:color w:val="000000" w:themeColor="text1"/>
          <w:u w:val="none"/>
        </w:rPr>
        <w:t>gordon</w:t>
      </w:r>
      <w:r w:rsidRPr="00253684">
        <w:rPr>
          <w:color w:val="000000" w:themeColor="text1"/>
          <w:u w:val="none"/>
          <w:lang w:val="en-US"/>
        </w:rPr>
        <w:t>,</w:t>
      </w:r>
      <w:r w:rsidRPr="00253684">
        <w:rPr>
          <w:color w:val="000000" w:themeColor="text1"/>
          <w:u w:val="none"/>
        </w:rPr>
        <w:t xml:space="preserve"> Kerangka Dasar Sistem Informasi Manajemen Bagian 1.</w:t>
      </w:r>
      <w:r w:rsidRPr="00253684">
        <w:rPr>
          <w:color w:val="000000" w:themeColor="text1"/>
          <w:u w:val="none"/>
          <w:lang w:val="en-US"/>
        </w:rPr>
        <w:t xml:space="preserve"> </w:t>
      </w:r>
      <w:r w:rsidRPr="00253684">
        <w:rPr>
          <w:color w:val="000000" w:themeColor="text1"/>
          <w:u w:val="none"/>
        </w:rPr>
        <w:t>Jakarta</w:t>
      </w:r>
      <w:r w:rsidRPr="00253684">
        <w:rPr>
          <w:color w:val="000000" w:themeColor="text1"/>
          <w:u w:val="none"/>
          <w:lang w:val="en-US"/>
        </w:rPr>
        <w:t xml:space="preserve"> : </w:t>
      </w:r>
      <w:r w:rsidRPr="00253684">
        <w:rPr>
          <w:color w:val="000000" w:themeColor="text1"/>
          <w:u w:val="none"/>
        </w:rPr>
        <w:t>PT Pustaka Binawan Presindo</w:t>
      </w:r>
      <w:r w:rsidRPr="00253684">
        <w:rPr>
          <w:color w:val="000000" w:themeColor="text1"/>
          <w:u w:val="none"/>
          <w:lang w:val="en-US"/>
        </w:rPr>
        <w:t xml:space="preserve">, </w:t>
      </w:r>
      <w:r w:rsidRPr="00253684">
        <w:rPr>
          <w:color w:val="000000" w:themeColor="text1"/>
          <w:u w:val="none"/>
        </w:rPr>
        <w:t>1992.</w:t>
      </w:r>
    </w:p>
    <w:p w:rsidR="003822A7" w:rsidRPr="00253684" w:rsidRDefault="003822A7" w:rsidP="003822A7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color w:val="333333"/>
          <w:szCs w:val="24"/>
          <w:u w:val="none"/>
          <w:shd w:val="clear" w:color="auto" w:fill="FFFFFF"/>
          <w:lang w:val="en-US"/>
        </w:rPr>
      </w:pPr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Sri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Hadiati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dan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H.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Sukadarto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, </w:t>
      </w:r>
      <w:r w:rsidRPr="00253684">
        <w:rPr>
          <w:color w:val="333333"/>
          <w:szCs w:val="24"/>
          <w:u w:val="none"/>
          <w:shd w:val="clear" w:color="auto" w:fill="FFFFFF"/>
        </w:rPr>
        <w:t>M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anajemen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Sumber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Daya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Manusia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,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Keuangan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dan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Materil</w:t>
      </w:r>
      <w:proofErr w:type="spell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. </w:t>
      </w:r>
      <w:proofErr w:type="gramStart"/>
      <w:r w:rsidRPr="00253684">
        <w:rPr>
          <w:color w:val="333333"/>
          <w:szCs w:val="24"/>
          <w:u w:val="none"/>
          <w:shd w:val="clear" w:color="auto" w:fill="FFFFFF"/>
          <w:lang w:val="en-US"/>
        </w:rPr>
        <w:t>Jakarta :</w:t>
      </w:r>
      <w:proofErr w:type="gramEnd"/>
      <w:r w:rsidRPr="00253684">
        <w:rPr>
          <w:color w:val="333333"/>
          <w:szCs w:val="24"/>
          <w:u w:val="none"/>
          <w:shd w:val="clear" w:color="auto" w:fill="FFFFFF"/>
          <w:lang w:val="en-US"/>
        </w:rPr>
        <w:t xml:space="preserve"> LAN, 2001, p.18.</w:t>
      </w:r>
    </w:p>
    <w:p w:rsidR="003822A7" w:rsidRPr="009A3FFD" w:rsidRDefault="003822A7" w:rsidP="003822A7">
      <w:pPr>
        <w:spacing w:line="360" w:lineRule="auto"/>
        <w:rPr>
          <w:u w:val="single"/>
        </w:rPr>
      </w:pPr>
    </w:p>
    <w:p w:rsidR="00E7112A" w:rsidRDefault="00E7112A"/>
    <w:sectPr w:rsidR="00E7112A" w:rsidSect="003822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start="2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FAD" w:rsidRDefault="009A7FAD" w:rsidP="003822A7">
      <w:pPr>
        <w:spacing w:after="0" w:line="240" w:lineRule="auto"/>
      </w:pPr>
      <w:r>
        <w:separator/>
      </w:r>
    </w:p>
  </w:endnote>
  <w:endnote w:type="continuationSeparator" w:id="0">
    <w:p w:rsidR="009A7FAD" w:rsidRDefault="009A7FAD" w:rsidP="0038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A7" w:rsidRDefault="00382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859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05F" w:rsidRDefault="009A7F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216</w:t>
        </w:r>
        <w:r>
          <w:rPr>
            <w:noProof/>
          </w:rPr>
          <w:fldChar w:fldCharType="end"/>
        </w:r>
      </w:p>
    </w:sdtContent>
  </w:sdt>
  <w:p w:rsidR="00B2705F" w:rsidRDefault="009A7FAD" w:rsidP="0025368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93040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:rsidR="003822A7" w:rsidRDefault="00382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216</w:t>
        </w:r>
        <w:r>
          <w:rPr>
            <w:noProof/>
          </w:rPr>
          <w:fldChar w:fldCharType="end"/>
        </w:r>
      </w:p>
    </w:sdtContent>
  </w:sdt>
  <w:p w:rsidR="003822A7" w:rsidRDefault="0038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FAD" w:rsidRDefault="009A7FAD" w:rsidP="003822A7">
      <w:pPr>
        <w:spacing w:after="0" w:line="240" w:lineRule="auto"/>
      </w:pPr>
      <w:r>
        <w:separator/>
      </w:r>
    </w:p>
  </w:footnote>
  <w:footnote w:type="continuationSeparator" w:id="0">
    <w:p w:rsidR="009A7FAD" w:rsidRDefault="009A7FAD" w:rsidP="00382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A7" w:rsidRDefault="00382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05F" w:rsidRDefault="009A7F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A7" w:rsidRDefault="00382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5C2D85"/>
    <w:multiLevelType w:val="hybridMultilevel"/>
    <w:tmpl w:val="B5762476"/>
    <w:lvl w:ilvl="0" w:tplc="5EE86F6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7"/>
    <w:rsid w:val="003822A7"/>
    <w:rsid w:val="007F2120"/>
    <w:rsid w:val="009A7FAD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08730-8503-471C-8DB8-41473F0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2A7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2A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2A7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2A7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2A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A7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2A7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2A7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2A7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822A7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822A7"/>
    <w:rPr>
      <w:rFonts w:cs="Times New Roman"/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822A7"/>
    <w:rPr>
      <w:rFonts w:cs="Times New Roman"/>
      <w:color w:val="0563C1" w:themeColor="hyperlink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A7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A7"/>
    <w:rPr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2018-02-02T12:41:00Z</dcterms:created>
  <dcterms:modified xsi:type="dcterms:W3CDTF">2018-02-02T12:42:00Z</dcterms:modified>
</cp:coreProperties>
</file>