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50F6D" w14:textId="77777777" w:rsidR="00F1429C" w:rsidRDefault="00F1429C">
      <w:r>
        <w:t>Sound is handled where textures were; in the include/engine/ResourceManager.hpp</w:t>
      </w:r>
    </w:p>
    <w:p w14:paraId="2D205E1D" w14:textId="7F8E4FB7" w:rsidR="005F28E7" w:rsidRDefault="00F1429C">
      <w:r>
        <w:t xml:space="preserve"> </w:t>
      </w:r>
    </w:p>
    <w:sectPr w:rsidR="005F2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29C"/>
    <w:rsid w:val="005F28E7"/>
    <w:rsid w:val="006A74AE"/>
    <w:rsid w:val="007E2A3C"/>
    <w:rsid w:val="00E94966"/>
    <w:rsid w:val="00F14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A8E7C"/>
  <w15:chartTrackingRefBased/>
  <w15:docId w15:val="{AA07299D-735A-4E32-BEF4-06C5E7FF9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2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2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2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2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2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2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2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2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2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2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2026-07-13T18:22:00Z</dcterms:created>
  <dcterms:modified xsi:type="dcterms:W3CDTF">2026-07-13T18:24:00Z</dcterms:modified>
</cp:coreProperties>
</file>