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4B5" w:rsidRPr="00F32AC3" w:rsidRDefault="003634B5" w:rsidP="003634B5">
      <w:pPr>
        <w:pStyle w:val="Heading2"/>
        <w:rPr>
          <w:lang w:val="id-ID"/>
        </w:rPr>
      </w:pPr>
      <w:bookmarkStart w:id="0" w:name="_Toc313657557"/>
      <w:bookmarkStart w:id="1" w:name="_GoBack"/>
      <w:r>
        <w:t>B.13.</w:t>
      </w:r>
      <w:r>
        <w:tab/>
      </w:r>
      <w:proofErr w:type="spellStart"/>
      <w:r w:rsidRPr="00F32AC3">
        <w:t>Prosedur</w:t>
      </w:r>
      <w:proofErr w:type="spellEnd"/>
      <w:r>
        <w:t xml:space="preserve"> </w:t>
      </w:r>
      <w:proofErr w:type="spellStart"/>
      <w:r w:rsidRPr="00F32AC3">
        <w:t>Identifikasi</w:t>
      </w:r>
      <w:proofErr w:type="spellEnd"/>
      <w:r>
        <w:t xml:space="preserve"> </w:t>
      </w:r>
      <w:proofErr w:type="spellStart"/>
      <w:r w:rsidRPr="00F32AC3">
        <w:t>dan</w:t>
      </w:r>
      <w:proofErr w:type="spellEnd"/>
      <w:r>
        <w:t xml:space="preserve"> </w:t>
      </w:r>
      <w:proofErr w:type="spellStart"/>
      <w:r w:rsidRPr="00F32AC3">
        <w:t>Penanganan</w:t>
      </w:r>
      <w:proofErr w:type="spellEnd"/>
      <w:r>
        <w:t xml:space="preserve"> </w:t>
      </w:r>
      <w:proofErr w:type="spellStart"/>
      <w:r w:rsidRPr="00F32AC3">
        <w:t>Kasus</w:t>
      </w:r>
      <w:proofErr w:type="spellEnd"/>
      <w:r>
        <w:t xml:space="preserve"> </w:t>
      </w:r>
      <w:proofErr w:type="spellStart"/>
      <w:r w:rsidRPr="00F32AC3">
        <w:t>Mahasiswa</w:t>
      </w:r>
      <w:bookmarkEnd w:id="0"/>
      <w:proofErr w:type="spellEnd"/>
    </w:p>
    <w:p w:rsidR="003634B5" w:rsidRPr="00F32AC3" w:rsidRDefault="003634B5" w:rsidP="003634B5">
      <w:pPr>
        <w:pStyle w:val="Heading2"/>
        <w:numPr>
          <w:ilvl w:val="1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" w:name="_Toc313134573"/>
      <w:bookmarkStart w:id="3" w:name="_Toc313439268"/>
      <w:bookmarkStart w:id="4" w:name="_Toc313564285"/>
      <w:bookmarkStart w:id="5" w:name="_Toc313615662"/>
      <w:bookmarkStart w:id="6" w:name="_Toc313657558"/>
      <w:bookmarkEnd w:id="1"/>
      <w:r w:rsidRPr="00F32AC3">
        <w:rPr>
          <w:sz w:val="20"/>
          <w:lang w:val="id-ID"/>
        </w:rPr>
        <w:t>Uraian Singkat</w:t>
      </w:r>
      <w:bookmarkEnd w:id="2"/>
      <w:bookmarkEnd w:id="3"/>
      <w:bookmarkEnd w:id="4"/>
      <w:bookmarkEnd w:id="5"/>
      <w:bookmarkEnd w:id="6"/>
    </w:p>
    <w:p w:rsidR="003634B5" w:rsidRPr="00F32AC3" w:rsidRDefault="003634B5" w:rsidP="003634B5">
      <w:pPr>
        <w:spacing w:after="0"/>
        <w:ind w:left="426"/>
        <w:contextualSpacing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F32AC3">
        <w:rPr>
          <w:rFonts w:ascii="Palatino Linotype" w:hAnsi="Palatino Linotype"/>
          <w:sz w:val="20"/>
          <w:szCs w:val="20"/>
        </w:rPr>
        <w:t>Prosedur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dilakukan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untuk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menangani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kasus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akademik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dialami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>.</w:t>
      </w:r>
      <w:proofErr w:type="gramEnd"/>
    </w:p>
    <w:p w:rsidR="003634B5" w:rsidRPr="00F32AC3" w:rsidRDefault="003634B5" w:rsidP="003634B5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3634B5" w:rsidRPr="00F32AC3" w:rsidRDefault="003634B5" w:rsidP="003634B5">
      <w:pPr>
        <w:pStyle w:val="Heading2"/>
        <w:numPr>
          <w:ilvl w:val="1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7" w:name="_Toc313134574"/>
      <w:bookmarkStart w:id="8" w:name="_Toc313439269"/>
      <w:bookmarkStart w:id="9" w:name="_Toc313564286"/>
      <w:bookmarkStart w:id="10" w:name="_Toc313615663"/>
      <w:bookmarkStart w:id="11" w:name="_Toc313657559"/>
      <w:r w:rsidRPr="00F32AC3">
        <w:rPr>
          <w:sz w:val="20"/>
          <w:lang w:val="id-ID"/>
        </w:rPr>
        <w:t>Penanggung Jawab Prosedur</w:t>
      </w:r>
      <w:bookmarkEnd w:id="7"/>
      <w:bookmarkEnd w:id="8"/>
      <w:bookmarkEnd w:id="9"/>
      <w:bookmarkEnd w:id="10"/>
      <w:bookmarkEnd w:id="11"/>
    </w:p>
    <w:p w:rsidR="003634B5" w:rsidRPr="00B94507" w:rsidRDefault="003634B5" w:rsidP="003634B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proofErr w:type="spellStart"/>
      <w:r w:rsidRPr="00B94507">
        <w:rPr>
          <w:rFonts w:ascii="Palatino Linotype" w:hAnsi="Palatino Linotype"/>
          <w:sz w:val="20"/>
        </w:rPr>
        <w:t>Ketua</w:t>
      </w:r>
      <w:proofErr w:type="spellEnd"/>
      <w:r w:rsidRPr="00B94507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B94507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B94507">
        <w:rPr>
          <w:rFonts w:ascii="Palatino Linotype" w:hAnsi="Palatino Linotype"/>
          <w:sz w:val="20"/>
        </w:rPr>
        <w:t>tudi</w:t>
      </w:r>
      <w:proofErr w:type="spellEnd"/>
      <w:r w:rsidRPr="00B94507">
        <w:rPr>
          <w:rFonts w:ascii="Palatino Linotype" w:hAnsi="Palatino Linotype"/>
          <w:sz w:val="20"/>
        </w:rPr>
        <w:t xml:space="preserve"> (Prodi)</w:t>
      </w:r>
    </w:p>
    <w:p w:rsidR="003634B5" w:rsidRPr="00F32AC3" w:rsidRDefault="003634B5" w:rsidP="003634B5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3634B5" w:rsidRPr="00F32AC3" w:rsidRDefault="003634B5" w:rsidP="003634B5">
      <w:pPr>
        <w:pStyle w:val="Heading2"/>
        <w:numPr>
          <w:ilvl w:val="1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2" w:name="_Toc313134575"/>
      <w:bookmarkStart w:id="13" w:name="_Toc313439270"/>
      <w:bookmarkStart w:id="14" w:name="_Toc313564287"/>
      <w:bookmarkStart w:id="15" w:name="_Toc313615664"/>
      <w:bookmarkStart w:id="16" w:name="_Toc313657560"/>
      <w:r w:rsidRPr="00F32AC3">
        <w:rPr>
          <w:sz w:val="20"/>
          <w:lang w:val="id-ID"/>
        </w:rPr>
        <w:t>Tujuan</w:t>
      </w:r>
      <w:bookmarkEnd w:id="12"/>
      <w:bookmarkEnd w:id="13"/>
      <w:bookmarkEnd w:id="14"/>
      <w:bookmarkEnd w:id="15"/>
      <w:bookmarkEnd w:id="16"/>
    </w:p>
    <w:p w:rsidR="003634B5" w:rsidRPr="00F32AC3" w:rsidRDefault="003634B5" w:rsidP="003634B5">
      <w:pPr>
        <w:spacing w:after="0"/>
        <w:ind w:left="426"/>
        <w:contextualSpacing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Menyelesaikan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kasus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studi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dialami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oleh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ahasiswa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sesuai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dengan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peraturan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akademik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ITB</w:t>
      </w:r>
    </w:p>
    <w:p w:rsidR="003634B5" w:rsidRPr="00F32AC3" w:rsidRDefault="003634B5" w:rsidP="003634B5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3634B5" w:rsidRPr="00F32AC3" w:rsidRDefault="003634B5" w:rsidP="003634B5">
      <w:pPr>
        <w:pStyle w:val="Heading2"/>
        <w:numPr>
          <w:ilvl w:val="1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7" w:name="_Toc313134576"/>
      <w:bookmarkStart w:id="18" w:name="_Toc313439271"/>
      <w:bookmarkStart w:id="19" w:name="_Toc313564288"/>
      <w:bookmarkStart w:id="20" w:name="_Toc313615665"/>
      <w:bookmarkStart w:id="21" w:name="_Toc313657561"/>
      <w:r w:rsidRPr="00F32AC3">
        <w:rPr>
          <w:sz w:val="20"/>
          <w:lang w:val="id-ID"/>
        </w:rPr>
        <w:t>Kriteria dan Standar</w:t>
      </w:r>
      <w:bookmarkEnd w:id="17"/>
      <w:bookmarkEnd w:id="18"/>
      <w:bookmarkEnd w:id="19"/>
      <w:bookmarkEnd w:id="20"/>
      <w:bookmarkEnd w:id="21"/>
    </w:p>
    <w:p w:rsidR="003634B5" w:rsidRPr="00F32AC3" w:rsidRDefault="003634B5" w:rsidP="003634B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 xml:space="preserve">SK </w:t>
      </w:r>
      <w:proofErr w:type="spellStart"/>
      <w:r w:rsidRPr="00F32AC3">
        <w:rPr>
          <w:rFonts w:ascii="Palatino Linotype" w:hAnsi="Palatino Linotype"/>
          <w:sz w:val="20"/>
        </w:rPr>
        <w:t>Rektor</w:t>
      </w:r>
      <w:proofErr w:type="spellEnd"/>
      <w:r w:rsidRPr="00F32AC3">
        <w:rPr>
          <w:rFonts w:ascii="Palatino Linotype" w:hAnsi="Palatino Linotype"/>
          <w:sz w:val="20"/>
        </w:rPr>
        <w:t xml:space="preserve"> ITB </w:t>
      </w:r>
      <w:proofErr w:type="spellStart"/>
      <w:r w:rsidRPr="00F32AC3">
        <w:rPr>
          <w:rFonts w:ascii="Palatino Linotype" w:hAnsi="Palatino Linotype"/>
          <w:sz w:val="20"/>
        </w:rPr>
        <w:t>nomor</w:t>
      </w:r>
      <w:proofErr w:type="spellEnd"/>
      <w:r w:rsidRPr="00F32AC3">
        <w:rPr>
          <w:rFonts w:ascii="Palatino Linotype" w:hAnsi="Palatino Linotype"/>
          <w:sz w:val="20"/>
        </w:rPr>
        <w:t xml:space="preserve"> 175/SK/K01/PP/2005 </w:t>
      </w:r>
      <w:proofErr w:type="spellStart"/>
      <w:r w:rsidRPr="00F32AC3">
        <w:rPr>
          <w:rFonts w:ascii="Palatino Linotype" w:hAnsi="Palatino Linotype"/>
          <w:sz w:val="20"/>
        </w:rPr>
        <w:t>tentang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Peraturan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Akademik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Kemahasiswaan</w:t>
      </w:r>
      <w:proofErr w:type="spellEnd"/>
    </w:p>
    <w:p w:rsidR="003634B5" w:rsidRPr="00F32AC3" w:rsidRDefault="003634B5" w:rsidP="003634B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 xml:space="preserve">Data </w:t>
      </w:r>
      <w:proofErr w:type="spellStart"/>
      <w:r w:rsidRPr="00F32AC3">
        <w:rPr>
          <w:rFonts w:ascii="Palatino Linotype" w:hAnsi="Palatino Linotype"/>
          <w:sz w:val="20"/>
        </w:rPr>
        <w:t>Kemajuan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Studi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</w:p>
    <w:p w:rsidR="003634B5" w:rsidRPr="00F32AC3" w:rsidRDefault="003634B5" w:rsidP="003634B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proofErr w:type="spellStart"/>
      <w:r w:rsidRPr="00F32AC3">
        <w:rPr>
          <w:rFonts w:ascii="Palatino Linotype" w:hAnsi="Palatino Linotype"/>
          <w:sz w:val="20"/>
        </w:rPr>
        <w:t>Laporan</w:t>
      </w:r>
      <w:proofErr w:type="spellEnd"/>
      <w:r w:rsidRPr="00F32AC3">
        <w:rPr>
          <w:rFonts w:ascii="Palatino Linotype" w:hAnsi="Palatino Linotype"/>
          <w:sz w:val="20"/>
        </w:rPr>
        <w:t xml:space="preserve"> Tata Usaha Prodi</w:t>
      </w:r>
    </w:p>
    <w:p w:rsidR="003634B5" w:rsidRPr="00F32AC3" w:rsidRDefault="003634B5" w:rsidP="003634B5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3634B5" w:rsidRPr="00F32AC3" w:rsidRDefault="003634B5" w:rsidP="003634B5">
      <w:pPr>
        <w:pStyle w:val="Heading2"/>
        <w:numPr>
          <w:ilvl w:val="1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2" w:name="_Toc313134577"/>
      <w:bookmarkStart w:id="23" w:name="_Toc313439272"/>
      <w:bookmarkStart w:id="24" w:name="_Toc313564289"/>
      <w:bookmarkStart w:id="25" w:name="_Toc313615666"/>
      <w:bookmarkStart w:id="26" w:name="_Toc313657562"/>
      <w:r w:rsidRPr="00F32AC3">
        <w:rPr>
          <w:sz w:val="20"/>
          <w:lang w:val="id-ID"/>
        </w:rPr>
        <w:t>Form</w:t>
      </w:r>
      <w:bookmarkEnd w:id="22"/>
      <w:bookmarkEnd w:id="23"/>
      <w:bookmarkEnd w:id="24"/>
      <w:bookmarkEnd w:id="25"/>
      <w:bookmarkEnd w:id="26"/>
    </w:p>
    <w:p w:rsidR="003634B5" w:rsidRPr="00F32AC3" w:rsidRDefault="003634B5" w:rsidP="003634B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 xml:space="preserve">IPKM-01 Form Data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Bermasalah</w:t>
      </w:r>
      <w:proofErr w:type="spellEnd"/>
    </w:p>
    <w:p w:rsidR="003634B5" w:rsidRPr="00F32AC3" w:rsidRDefault="003634B5" w:rsidP="003634B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>IPKM-02 Form</w:t>
      </w:r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Surat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Pemberitahuan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Pemanggilan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Orang </w:t>
      </w:r>
      <w:proofErr w:type="spellStart"/>
      <w:r w:rsidRPr="00F32AC3">
        <w:rPr>
          <w:rFonts w:ascii="Palatino Linotype" w:hAnsi="Palatino Linotype"/>
          <w:sz w:val="20"/>
        </w:rPr>
        <w:t>tua</w:t>
      </w:r>
      <w:proofErr w:type="spellEnd"/>
      <w:r w:rsidRPr="00F32AC3">
        <w:rPr>
          <w:rFonts w:ascii="Palatino Linotype" w:hAnsi="Palatino Linotype"/>
          <w:sz w:val="20"/>
        </w:rPr>
        <w:t>/</w:t>
      </w:r>
      <w:proofErr w:type="spellStart"/>
      <w:r w:rsidRPr="00F32AC3">
        <w:rPr>
          <w:rFonts w:ascii="Palatino Linotype" w:hAnsi="Palatino Linotype"/>
          <w:sz w:val="20"/>
        </w:rPr>
        <w:t>Wali</w:t>
      </w:r>
      <w:proofErr w:type="spellEnd"/>
    </w:p>
    <w:p w:rsidR="003634B5" w:rsidRPr="00F32AC3" w:rsidRDefault="003634B5" w:rsidP="003634B5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3634B5" w:rsidRPr="00F32AC3" w:rsidRDefault="003634B5" w:rsidP="003634B5">
      <w:pPr>
        <w:pStyle w:val="Heading2"/>
        <w:numPr>
          <w:ilvl w:val="1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7" w:name="_Toc313134578"/>
      <w:bookmarkStart w:id="28" w:name="_Toc313439273"/>
      <w:bookmarkStart w:id="29" w:name="_Toc313564290"/>
      <w:bookmarkStart w:id="30" w:name="_Toc313615667"/>
      <w:bookmarkStart w:id="31" w:name="_Toc313657563"/>
      <w:r w:rsidRPr="00F32AC3">
        <w:rPr>
          <w:sz w:val="20"/>
          <w:lang w:val="id-ID"/>
        </w:rPr>
        <w:t xml:space="preserve">Langkah-langkah </w:t>
      </w:r>
      <w:r w:rsidRPr="00F32AC3">
        <w:rPr>
          <w:sz w:val="20"/>
        </w:rPr>
        <w:t>P</w:t>
      </w:r>
      <w:r w:rsidRPr="00F32AC3">
        <w:rPr>
          <w:sz w:val="20"/>
          <w:lang w:val="id-ID"/>
        </w:rPr>
        <w:t>elaksanaan</w:t>
      </w:r>
      <w:bookmarkEnd w:id="27"/>
      <w:bookmarkEnd w:id="28"/>
      <w:bookmarkEnd w:id="29"/>
      <w:bookmarkEnd w:id="30"/>
      <w:bookmarkEnd w:id="31"/>
    </w:p>
    <w:p w:rsidR="003634B5" w:rsidRPr="007E5D8F" w:rsidRDefault="003634B5" w:rsidP="003634B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 w:cs="Palatino Linotype"/>
          <w:sz w:val="20"/>
        </w:rPr>
      </w:pPr>
      <w:r w:rsidRPr="007E5D8F">
        <w:rPr>
          <w:rFonts w:ascii="Palatino Linotype" w:hAnsi="Palatino Linotype" w:cs="Palatino Linotype"/>
          <w:sz w:val="20"/>
        </w:rPr>
        <w:t xml:space="preserve">TU Prodi </w:t>
      </w:r>
      <w:proofErr w:type="spellStart"/>
      <w:r w:rsidRPr="007E5D8F">
        <w:rPr>
          <w:rFonts w:ascii="Palatino Linotype" w:hAnsi="Palatino Linotype" w:cs="Palatino Linotype"/>
          <w:sz w:val="20"/>
        </w:rPr>
        <w:t>mengevaluasi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kegiatan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akademik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mahasiswa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pada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akhir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semester. Dari </w:t>
      </w:r>
      <w:proofErr w:type="spellStart"/>
      <w:r w:rsidRPr="007E5D8F">
        <w:rPr>
          <w:rFonts w:ascii="Palatino Linotype" w:hAnsi="Palatino Linotype" w:cs="Palatino Linotype"/>
          <w:sz w:val="20"/>
        </w:rPr>
        <w:t>hasil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evaluasi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studi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mahasiwa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TU </w:t>
      </w:r>
      <w:proofErr w:type="spellStart"/>
      <w:r>
        <w:rPr>
          <w:rFonts w:ascii="Palatino Linotype" w:hAnsi="Palatino Linotype" w:cs="Palatino Linotype"/>
          <w:sz w:val="20"/>
        </w:rPr>
        <w:t>p</w:t>
      </w:r>
      <w:r w:rsidRPr="007E5D8F">
        <w:rPr>
          <w:rFonts w:ascii="Palatino Linotype" w:hAnsi="Palatino Linotype" w:cs="Palatino Linotype"/>
          <w:sz w:val="20"/>
        </w:rPr>
        <w:t>rodi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mendapatkan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data-data </w:t>
      </w:r>
      <w:proofErr w:type="spellStart"/>
      <w:r w:rsidRPr="007E5D8F">
        <w:rPr>
          <w:rFonts w:ascii="Palatino Linotype" w:hAnsi="Palatino Linotype" w:cs="Palatino Linotype"/>
          <w:sz w:val="20"/>
        </w:rPr>
        <w:t>mahasiswa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yang </w:t>
      </w:r>
      <w:proofErr w:type="spellStart"/>
      <w:r w:rsidRPr="007E5D8F">
        <w:rPr>
          <w:rFonts w:ascii="Palatino Linotype" w:hAnsi="Palatino Linotype" w:cs="Palatino Linotype"/>
          <w:sz w:val="20"/>
        </w:rPr>
        <w:t>bermasalah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. Data </w:t>
      </w:r>
      <w:proofErr w:type="spellStart"/>
      <w:r w:rsidRPr="007E5D8F">
        <w:rPr>
          <w:rFonts w:ascii="Palatino Linotype" w:hAnsi="Palatino Linotype" w:cs="Palatino Linotype"/>
          <w:sz w:val="20"/>
        </w:rPr>
        <w:t>ini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proofErr w:type="gramStart"/>
      <w:r w:rsidRPr="007E5D8F">
        <w:rPr>
          <w:rFonts w:ascii="Palatino Linotype" w:hAnsi="Palatino Linotype" w:cs="Palatino Linotype"/>
          <w:sz w:val="20"/>
        </w:rPr>
        <w:t>akan</w:t>
      </w:r>
      <w:proofErr w:type="spellEnd"/>
      <w:proofErr w:type="gram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dilaporkan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kepada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>
        <w:rPr>
          <w:rFonts w:ascii="Palatino Linotype" w:hAnsi="Palatino Linotype" w:cs="Palatino Linotype"/>
          <w:sz w:val="20"/>
        </w:rPr>
        <w:t>k</w:t>
      </w:r>
      <w:r w:rsidRPr="007E5D8F">
        <w:rPr>
          <w:rFonts w:ascii="Palatino Linotype" w:hAnsi="Palatino Linotype" w:cs="Palatino Linotype"/>
          <w:sz w:val="20"/>
        </w:rPr>
        <w:t>aprodi</w:t>
      </w:r>
      <w:proofErr w:type="spellEnd"/>
      <w:r w:rsidRPr="007E5D8F">
        <w:rPr>
          <w:rFonts w:ascii="Palatino Linotype" w:hAnsi="Palatino Linotype" w:cs="Palatino Linotype"/>
          <w:sz w:val="20"/>
        </w:rPr>
        <w:t>.</w:t>
      </w:r>
    </w:p>
    <w:p w:rsidR="003634B5" w:rsidRPr="007E5D8F" w:rsidRDefault="003634B5" w:rsidP="003634B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 w:cs="Palatino Linotype"/>
          <w:sz w:val="20"/>
        </w:rPr>
      </w:pPr>
      <w:r w:rsidRPr="007E5D8F">
        <w:rPr>
          <w:rFonts w:ascii="Palatino Linotype" w:hAnsi="Palatino Linotype" w:cs="Palatino Linotype"/>
          <w:sz w:val="20"/>
        </w:rPr>
        <w:tab/>
      </w:r>
      <w:proofErr w:type="spellStart"/>
      <w:r w:rsidRPr="007E5D8F">
        <w:rPr>
          <w:rFonts w:ascii="Palatino Linotype" w:hAnsi="Palatino Linotype" w:cs="Palatino Linotype"/>
          <w:sz w:val="20"/>
        </w:rPr>
        <w:t>Kaprodi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mendapatkan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laporan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tentang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data-data </w:t>
      </w:r>
      <w:proofErr w:type="spellStart"/>
      <w:r w:rsidRPr="007E5D8F">
        <w:rPr>
          <w:rFonts w:ascii="Palatino Linotype" w:hAnsi="Palatino Linotype" w:cs="Palatino Linotype"/>
          <w:sz w:val="20"/>
        </w:rPr>
        <w:t>mahasiswa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yang </w:t>
      </w:r>
      <w:proofErr w:type="spellStart"/>
      <w:r w:rsidRPr="007E5D8F">
        <w:rPr>
          <w:rFonts w:ascii="Palatino Linotype" w:hAnsi="Palatino Linotype" w:cs="Palatino Linotype"/>
          <w:sz w:val="20"/>
        </w:rPr>
        <w:t>bermasalah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proofErr w:type="gramStart"/>
      <w:r w:rsidRPr="007E5D8F">
        <w:rPr>
          <w:rFonts w:ascii="Palatino Linotype" w:hAnsi="Palatino Linotype" w:cs="Palatino Linotype"/>
          <w:sz w:val="20"/>
        </w:rPr>
        <w:t>akan</w:t>
      </w:r>
      <w:proofErr w:type="spellEnd"/>
      <w:proofErr w:type="gram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berkoordinasi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dengan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dosen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wali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dosen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pengajar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jika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diperlukan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untuk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mengevaluasi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mahasiswa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yang </w:t>
      </w:r>
      <w:proofErr w:type="spellStart"/>
      <w:r w:rsidRPr="007E5D8F">
        <w:rPr>
          <w:rFonts w:ascii="Palatino Linotype" w:hAnsi="Palatino Linotype" w:cs="Palatino Linotype"/>
          <w:sz w:val="20"/>
        </w:rPr>
        <w:t>bermasalah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. </w:t>
      </w:r>
      <w:proofErr w:type="spellStart"/>
      <w:r>
        <w:rPr>
          <w:rFonts w:ascii="Palatino Linotype" w:hAnsi="Palatino Linotype" w:cs="Palatino Linotype"/>
          <w:sz w:val="20"/>
        </w:rPr>
        <w:t>K</w:t>
      </w:r>
      <w:r w:rsidRPr="007E5D8F">
        <w:rPr>
          <w:rFonts w:ascii="Palatino Linotype" w:hAnsi="Palatino Linotype" w:cs="Palatino Linotype"/>
          <w:sz w:val="20"/>
        </w:rPr>
        <w:t>aprodi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mengirimkan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laporan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kasus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mahasiswa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ke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orang </w:t>
      </w:r>
      <w:proofErr w:type="spellStart"/>
      <w:r w:rsidRPr="007E5D8F">
        <w:rPr>
          <w:rFonts w:ascii="Palatino Linotype" w:hAnsi="Palatino Linotype" w:cs="Palatino Linotype"/>
          <w:sz w:val="20"/>
        </w:rPr>
        <w:t>tua</w:t>
      </w:r>
      <w:proofErr w:type="spellEnd"/>
      <w:r w:rsidRPr="007E5D8F">
        <w:rPr>
          <w:rFonts w:ascii="Palatino Linotype" w:hAnsi="Palatino Linotype" w:cs="Palatino Linotype"/>
          <w:sz w:val="20"/>
        </w:rPr>
        <w:t>/</w:t>
      </w:r>
      <w:proofErr w:type="spellStart"/>
      <w:r w:rsidRPr="007E5D8F">
        <w:rPr>
          <w:rFonts w:ascii="Palatino Linotype" w:hAnsi="Palatino Linotype" w:cs="Palatino Linotype"/>
          <w:sz w:val="20"/>
        </w:rPr>
        <w:t>wali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mahasiswa</w:t>
      </w:r>
      <w:proofErr w:type="spellEnd"/>
      <w:r w:rsidRPr="007E5D8F">
        <w:rPr>
          <w:rFonts w:ascii="Palatino Linotype" w:hAnsi="Palatino Linotype" w:cs="Palatino Linotype"/>
          <w:sz w:val="20"/>
        </w:rPr>
        <w:t>.</w:t>
      </w:r>
    </w:p>
    <w:p w:rsidR="003634B5" w:rsidRPr="007E5D8F" w:rsidRDefault="003634B5" w:rsidP="003634B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 w:cs="Palatino Linotype"/>
          <w:sz w:val="20"/>
        </w:rPr>
      </w:pPr>
      <w:r w:rsidRPr="007E5D8F">
        <w:rPr>
          <w:rFonts w:ascii="Palatino Linotype" w:hAnsi="Palatino Linotype" w:cs="Palatino Linotype"/>
          <w:sz w:val="20"/>
        </w:rPr>
        <w:tab/>
      </w:r>
      <w:proofErr w:type="spellStart"/>
      <w:r w:rsidRPr="007E5D8F">
        <w:rPr>
          <w:rFonts w:ascii="Palatino Linotype" w:hAnsi="Palatino Linotype" w:cs="Palatino Linotype"/>
          <w:sz w:val="20"/>
        </w:rPr>
        <w:t>Dosen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wali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memanggil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mahasiswa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bermasalah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untuk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berkonsultasi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memberi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masukan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kepada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mahasiswa</w:t>
      </w:r>
      <w:proofErr w:type="spellEnd"/>
    </w:p>
    <w:p w:rsidR="003634B5" w:rsidRPr="007E5D8F" w:rsidRDefault="003634B5" w:rsidP="003634B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 w:cs="Palatino Linotype"/>
          <w:sz w:val="20"/>
        </w:rPr>
      </w:pPr>
      <w:r w:rsidRPr="007E5D8F">
        <w:rPr>
          <w:rFonts w:ascii="Palatino Linotype" w:hAnsi="Palatino Linotype" w:cs="Palatino Linotype"/>
          <w:sz w:val="20"/>
        </w:rPr>
        <w:tab/>
      </w:r>
      <w:proofErr w:type="spellStart"/>
      <w:r w:rsidRPr="007E5D8F">
        <w:rPr>
          <w:rFonts w:ascii="Palatino Linotype" w:hAnsi="Palatino Linotype" w:cs="Palatino Linotype"/>
          <w:sz w:val="20"/>
        </w:rPr>
        <w:t>Mahasiswa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jika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diperlukan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bisa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berkonsultasi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dengan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proofErr w:type="gramStart"/>
      <w:r>
        <w:rPr>
          <w:rFonts w:ascii="Palatino Linotype" w:hAnsi="Palatino Linotype" w:cs="Palatino Linotype"/>
          <w:sz w:val="20"/>
        </w:rPr>
        <w:t>t</w:t>
      </w:r>
      <w:r w:rsidRPr="007E5D8F">
        <w:rPr>
          <w:rFonts w:ascii="Palatino Linotype" w:hAnsi="Palatino Linotype" w:cs="Palatino Linotype"/>
          <w:sz w:val="20"/>
        </w:rPr>
        <w:t>im</w:t>
      </w:r>
      <w:proofErr w:type="spellEnd"/>
      <w:proofErr w:type="gram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>
        <w:rPr>
          <w:rFonts w:ascii="Palatino Linotype" w:hAnsi="Palatino Linotype" w:cs="Palatino Linotype"/>
          <w:sz w:val="20"/>
        </w:rPr>
        <w:t>k</w:t>
      </w:r>
      <w:r w:rsidRPr="007E5D8F">
        <w:rPr>
          <w:rFonts w:ascii="Palatino Linotype" w:hAnsi="Palatino Linotype" w:cs="Palatino Linotype"/>
          <w:sz w:val="20"/>
        </w:rPr>
        <w:t>linik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>
        <w:rPr>
          <w:rFonts w:ascii="Palatino Linotype" w:hAnsi="Palatino Linotype" w:cs="Palatino Linotype"/>
          <w:sz w:val="20"/>
        </w:rPr>
        <w:t>p</w:t>
      </w:r>
      <w:r w:rsidRPr="007E5D8F">
        <w:rPr>
          <w:rFonts w:ascii="Palatino Linotype" w:hAnsi="Palatino Linotype" w:cs="Palatino Linotype"/>
          <w:sz w:val="20"/>
        </w:rPr>
        <w:t>endidikan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(TKP).</w:t>
      </w:r>
    </w:p>
    <w:p w:rsidR="003634B5" w:rsidRPr="007E5D8F" w:rsidRDefault="003634B5" w:rsidP="003634B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 w:cs="Palatino Linotype"/>
          <w:sz w:val="20"/>
        </w:rPr>
      </w:pPr>
      <w:r w:rsidRPr="007E5D8F">
        <w:rPr>
          <w:rFonts w:ascii="Palatino Linotype" w:hAnsi="Palatino Linotype" w:cs="Palatino Linotype"/>
          <w:sz w:val="20"/>
        </w:rPr>
        <w:tab/>
        <w:t xml:space="preserve">Tim </w:t>
      </w:r>
      <w:proofErr w:type="spellStart"/>
      <w:r w:rsidRPr="007E5D8F">
        <w:rPr>
          <w:rFonts w:ascii="Palatino Linotype" w:hAnsi="Palatino Linotype" w:cs="Palatino Linotype"/>
          <w:sz w:val="20"/>
        </w:rPr>
        <w:t>Klinik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Pendidikan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proofErr w:type="gramStart"/>
      <w:r w:rsidRPr="007E5D8F">
        <w:rPr>
          <w:rFonts w:ascii="Palatino Linotype" w:hAnsi="Palatino Linotype" w:cs="Palatino Linotype"/>
          <w:sz w:val="20"/>
        </w:rPr>
        <w:t>akan</w:t>
      </w:r>
      <w:proofErr w:type="spellEnd"/>
      <w:proofErr w:type="gram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memberikan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rekomendasi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masukan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serta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bisa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berkoordinasi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dengan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dosen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wali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jika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diperlukan</w:t>
      </w:r>
      <w:proofErr w:type="spellEnd"/>
      <w:r w:rsidRPr="007E5D8F">
        <w:rPr>
          <w:rFonts w:ascii="Palatino Linotype" w:hAnsi="Palatino Linotype" w:cs="Palatino Linotype"/>
          <w:sz w:val="20"/>
        </w:rPr>
        <w:t>.</w:t>
      </w:r>
    </w:p>
    <w:p w:rsidR="003634B5" w:rsidRPr="007E5D8F" w:rsidRDefault="003634B5" w:rsidP="003634B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 w:cs="Palatino Linotype"/>
          <w:sz w:val="20"/>
        </w:rPr>
      </w:pPr>
      <w:r w:rsidRPr="007E5D8F">
        <w:rPr>
          <w:rFonts w:ascii="Palatino Linotype" w:hAnsi="Palatino Linotype" w:cs="Palatino Linotype"/>
          <w:sz w:val="20"/>
        </w:rPr>
        <w:tab/>
      </w:r>
      <w:proofErr w:type="spellStart"/>
      <w:r w:rsidRPr="007E5D8F">
        <w:rPr>
          <w:rFonts w:ascii="Palatino Linotype" w:hAnsi="Palatino Linotype" w:cs="Palatino Linotype"/>
          <w:sz w:val="20"/>
        </w:rPr>
        <w:t>Dosen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wali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proofErr w:type="gramStart"/>
      <w:r w:rsidRPr="007E5D8F">
        <w:rPr>
          <w:rFonts w:ascii="Palatino Linotype" w:hAnsi="Palatino Linotype" w:cs="Palatino Linotype"/>
          <w:sz w:val="20"/>
        </w:rPr>
        <w:t>akan</w:t>
      </w:r>
      <w:proofErr w:type="spellEnd"/>
      <w:proofErr w:type="gram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mengevaluasi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hasil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konsultasi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dengan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dosen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pengajar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, </w:t>
      </w:r>
      <w:proofErr w:type="spellStart"/>
      <w:r w:rsidRPr="007E5D8F">
        <w:rPr>
          <w:rFonts w:ascii="Palatino Linotype" w:hAnsi="Palatino Linotype" w:cs="Palatino Linotype"/>
          <w:sz w:val="20"/>
        </w:rPr>
        <w:t>mahasiswa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TKP </w:t>
      </w:r>
      <w:proofErr w:type="spellStart"/>
      <w:r w:rsidRPr="007E5D8F">
        <w:rPr>
          <w:rFonts w:ascii="Palatino Linotype" w:hAnsi="Palatino Linotype" w:cs="Palatino Linotype"/>
          <w:sz w:val="20"/>
        </w:rPr>
        <w:t>dan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memberikan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hasil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evaluasi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kepada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kaprodi</w:t>
      </w:r>
      <w:proofErr w:type="spellEnd"/>
      <w:r w:rsidRPr="007E5D8F">
        <w:rPr>
          <w:rFonts w:ascii="Palatino Linotype" w:hAnsi="Palatino Linotype" w:cs="Palatino Linotype"/>
          <w:sz w:val="20"/>
        </w:rPr>
        <w:t>.</w:t>
      </w:r>
    </w:p>
    <w:p w:rsidR="003634B5" w:rsidRPr="007E5D8F" w:rsidRDefault="003634B5" w:rsidP="003634B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 w:cs="Palatino Linotype"/>
          <w:sz w:val="20"/>
        </w:rPr>
      </w:pPr>
      <w:r w:rsidRPr="007E5D8F">
        <w:rPr>
          <w:rFonts w:ascii="Palatino Linotype" w:hAnsi="Palatino Linotype" w:cs="Palatino Linotype"/>
          <w:sz w:val="20"/>
        </w:rPr>
        <w:tab/>
      </w:r>
      <w:proofErr w:type="spellStart"/>
      <w:r w:rsidRPr="007E5D8F">
        <w:rPr>
          <w:rFonts w:ascii="Palatino Linotype" w:hAnsi="Palatino Linotype" w:cs="Palatino Linotype"/>
          <w:sz w:val="20"/>
        </w:rPr>
        <w:t>Jika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evaluasi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belum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diakhir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semester, TU </w:t>
      </w:r>
      <w:proofErr w:type="spellStart"/>
      <w:r w:rsidRPr="007E5D8F">
        <w:rPr>
          <w:rFonts w:ascii="Palatino Linotype" w:hAnsi="Palatino Linotype" w:cs="Palatino Linotype"/>
          <w:sz w:val="20"/>
        </w:rPr>
        <w:t>prodi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melakukan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kegiatan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akademik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mahasiswa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kembali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melaporkan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kepada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kaprodi</w:t>
      </w:r>
      <w:proofErr w:type="spellEnd"/>
      <w:r w:rsidRPr="007E5D8F">
        <w:rPr>
          <w:rFonts w:ascii="Palatino Linotype" w:hAnsi="Palatino Linotype" w:cs="Palatino Linotype"/>
          <w:sz w:val="20"/>
        </w:rPr>
        <w:t>.</w:t>
      </w:r>
    </w:p>
    <w:p w:rsidR="003634B5" w:rsidRPr="00F32AC3" w:rsidRDefault="003634B5" w:rsidP="003634B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</w:rPr>
      </w:pPr>
      <w:r w:rsidRPr="007E5D8F">
        <w:rPr>
          <w:rFonts w:ascii="Palatino Linotype" w:hAnsi="Palatino Linotype" w:cs="Palatino Linotype"/>
          <w:sz w:val="20"/>
        </w:rPr>
        <w:tab/>
      </w:r>
      <w:proofErr w:type="spellStart"/>
      <w:r w:rsidRPr="007E5D8F">
        <w:rPr>
          <w:rFonts w:ascii="Palatino Linotype" w:hAnsi="Palatino Linotype" w:cs="Palatino Linotype"/>
          <w:sz w:val="20"/>
        </w:rPr>
        <w:t>Kaprodi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menyampaikan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hasil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evaluasi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mahasiswa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bermasalah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dari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dosen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wali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kepada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TU </w:t>
      </w:r>
      <w:proofErr w:type="spellStart"/>
      <w:r w:rsidRPr="007E5D8F">
        <w:rPr>
          <w:rFonts w:ascii="Palatino Linotype" w:hAnsi="Palatino Linotype" w:cs="Palatino Linotype"/>
          <w:sz w:val="20"/>
        </w:rPr>
        <w:t>prodi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sebagai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acuan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evaluasi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>
        <w:rPr>
          <w:rFonts w:ascii="Palatino Linotype" w:hAnsi="Palatino Linotype" w:cs="Palatino Linotype"/>
          <w:sz w:val="20"/>
        </w:rPr>
        <w:t>m</w:t>
      </w:r>
      <w:r w:rsidRPr="007E5D8F">
        <w:rPr>
          <w:rFonts w:ascii="Palatino Linotype" w:hAnsi="Palatino Linotype" w:cs="Palatino Linotype"/>
          <w:sz w:val="20"/>
        </w:rPr>
        <w:t>ahasiswa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</w:t>
      </w:r>
      <w:proofErr w:type="spellStart"/>
      <w:r w:rsidRPr="007E5D8F">
        <w:rPr>
          <w:rFonts w:ascii="Palatino Linotype" w:hAnsi="Palatino Linotype" w:cs="Palatino Linotype"/>
          <w:sz w:val="20"/>
        </w:rPr>
        <w:t>untuk</w:t>
      </w:r>
      <w:proofErr w:type="spellEnd"/>
      <w:r w:rsidRPr="007E5D8F">
        <w:rPr>
          <w:rFonts w:ascii="Palatino Linotype" w:hAnsi="Palatino Linotype" w:cs="Palatino Linotype"/>
          <w:sz w:val="20"/>
        </w:rPr>
        <w:t xml:space="preserve"> semester </w:t>
      </w:r>
      <w:proofErr w:type="spellStart"/>
      <w:r w:rsidRPr="007E5D8F">
        <w:rPr>
          <w:rFonts w:ascii="Palatino Linotype" w:hAnsi="Palatino Linotype" w:cs="Palatino Linotype"/>
          <w:sz w:val="20"/>
        </w:rPr>
        <w:t>selanjutnya</w:t>
      </w:r>
      <w:proofErr w:type="spellEnd"/>
      <w:r w:rsidRPr="007E5D8F">
        <w:rPr>
          <w:rFonts w:ascii="Palatino Linotype" w:hAnsi="Palatino Linotype" w:cs="Palatino Linotype"/>
          <w:sz w:val="20"/>
        </w:rPr>
        <w:t>.</w:t>
      </w:r>
    </w:p>
    <w:p w:rsidR="003634B5" w:rsidRDefault="003634B5" w:rsidP="003634B5">
      <w:pPr>
        <w:spacing w:after="0"/>
        <w:contextualSpacing/>
        <w:rPr>
          <w:rFonts w:ascii="Palatino Linotype" w:hAnsi="Palatino Linotype"/>
          <w:sz w:val="20"/>
          <w:szCs w:val="20"/>
        </w:rPr>
        <w:sectPr w:rsidR="003634B5" w:rsidSect="00D1540D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  <w:r w:rsidRPr="00F32AC3">
        <w:rPr>
          <w:rFonts w:ascii="Palatino Linotype" w:hAnsi="Palatino Linotype"/>
          <w:sz w:val="20"/>
          <w:szCs w:val="20"/>
        </w:rPr>
        <w:br w:type="page"/>
      </w:r>
    </w:p>
    <w:p w:rsidR="00395A6D" w:rsidRDefault="003634B5" w:rsidP="003634B5">
      <w:pPr>
        <w:ind w:left="-993"/>
      </w:pPr>
      <w:r>
        <w:object w:dxaOrig="18567" w:dyaOrig="23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pt;height:673pt" o:ole="">
            <v:imagedata r:id="rId6" o:title=""/>
          </v:shape>
          <o:OLEObject Type="Embed" ProgID="Visio.Drawing.11" ShapeID="_x0000_i1025" DrawAspect="Content" ObjectID="_1431602888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956B3"/>
    <w:multiLevelType w:val="hybridMultilevel"/>
    <w:tmpl w:val="EF74C8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60F9F"/>
    <w:multiLevelType w:val="hybridMultilevel"/>
    <w:tmpl w:val="EA1E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8868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B5"/>
    <w:rsid w:val="003634B5"/>
    <w:rsid w:val="00395A6D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B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634B5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3634B5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3634B5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634B5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634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B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634B5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3634B5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3634B5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634B5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634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1566</Characters>
  <Application>Microsoft Macintosh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2017-05-31T07:39:00Z</dcterms:created>
  <dcterms:modified xsi:type="dcterms:W3CDTF">2017-05-31T07:40:00Z</dcterms:modified>
</cp:coreProperties>
</file>