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570E2" w14:textId="77777777" w:rsidR="00565506" w:rsidRPr="00565506" w:rsidRDefault="00565506" w:rsidP="00565506">
      <w:pPr>
        <w:rPr>
          <w:b/>
          <w:bCs/>
        </w:rPr>
      </w:pPr>
      <w:r w:rsidRPr="00565506">
        <w:rPr>
          <w:b/>
          <w:bCs/>
        </w:rPr>
        <w:t>Investment Proposal: Large-Scale Solar Energy Farm</w:t>
      </w:r>
    </w:p>
    <w:p w14:paraId="43487547" w14:textId="77777777" w:rsidR="00565506" w:rsidRPr="00565506" w:rsidRDefault="00565506" w:rsidP="00565506">
      <w:pPr>
        <w:rPr>
          <w:b/>
          <w:bCs/>
        </w:rPr>
      </w:pPr>
      <w:r w:rsidRPr="00565506">
        <w:rPr>
          <w:b/>
          <w:bCs/>
        </w:rPr>
        <w:t>Executive Summary</w:t>
      </w:r>
    </w:p>
    <w:p w14:paraId="4DC80334" w14:textId="77777777" w:rsidR="00565506" w:rsidRPr="00565506" w:rsidRDefault="00565506" w:rsidP="00565506">
      <w:r w:rsidRPr="00565506">
        <w:t>This proposal seeks investment for the development of a large-scale solar energy farm designed to generate clean, renewable electricity for residential, commercial, and industrial consumers. The project aims to capitalize on the growing demand for sustainable energy solutions while providing attractive long-term returns to investors.</w:t>
      </w:r>
    </w:p>
    <w:p w14:paraId="0D2FB6A3" w14:textId="77777777" w:rsidR="00565506" w:rsidRPr="00565506" w:rsidRDefault="00565506" w:rsidP="00565506">
      <w:pPr>
        <w:rPr>
          <w:b/>
          <w:bCs/>
        </w:rPr>
      </w:pPr>
      <w:r w:rsidRPr="00565506">
        <w:rPr>
          <w:b/>
          <w:bCs/>
        </w:rPr>
        <w:t>Business Overview</w:t>
      </w:r>
    </w:p>
    <w:p w14:paraId="7A7E4F65" w14:textId="77777777" w:rsidR="00565506" w:rsidRPr="00565506" w:rsidRDefault="00565506" w:rsidP="00565506">
      <w:r w:rsidRPr="00565506">
        <w:rPr>
          <w:b/>
          <w:bCs/>
        </w:rPr>
        <w:t>Business Name:</w:t>
      </w:r>
      <w:r w:rsidRPr="00565506">
        <w:t xml:space="preserve"> </w:t>
      </w:r>
      <w:proofErr w:type="spellStart"/>
      <w:r w:rsidRPr="00565506">
        <w:t>GreenFuture</w:t>
      </w:r>
      <w:proofErr w:type="spellEnd"/>
      <w:r w:rsidRPr="00565506">
        <w:t xml:space="preserve"> Solar Energy Corporation</w:t>
      </w:r>
    </w:p>
    <w:p w14:paraId="5AB8E122" w14:textId="77777777" w:rsidR="00565506" w:rsidRPr="00565506" w:rsidRDefault="00565506" w:rsidP="00565506">
      <w:r w:rsidRPr="00565506">
        <w:rPr>
          <w:b/>
          <w:bCs/>
        </w:rPr>
        <w:t>Industry:</w:t>
      </w:r>
      <w:r w:rsidRPr="00565506">
        <w:t xml:space="preserve"> Renewable Energy</w:t>
      </w:r>
    </w:p>
    <w:p w14:paraId="01A1B08B" w14:textId="77777777" w:rsidR="00565506" w:rsidRPr="00565506" w:rsidRDefault="00565506" w:rsidP="00565506">
      <w:r w:rsidRPr="00565506">
        <w:rPr>
          <w:b/>
          <w:bCs/>
        </w:rPr>
        <w:t>Business Type:</w:t>
      </w:r>
      <w:r w:rsidRPr="00565506">
        <w:t xml:space="preserve"> Large-Scale Solar Power Generation</w:t>
      </w:r>
    </w:p>
    <w:p w14:paraId="32FE7A25" w14:textId="77777777" w:rsidR="00565506" w:rsidRPr="00565506" w:rsidRDefault="00565506" w:rsidP="00565506">
      <w:r w:rsidRPr="00565506">
        <w:rPr>
          <w:b/>
          <w:bCs/>
        </w:rPr>
        <w:t>Location:</w:t>
      </w:r>
      <w:r w:rsidRPr="00565506">
        <w:t xml:space="preserve"> Suitable high-sunlight region with access to power transmission infrastructure.</w:t>
      </w:r>
    </w:p>
    <w:p w14:paraId="67A0B961" w14:textId="77777777" w:rsidR="00565506" w:rsidRPr="00565506" w:rsidRDefault="00565506" w:rsidP="00565506">
      <w:pPr>
        <w:rPr>
          <w:b/>
          <w:bCs/>
        </w:rPr>
      </w:pPr>
      <w:r w:rsidRPr="00565506">
        <w:rPr>
          <w:b/>
          <w:bCs/>
        </w:rPr>
        <w:t>Investment Requirement</w:t>
      </w:r>
    </w:p>
    <w:p w14:paraId="1BF49EB6" w14:textId="77777777" w:rsidR="00565506" w:rsidRPr="00565506" w:rsidRDefault="00565506" w:rsidP="00565506">
      <w:pPr>
        <w:numPr>
          <w:ilvl w:val="0"/>
          <w:numId w:val="1"/>
        </w:numPr>
      </w:pPr>
      <w:r w:rsidRPr="00565506">
        <w:t xml:space="preserve">Total Capital Needed: $50 million </w:t>
      </w:r>
    </w:p>
    <w:p w14:paraId="12796D75" w14:textId="77777777" w:rsidR="00565506" w:rsidRPr="00565506" w:rsidRDefault="00565506" w:rsidP="00565506">
      <w:pPr>
        <w:numPr>
          <w:ilvl w:val="0"/>
          <w:numId w:val="1"/>
        </w:numPr>
      </w:pPr>
      <w:r w:rsidRPr="00565506">
        <w:t xml:space="preserve">Investor Equity Offered: 30% </w:t>
      </w:r>
    </w:p>
    <w:p w14:paraId="5768E3F7" w14:textId="77777777" w:rsidR="00565506" w:rsidRPr="00565506" w:rsidRDefault="00565506" w:rsidP="00565506">
      <w:pPr>
        <w:numPr>
          <w:ilvl w:val="0"/>
          <w:numId w:val="1"/>
        </w:numPr>
      </w:pPr>
      <w:r w:rsidRPr="00565506">
        <w:t xml:space="preserve">Minimum Investment: $500,000 </w:t>
      </w:r>
    </w:p>
    <w:p w14:paraId="6DFE58FD" w14:textId="77777777" w:rsidR="00565506" w:rsidRPr="00565506" w:rsidRDefault="00565506" w:rsidP="00565506">
      <w:pPr>
        <w:numPr>
          <w:ilvl w:val="0"/>
          <w:numId w:val="1"/>
        </w:numPr>
      </w:pPr>
      <w:r w:rsidRPr="00565506">
        <w:t xml:space="preserve">Project Timeline: 24 months from funding to full operation </w:t>
      </w:r>
    </w:p>
    <w:p w14:paraId="51A8CF14" w14:textId="77777777" w:rsidR="00565506" w:rsidRPr="00565506" w:rsidRDefault="00565506" w:rsidP="00565506">
      <w:pPr>
        <w:rPr>
          <w:b/>
          <w:bCs/>
        </w:rPr>
      </w:pPr>
      <w:r w:rsidRPr="00565506">
        <w:rPr>
          <w:b/>
          <w:bCs/>
        </w:rPr>
        <w:t>Market Opportunity</w:t>
      </w:r>
    </w:p>
    <w:p w14:paraId="541D2521" w14:textId="77777777" w:rsidR="00565506" w:rsidRPr="00565506" w:rsidRDefault="00565506" w:rsidP="00565506">
      <w:r w:rsidRPr="00565506">
        <w:t>Global demand for renewable energy continues to increase due to:</w:t>
      </w:r>
    </w:p>
    <w:p w14:paraId="7D264E48" w14:textId="77777777" w:rsidR="00565506" w:rsidRPr="00565506" w:rsidRDefault="00565506" w:rsidP="00565506">
      <w:pPr>
        <w:numPr>
          <w:ilvl w:val="0"/>
          <w:numId w:val="2"/>
        </w:numPr>
      </w:pPr>
      <w:r w:rsidRPr="00565506">
        <w:t xml:space="preserve">Government incentives for clean energy. </w:t>
      </w:r>
    </w:p>
    <w:p w14:paraId="4196248E" w14:textId="77777777" w:rsidR="00565506" w:rsidRPr="00565506" w:rsidRDefault="00565506" w:rsidP="00565506">
      <w:pPr>
        <w:numPr>
          <w:ilvl w:val="0"/>
          <w:numId w:val="2"/>
        </w:numPr>
      </w:pPr>
      <w:r w:rsidRPr="00565506">
        <w:t xml:space="preserve">Rising electricity costs. </w:t>
      </w:r>
    </w:p>
    <w:p w14:paraId="380533ED" w14:textId="77777777" w:rsidR="00565506" w:rsidRPr="00565506" w:rsidRDefault="00565506" w:rsidP="00565506">
      <w:pPr>
        <w:numPr>
          <w:ilvl w:val="0"/>
          <w:numId w:val="2"/>
        </w:numPr>
      </w:pPr>
      <w:r w:rsidRPr="00565506">
        <w:t xml:space="preserve">Corporate sustainability commitments. </w:t>
      </w:r>
    </w:p>
    <w:p w14:paraId="3AA5EADB" w14:textId="77777777" w:rsidR="00565506" w:rsidRPr="00565506" w:rsidRDefault="00565506" w:rsidP="00565506">
      <w:pPr>
        <w:numPr>
          <w:ilvl w:val="0"/>
          <w:numId w:val="2"/>
        </w:numPr>
      </w:pPr>
      <w:r w:rsidRPr="00565506">
        <w:t xml:space="preserve">Growing environmental awareness. </w:t>
      </w:r>
    </w:p>
    <w:p w14:paraId="0A2FB2A5" w14:textId="77777777" w:rsidR="00565506" w:rsidRPr="00565506" w:rsidRDefault="00565506" w:rsidP="00565506">
      <w:r w:rsidRPr="00565506">
        <w:t>The renewable energy market is expected to experience significant growth over the next decade, creating strong opportunities for long-term profitability.</w:t>
      </w:r>
    </w:p>
    <w:p w14:paraId="62E52AAC" w14:textId="77777777" w:rsidR="00565506" w:rsidRPr="00565506" w:rsidRDefault="00565506" w:rsidP="00565506">
      <w:pPr>
        <w:rPr>
          <w:b/>
          <w:bCs/>
        </w:rPr>
      </w:pPr>
      <w:r w:rsidRPr="00565506">
        <w:rPr>
          <w:b/>
          <w:bCs/>
        </w:rPr>
        <w:t>Business Model</w:t>
      </w:r>
    </w:p>
    <w:p w14:paraId="0CA2F44F" w14:textId="77777777" w:rsidR="00565506" w:rsidRPr="00565506" w:rsidRDefault="00565506" w:rsidP="00565506">
      <w:r w:rsidRPr="00565506">
        <w:t>Revenue will be generated through:</w:t>
      </w:r>
    </w:p>
    <w:p w14:paraId="62833CC9" w14:textId="77777777" w:rsidR="00565506" w:rsidRPr="00565506" w:rsidRDefault="00565506" w:rsidP="00565506">
      <w:pPr>
        <w:numPr>
          <w:ilvl w:val="0"/>
          <w:numId w:val="3"/>
        </w:numPr>
      </w:pPr>
      <w:r w:rsidRPr="00565506">
        <w:t xml:space="preserve">Electricity sales to utility companies. </w:t>
      </w:r>
    </w:p>
    <w:p w14:paraId="5FBFCCCD" w14:textId="77777777" w:rsidR="00565506" w:rsidRPr="00565506" w:rsidRDefault="00565506" w:rsidP="00565506">
      <w:pPr>
        <w:numPr>
          <w:ilvl w:val="0"/>
          <w:numId w:val="3"/>
        </w:numPr>
      </w:pPr>
      <w:r w:rsidRPr="00565506">
        <w:t xml:space="preserve">Long-term power purchase agreements (PPAs). </w:t>
      </w:r>
    </w:p>
    <w:p w14:paraId="5C20AFE2" w14:textId="77777777" w:rsidR="00565506" w:rsidRPr="00565506" w:rsidRDefault="00565506" w:rsidP="00565506">
      <w:pPr>
        <w:numPr>
          <w:ilvl w:val="0"/>
          <w:numId w:val="3"/>
        </w:numPr>
      </w:pPr>
      <w:r w:rsidRPr="00565506">
        <w:t xml:space="preserve">Renewable energy certificates (RECs). </w:t>
      </w:r>
    </w:p>
    <w:p w14:paraId="6D086204" w14:textId="77777777" w:rsidR="00565506" w:rsidRPr="00565506" w:rsidRDefault="00565506" w:rsidP="00565506">
      <w:pPr>
        <w:numPr>
          <w:ilvl w:val="0"/>
          <w:numId w:val="3"/>
        </w:numPr>
      </w:pPr>
      <w:r w:rsidRPr="00565506">
        <w:t xml:space="preserve">Carbon credit trading. </w:t>
      </w:r>
    </w:p>
    <w:p w14:paraId="75A52963" w14:textId="77777777" w:rsidR="00565506" w:rsidRPr="00565506" w:rsidRDefault="00565506" w:rsidP="00565506">
      <w:pPr>
        <w:rPr>
          <w:b/>
          <w:bCs/>
        </w:rPr>
      </w:pPr>
      <w:r w:rsidRPr="00565506">
        <w:rPr>
          <w:b/>
          <w:bCs/>
        </w:rPr>
        <w:lastRenderedPageBreak/>
        <w:t>Financial Projections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
        <w:gridCol w:w="1054"/>
        <w:gridCol w:w="971"/>
      </w:tblGrid>
      <w:tr w:rsidR="00565506" w:rsidRPr="00565506" w14:paraId="15C7DBC0" w14:textId="77777777">
        <w:trPr>
          <w:tblHeader/>
          <w:tblCellSpacing w:w="15" w:type="dxa"/>
        </w:trPr>
        <w:tc>
          <w:tcPr>
            <w:tcW w:w="0" w:type="auto"/>
            <w:vAlign w:val="center"/>
            <w:hideMark/>
          </w:tcPr>
          <w:p w14:paraId="5C31B792" w14:textId="77777777" w:rsidR="00565506" w:rsidRPr="00565506" w:rsidRDefault="00565506" w:rsidP="00565506">
            <w:pPr>
              <w:rPr>
                <w:b/>
                <w:bCs/>
              </w:rPr>
            </w:pPr>
            <w:r w:rsidRPr="00565506">
              <w:rPr>
                <w:b/>
                <w:bCs/>
              </w:rPr>
              <w:t>Year</w:t>
            </w:r>
          </w:p>
        </w:tc>
        <w:tc>
          <w:tcPr>
            <w:tcW w:w="0" w:type="auto"/>
            <w:vAlign w:val="center"/>
            <w:hideMark/>
          </w:tcPr>
          <w:p w14:paraId="7A5C3893" w14:textId="77777777" w:rsidR="00565506" w:rsidRPr="00565506" w:rsidRDefault="00565506" w:rsidP="00565506">
            <w:pPr>
              <w:rPr>
                <w:b/>
                <w:bCs/>
              </w:rPr>
            </w:pPr>
            <w:r w:rsidRPr="00565506">
              <w:rPr>
                <w:b/>
                <w:bCs/>
              </w:rPr>
              <w:t>Revenue</w:t>
            </w:r>
          </w:p>
        </w:tc>
        <w:tc>
          <w:tcPr>
            <w:tcW w:w="0" w:type="auto"/>
            <w:vAlign w:val="center"/>
            <w:hideMark/>
          </w:tcPr>
          <w:p w14:paraId="3EF345C1" w14:textId="77777777" w:rsidR="00565506" w:rsidRPr="00565506" w:rsidRDefault="00565506" w:rsidP="00565506">
            <w:pPr>
              <w:rPr>
                <w:b/>
                <w:bCs/>
              </w:rPr>
            </w:pPr>
            <w:r w:rsidRPr="00565506">
              <w:rPr>
                <w:b/>
                <w:bCs/>
              </w:rPr>
              <w:t>Net Profit</w:t>
            </w:r>
          </w:p>
        </w:tc>
      </w:tr>
      <w:tr w:rsidR="00565506" w:rsidRPr="00565506" w14:paraId="30ACCF85" w14:textId="77777777">
        <w:trPr>
          <w:tblCellSpacing w:w="15" w:type="dxa"/>
        </w:trPr>
        <w:tc>
          <w:tcPr>
            <w:tcW w:w="0" w:type="auto"/>
            <w:vAlign w:val="center"/>
            <w:hideMark/>
          </w:tcPr>
          <w:p w14:paraId="2F461809" w14:textId="77777777" w:rsidR="00565506" w:rsidRPr="00565506" w:rsidRDefault="00565506" w:rsidP="00565506">
            <w:r w:rsidRPr="00565506">
              <w:t>1</w:t>
            </w:r>
          </w:p>
        </w:tc>
        <w:tc>
          <w:tcPr>
            <w:tcW w:w="0" w:type="auto"/>
            <w:vAlign w:val="center"/>
            <w:hideMark/>
          </w:tcPr>
          <w:p w14:paraId="2F14EF75" w14:textId="77777777" w:rsidR="00565506" w:rsidRPr="00565506" w:rsidRDefault="00565506" w:rsidP="00565506">
            <w:r w:rsidRPr="00565506">
              <w:t>$5 million</w:t>
            </w:r>
          </w:p>
        </w:tc>
        <w:tc>
          <w:tcPr>
            <w:tcW w:w="0" w:type="auto"/>
            <w:vAlign w:val="center"/>
            <w:hideMark/>
          </w:tcPr>
          <w:p w14:paraId="51331B58" w14:textId="77777777" w:rsidR="00565506" w:rsidRPr="00565506" w:rsidRDefault="00565506" w:rsidP="00565506">
            <w:r w:rsidRPr="00565506">
              <w:t>$1 million</w:t>
            </w:r>
          </w:p>
        </w:tc>
      </w:tr>
      <w:tr w:rsidR="00565506" w:rsidRPr="00565506" w14:paraId="1C2726D0" w14:textId="77777777">
        <w:trPr>
          <w:tblCellSpacing w:w="15" w:type="dxa"/>
        </w:trPr>
        <w:tc>
          <w:tcPr>
            <w:tcW w:w="0" w:type="auto"/>
            <w:vAlign w:val="center"/>
            <w:hideMark/>
          </w:tcPr>
          <w:p w14:paraId="70A1DEE8" w14:textId="77777777" w:rsidR="00565506" w:rsidRPr="00565506" w:rsidRDefault="00565506" w:rsidP="00565506">
            <w:r w:rsidRPr="00565506">
              <w:t>2</w:t>
            </w:r>
          </w:p>
        </w:tc>
        <w:tc>
          <w:tcPr>
            <w:tcW w:w="0" w:type="auto"/>
            <w:vAlign w:val="center"/>
            <w:hideMark/>
          </w:tcPr>
          <w:p w14:paraId="0CF14FF6" w14:textId="77777777" w:rsidR="00565506" w:rsidRPr="00565506" w:rsidRDefault="00565506" w:rsidP="00565506">
            <w:r w:rsidRPr="00565506">
              <w:t>$12 million</w:t>
            </w:r>
          </w:p>
        </w:tc>
        <w:tc>
          <w:tcPr>
            <w:tcW w:w="0" w:type="auto"/>
            <w:vAlign w:val="center"/>
            <w:hideMark/>
          </w:tcPr>
          <w:p w14:paraId="20955694" w14:textId="77777777" w:rsidR="00565506" w:rsidRPr="00565506" w:rsidRDefault="00565506" w:rsidP="00565506">
            <w:r w:rsidRPr="00565506">
              <w:t>$3 million</w:t>
            </w:r>
          </w:p>
        </w:tc>
      </w:tr>
      <w:tr w:rsidR="00565506" w:rsidRPr="00565506" w14:paraId="4E0BBA95" w14:textId="77777777">
        <w:trPr>
          <w:tblCellSpacing w:w="15" w:type="dxa"/>
        </w:trPr>
        <w:tc>
          <w:tcPr>
            <w:tcW w:w="0" w:type="auto"/>
            <w:vAlign w:val="center"/>
            <w:hideMark/>
          </w:tcPr>
          <w:p w14:paraId="2508B223" w14:textId="77777777" w:rsidR="00565506" w:rsidRPr="00565506" w:rsidRDefault="00565506" w:rsidP="00565506">
            <w:r w:rsidRPr="00565506">
              <w:t>3</w:t>
            </w:r>
          </w:p>
        </w:tc>
        <w:tc>
          <w:tcPr>
            <w:tcW w:w="0" w:type="auto"/>
            <w:vAlign w:val="center"/>
            <w:hideMark/>
          </w:tcPr>
          <w:p w14:paraId="59A6A182" w14:textId="77777777" w:rsidR="00565506" w:rsidRPr="00565506" w:rsidRDefault="00565506" w:rsidP="00565506">
            <w:r w:rsidRPr="00565506">
              <w:t>$18 million</w:t>
            </w:r>
          </w:p>
        </w:tc>
        <w:tc>
          <w:tcPr>
            <w:tcW w:w="0" w:type="auto"/>
            <w:vAlign w:val="center"/>
            <w:hideMark/>
          </w:tcPr>
          <w:p w14:paraId="688EEC4A" w14:textId="77777777" w:rsidR="00565506" w:rsidRPr="00565506" w:rsidRDefault="00565506" w:rsidP="00565506">
            <w:r w:rsidRPr="00565506">
              <w:t>$5 million</w:t>
            </w:r>
          </w:p>
        </w:tc>
      </w:tr>
      <w:tr w:rsidR="00565506" w:rsidRPr="00565506" w14:paraId="20366400" w14:textId="77777777">
        <w:trPr>
          <w:tblCellSpacing w:w="15" w:type="dxa"/>
        </w:trPr>
        <w:tc>
          <w:tcPr>
            <w:tcW w:w="0" w:type="auto"/>
            <w:vAlign w:val="center"/>
            <w:hideMark/>
          </w:tcPr>
          <w:p w14:paraId="3301CEF4" w14:textId="77777777" w:rsidR="00565506" w:rsidRPr="00565506" w:rsidRDefault="00565506" w:rsidP="00565506">
            <w:r w:rsidRPr="00565506">
              <w:t>4</w:t>
            </w:r>
          </w:p>
        </w:tc>
        <w:tc>
          <w:tcPr>
            <w:tcW w:w="0" w:type="auto"/>
            <w:vAlign w:val="center"/>
            <w:hideMark/>
          </w:tcPr>
          <w:p w14:paraId="676D44E6" w14:textId="77777777" w:rsidR="00565506" w:rsidRPr="00565506" w:rsidRDefault="00565506" w:rsidP="00565506">
            <w:r w:rsidRPr="00565506">
              <w:t>$22 million</w:t>
            </w:r>
          </w:p>
        </w:tc>
        <w:tc>
          <w:tcPr>
            <w:tcW w:w="0" w:type="auto"/>
            <w:vAlign w:val="center"/>
            <w:hideMark/>
          </w:tcPr>
          <w:p w14:paraId="65F918B9" w14:textId="77777777" w:rsidR="00565506" w:rsidRPr="00565506" w:rsidRDefault="00565506" w:rsidP="00565506">
            <w:r w:rsidRPr="00565506">
              <w:t>$7 million</w:t>
            </w:r>
          </w:p>
        </w:tc>
      </w:tr>
      <w:tr w:rsidR="00565506" w:rsidRPr="00565506" w14:paraId="6B918D5E" w14:textId="77777777">
        <w:trPr>
          <w:tblCellSpacing w:w="15" w:type="dxa"/>
        </w:trPr>
        <w:tc>
          <w:tcPr>
            <w:tcW w:w="0" w:type="auto"/>
            <w:vAlign w:val="center"/>
            <w:hideMark/>
          </w:tcPr>
          <w:p w14:paraId="61A711F7" w14:textId="77777777" w:rsidR="00565506" w:rsidRPr="00565506" w:rsidRDefault="00565506" w:rsidP="00565506">
            <w:r w:rsidRPr="00565506">
              <w:t>5</w:t>
            </w:r>
          </w:p>
        </w:tc>
        <w:tc>
          <w:tcPr>
            <w:tcW w:w="0" w:type="auto"/>
            <w:vAlign w:val="center"/>
            <w:hideMark/>
          </w:tcPr>
          <w:p w14:paraId="616912E3" w14:textId="77777777" w:rsidR="00565506" w:rsidRPr="00565506" w:rsidRDefault="00565506" w:rsidP="00565506">
            <w:r w:rsidRPr="00565506">
              <w:t>$25 million</w:t>
            </w:r>
          </w:p>
        </w:tc>
        <w:tc>
          <w:tcPr>
            <w:tcW w:w="0" w:type="auto"/>
            <w:vAlign w:val="center"/>
            <w:hideMark/>
          </w:tcPr>
          <w:p w14:paraId="1706665C" w14:textId="77777777" w:rsidR="00565506" w:rsidRPr="00565506" w:rsidRDefault="00565506" w:rsidP="00565506">
            <w:r w:rsidRPr="00565506">
              <w:t>$9 million</w:t>
            </w:r>
          </w:p>
        </w:tc>
      </w:tr>
    </w:tbl>
    <w:p w14:paraId="49E946F5" w14:textId="77777777" w:rsidR="00565506" w:rsidRPr="00565506" w:rsidRDefault="00565506" w:rsidP="00565506">
      <w:r w:rsidRPr="00565506">
        <w:t>Expected Return on Investment (ROI): 15–20% annually after full operation.</w:t>
      </w:r>
    </w:p>
    <w:p w14:paraId="15540FEE" w14:textId="77777777" w:rsidR="00565506" w:rsidRPr="00565506" w:rsidRDefault="00565506" w:rsidP="00565506">
      <w:pPr>
        <w:rPr>
          <w:b/>
          <w:bCs/>
        </w:rPr>
      </w:pPr>
      <w:r w:rsidRPr="00565506">
        <w:rPr>
          <w:b/>
          <w:bCs/>
        </w:rPr>
        <w:t>Competitive Advantages</w:t>
      </w:r>
    </w:p>
    <w:p w14:paraId="54F3D8A7" w14:textId="77777777" w:rsidR="00565506" w:rsidRPr="00565506" w:rsidRDefault="00565506" w:rsidP="00565506">
      <w:pPr>
        <w:numPr>
          <w:ilvl w:val="0"/>
          <w:numId w:val="4"/>
        </w:numPr>
      </w:pPr>
      <w:r w:rsidRPr="00565506">
        <w:t xml:space="preserve">Environmentally sustainable business model. </w:t>
      </w:r>
    </w:p>
    <w:p w14:paraId="29CB6B8A" w14:textId="77777777" w:rsidR="00565506" w:rsidRPr="00565506" w:rsidRDefault="00565506" w:rsidP="00565506">
      <w:pPr>
        <w:numPr>
          <w:ilvl w:val="0"/>
          <w:numId w:val="4"/>
        </w:numPr>
      </w:pPr>
      <w:r w:rsidRPr="00565506">
        <w:t xml:space="preserve">Stable, recurring revenue streams. </w:t>
      </w:r>
    </w:p>
    <w:p w14:paraId="7BE9640C" w14:textId="77777777" w:rsidR="00565506" w:rsidRPr="00565506" w:rsidRDefault="00565506" w:rsidP="00565506">
      <w:pPr>
        <w:numPr>
          <w:ilvl w:val="0"/>
          <w:numId w:val="4"/>
        </w:numPr>
      </w:pPr>
      <w:r w:rsidRPr="00565506">
        <w:t xml:space="preserve">Government support and incentives. </w:t>
      </w:r>
    </w:p>
    <w:p w14:paraId="43B0152C" w14:textId="77777777" w:rsidR="00565506" w:rsidRPr="00565506" w:rsidRDefault="00565506" w:rsidP="00565506">
      <w:pPr>
        <w:numPr>
          <w:ilvl w:val="0"/>
          <w:numId w:val="4"/>
        </w:numPr>
      </w:pPr>
      <w:r w:rsidRPr="00565506">
        <w:t xml:space="preserve">High demand for renewable energy. </w:t>
      </w:r>
    </w:p>
    <w:p w14:paraId="552919B7" w14:textId="77777777" w:rsidR="00565506" w:rsidRPr="00565506" w:rsidRDefault="00565506" w:rsidP="00565506">
      <w:pPr>
        <w:numPr>
          <w:ilvl w:val="0"/>
          <w:numId w:val="4"/>
        </w:numPr>
      </w:pPr>
      <w:r w:rsidRPr="00565506">
        <w:t xml:space="preserve">Long operational lifespan (25+ years). </w:t>
      </w:r>
    </w:p>
    <w:p w14:paraId="24CC6E6E" w14:textId="77777777" w:rsidR="00565506" w:rsidRPr="00565506" w:rsidRDefault="00565506" w:rsidP="00565506">
      <w:pPr>
        <w:rPr>
          <w:b/>
          <w:bCs/>
        </w:rPr>
      </w:pPr>
      <w:r w:rsidRPr="00565506">
        <w:rPr>
          <w:b/>
          <w:bCs/>
        </w:rPr>
        <w:t>Risk Management</w:t>
      </w:r>
    </w:p>
    <w:p w14:paraId="51B5297B" w14:textId="77777777" w:rsidR="00565506" w:rsidRPr="00565506" w:rsidRDefault="00565506" w:rsidP="00565506">
      <w:r w:rsidRPr="00565506">
        <w:t>Potential risks include:</w:t>
      </w:r>
    </w:p>
    <w:p w14:paraId="2E054461" w14:textId="77777777" w:rsidR="00565506" w:rsidRPr="00565506" w:rsidRDefault="00565506" w:rsidP="00565506">
      <w:pPr>
        <w:numPr>
          <w:ilvl w:val="0"/>
          <w:numId w:val="5"/>
        </w:numPr>
      </w:pPr>
      <w:r w:rsidRPr="00565506">
        <w:t xml:space="preserve">Regulatory changes. </w:t>
      </w:r>
    </w:p>
    <w:p w14:paraId="1B1CF7E9" w14:textId="77777777" w:rsidR="00565506" w:rsidRPr="00565506" w:rsidRDefault="00565506" w:rsidP="00565506">
      <w:pPr>
        <w:numPr>
          <w:ilvl w:val="0"/>
          <w:numId w:val="5"/>
        </w:numPr>
      </w:pPr>
      <w:r w:rsidRPr="00565506">
        <w:t xml:space="preserve">Weather variability. </w:t>
      </w:r>
    </w:p>
    <w:p w14:paraId="415F61BD" w14:textId="77777777" w:rsidR="00565506" w:rsidRPr="00565506" w:rsidRDefault="00565506" w:rsidP="00565506">
      <w:pPr>
        <w:numPr>
          <w:ilvl w:val="0"/>
          <w:numId w:val="5"/>
        </w:numPr>
      </w:pPr>
      <w:r w:rsidRPr="00565506">
        <w:t xml:space="preserve">Equipment maintenance costs. </w:t>
      </w:r>
    </w:p>
    <w:p w14:paraId="03355D11" w14:textId="77777777" w:rsidR="00565506" w:rsidRPr="00565506" w:rsidRDefault="00565506" w:rsidP="00565506">
      <w:r w:rsidRPr="00565506">
        <w:t>Mitigation strategies:</w:t>
      </w:r>
    </w:p>
    <w:p w14:paraId="313FFAA4" w14:textId="77777777" w:rsidR="00565506" w:rsidRPr="00565506" w:rsidRDefault="00565506" w:rsidP="00565506">
      <w:pPr>
        <w:numPr>
          <w:ilvl w:val="0"/>
          <w:numId w:val="6"/>
        </w:numPr>
      </w:pPr>
      <w:r w:rsidRPr="00565506">
        <w:t xml:space="preserve">Long-term energy contracts. </w:t>
      </w:r>
    </w:p>
    <w:p w14:paraId="7E7F3886" w14:textId="77777777" w:rsidR="00565506" w:rsidRPr="00565506" w:rsidRDefault="00565506" w:rsidP="00565506">
      <w:pPr>
        <w:numPr>
          <w:ilvl w:val="0"/>
          <w:numId w:val="6"/>
        </w:numPr>
      </w:pPr>
      <w:r w:rsidRPr="00565506">
        <w:t xml:space="preserve">Comprehensive insurance coverage. </w:t>
      </w:r>
    </w:p>
    <w:p w14:paraId="71A86071" w14:textId="77777777" w:rsidR="00565506" w:rsidRPr="00565506" w:rsidRDefault="00565506" w:rsidP="00565506">
      <w:pPr>
        <w:numPr>
          <w:ilvl w:val="0"/>
          <w:numId w:val="6"/>
        </w:numPr>
      </w:pPr>
      <w:r w:rsidRPr="00565506">
        <w:t xml:space="preserve">Regular maintenance and technology upgrades. </w:t>
      </w:r>
    </w:p>
    <w:p w14:paraId="6388C151" w14:textId="77777777" w:rsidR="00565506" w:rsidRPr="00565506" w:rsidRDefault="00565506" w:rsidP="00565506">
      <w:pPr>
        <w:rPr>
          <w:b/>
          <w:bCs/>
        </w:rPr>
      </w:pPr>
      <w:r w:rsidRPr="00565506">
        <w:rPr>
          <w:b/>
          <w:bCs/>
        </w:rPr>
        <w:t>Conclusion</w:t>
      </w:r>
    </w:p>
    <w:p w14:paraId="106D1A6B" w14:textId="77777777" w:rsidR="00565506" w:rsidRPr="00565506" w:rsidRDefault="00565506" w:rsidP="00565506">
      <w:r w:rsidRPr="00565506">
        <w:t xml:space="preserve">The </w:t>
      </w:r>
      <w:proofErr w:type="spellStart"/>
      <w:r w:rsidRPr="00565506">
        <w:t>GreenFuture</w:t>
      </w:r>
      <w:proofErr w:type="spellEnd"/>
      <w:r w:rsidRPr="00565506">
        <w:t xml:space="preserve"> Solar Energy Farm offers investors an opportunity to participate in a rapidly growing industry while supporting sustainable development. With strong market demand, predictable revenue streams, and long-term growth potential, this project represents an attractive large-scale investment opportunity.</w:t>
      </w:r>
    </w:p>
    <w:p w14:paraId="449B341E" w14:textId="77777777" w:rsidR="00565506" w:rsidRPr="00565506" w:rsidRDefault="00565506" w:rsidP="00565506">
      <w:r w:rsidRPr="00565506">
        <w:rPr>
          <w:b/>
          <w:bCs/>
        </w:rPr>
        <w:lastRenderedPageBreak/>
        <w:t>Funding Requested:</w:t>
      </w:r>
      <w:r w:rsidRPr="00565506">
        <w:t xml:space="preserve"> $50 million</w:t>
      </w:r>
      <w:r w:rsidRPr="00565506">
        <w:br/>
      </w:r>
      <w:r w:rsidRPr="00565506">
        <w:rPr>
          <w:b/>
          <w:bCs/>
        </w:rPr>
        <w:t>Projected ROI:</w:t>
      </w:r>
      <w:r w:rsidRPr="00565506">
        <w:t xml:space="preserve"> 15–20% annually</w:t>
      </w:r>
      <w:r w:rsidRPr="00565506">
        <w:br/>
      </w:r>
      <w:r w:rsidRPr="00565506">
        <w:rPr>
          <w:b/>
          <w:bCs/>
        </w:rPr>
        <w:t>Investment Horizon:</w:t>
      </w:r>
      <w:r w:rsidRPr="00565506">
        <w:t xml:space="preserve"> 5–10 years</w:t>
      </w:r>
    </w:p>
    <w:p w14:paraId="112B340D" w14:textId="77777777" w:rsidR="00565506" w:rsidRPr="00565506" w:rsidRDefault="00565506" w:rsidP="00565506">
      <w:r w:rsidRPr="00565506">
        <w:t>If this is for a school project, I can also create a large-scale business investment proposal for industries such as manufacturing, real estate development, logistics, agriculture, retail, or technology.</w:t>
      </w:r>
    </w:p>
    <w:p w14:paraId="41787F56" w14:textId="77777777" w:rsidR="00565506" w:rsidRPr="00565506" w:rsidRDefault="00565506" w:rsidP="00565506">
      <w:pPr>
        <w:rPr>
          <w:vanish/>
        </w:rPr>
      </w:pPr>
      <w:r w:rsidRPr="00565506">
        <w:rPr>
          <w:vanish/>
        </w:rPr>
        <w:t>Top of Form</w:t>
      </w:r>
    </w:p>
    <w:p w14:paraId="46B9CAF4" w14:textId="77777777" w:rsidR="00565506" w:rsidRPr="00565506" w:rsidRDefault="00565506" w:rsidP="00565506">
      <w:pPr>
        <w:rPr>
          <w:vanish/>
        </w:rPr>
      </w:pPr>
      <w:r w:rsidRPr="00565506">
        <w:rPr>
          <w:vanish/>
        </w:rPr>
        <w:t>Bottom of Form</w:t>
      </w:r>
    </w:p>
    <w:p w14:paraId="43D49E2F" w14:textId="77777777" w:rsidR="00F1525E" w:rsidRDefault="00F1525E"/>
    <w:sectPr w:rsidR="00F152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51F"/>
    <w:multiLevelType w:val="multilevel"/>
    <w:tmpl w:val="4578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22973"/>
    <w:multiLevelType w:val="multilevel"/>
    <w:tmpl w:val="A18E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6E270B"/>
    <w:multiLevelType w:val="multilevel"/>
    <w:tmpl w:val="F3243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90026C"/>
    <w:multiLevelType w:val="multilevel"/>
    <w:tmpl w:val="5268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DC4BC5"/>
    <w:multiLevelType w:val="multilevel"/>
    <w:tmpl w:val="054E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B51A25"/>
    <w:multiLevelType w:val="multilevel"/>
    <w:tmpl w:val="4630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712409">
    <w:abstractNumId w:val="5"/>
  </w:num>
  <w:num w:numId="2" w16cid:durableId="499662947">
    <w:abstractNumId w:val="3"/>
  </w:num>
  <w:num w:numId="3" w16cid:durableId="2049645599">
    <w:abstractNumId w:val="2"/>
  </w:num>
  <w:num w:numId="4" w16cid:durableId="1331789701">
    <w:abstractNumId w:val="1"/>
  </w:num>
  <w:num w:numId="5" w16cid:durableId="1318532469">
    <w:abstractNumId w:val="4"/>
  </w:num>
  <w:num w:numId="6" w16cid:durableId="72287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506"/>
    <w:rsid w:val="002E3F5F"/>
    <w:rsid w:val="00565506"/>
    <w:rsid w:val="00923E61"/>
    <w:rsid w:val="00B118E8"/>
    <w:rsid w:val="00BB78B1"/>
    <w:rsid w:val="00C14213"/>
    <w:rsid w:val="00F1525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94630"/>
  <w15:chartTrackingRefBased/>
  <w15:docId w15:val="{1B8927C6-C4C1-4D77-939B-01EADBB26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5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5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5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5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5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5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5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5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5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5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506"/>
    <w:rPr>
      <w:rFonts w:eastAsiaTheme="majorEastAsia" w:cstheme="majorBidi"/>
      <w:color w:val="272727" w:themeColor="text1" w:themeTint="D8"/>
    </w:rPr>
  </w:style>
  <w:style w:type="paragraph" w:styleId="Title">
    <w:name w:val="Title"/>
    <w:basedOn w:val="Normal"/>
    <w:next w:val="Normal"/>
    <w:link w:val="TitleChar"/>
    <w:uiPriority w:val="10"/>
    <w:qFormat/>
    <w:rsid w:val="00565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506"/>
    <w:pPr>
      <w:spacing w:before="160"/>
      <w:jc w:val="center"/>
    </w:pPr>
    <w:rPr>
      <w:i/>
      <w:iCs/>
      <w:color w:val="404040" w:themeColor="text1" w:themeTint="BF"/>
    </w:rPr>
  </w:style>
  <w:style w:type="character" w:customStyle="1" w:styleId="QuoteChar">
    <w:name w:val="Quote Char"/>
    <w:basedOn w:val="DefaultParagraphFont"/>
    <w:link w:val="Quote"/>
    <w:uiPriority w:val="29"/>
    <w:rsid w:val="00565506"/>
    <w:rPr>
      <w:i/>
      <w:iCs/>
      <w:color w:val="404040" w:themeColor="text1" w:themeTint="BF"/>
    </w:rPr>
  </w:style>
  <w:style w:type="paragraph" w:styleId="ListParagraph">
    <w:name w:val="List Paragraph"/>
    <w:basedOn w:val="Normal"/>
    <w:uiPriority w:val="34"/>
    <w:qFormat/>
    <w:rsid w:val="00565506"/>
    <w:pPr>
      <w:ind w:left="720"/>
      <w:contextualSpacing/>
    </w:pPr>
  </w:style>
  <w:style w:type="character" w:styleId="IntenseEmphasis">
    <w:name w:val="Intense Emphasis"/>
    <w:basedOn w:val="DefaultParagraphFont"/>
    <w:uiPriority w:val="21"/>
    <w:qFormat/>
    <w:rsid w:val="00565506"/>
    <w:rPr>
      <w:i/>
      <w:iCs/>
      <w:color w:val="2F5496" w:themeColor="accent1" w:themeShade="BF"/>
    </w:rPr>
  </w:style>
  <w:style w:type="paragraph" w:styleId="IntenseQuote">
    <w:name w:val="Intense Quote"/>
    <w:basedOn w:val="Normal"/>
    <w:next w:val="Normal"/>
    <w:link w:val="IntenseQuoteChar"/>
    <w:uiPriority w:val="30"/>
    <w:qFormat/>
    <w:rsid w:val="005655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506"/>
    <w:rPr>
      <w:i/>
      <w:iCs/>
      <w:color w:val="2F5496" w:themeColor="accent1" w:themeShade="BF"/>
    </w:rPr>
  </w:style>
  <w:style w:type="character" w:styleId="IntenseReference">
    <w:name w:val="Intense Reference"/>
    <w:basedOn w:val="DefaultParagraphFont"/>
    <w:uiPriority w:val="32"/>
    <w:qFormat/>
    <w:rsid w:val="005655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412</Words>
  <Characters>2350</Characters>
  <Application>Microsoft Office Word</Application>
  <DocSecurity>0</DocSecurity>
  <Lines>19</Lines>
  <Paragraphs>5</Paragraphs>
  <ScaleCrop>false</ScaleCrop>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Mica Pauline Calingo</dc:creator>
  <cp:keywords/>
  <dc:description/>
  <cp:lastModifiedBy>Mica Pauline Calingo</cp:lastModifiedBy>
  <cp:revision>2</cp:revision>
  <dcterms:created xsi:type="dcterms:W3CDTF">2026-06-17T01:33:00Z</dcterms:created>
  <dcterms:modified xsi:type="dcterms:W3CDTF">2026-06-17T01:33:00Z</dcterms:modified>
</cp:coreProperties>
</file>