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cd7b739594bc31d690032b22d55533625cc16b"/>
    <w:p>
      <w:pPr>
        <w:pStyle w:val="Heading1"/>
      </w:pPr>
      <w:r>
        <w:t xml:space="preserve">Manual Técnico - Identidad Digital UniSalamanca</w:t>
      </w:r>
    </w:p>
    <w:p>
      <w:pPr>
        <w:pStyle w:val="FirstParagraph"/>
      </w:pPr>
      <w:r>
        <w:t xml:space="preserve">Este documento describe la arquitectura, stack tecnológico y lógica interna del sistema.</w:t>
      </w:r>
    </w:p>
    <w:bookmarkStart w:id="9" w:name="arquitectura-del-sistema"/>
    <w:p>
      <w:pPr>
        <w:pStyle w:val="Heading2"/>
      </w:pPr>
      <w:r>
        <w:t xml:space="preserve">1. Arquitectura del Sistema</w:t>
      </w:r>
    </w:p>
    <w:p>
      <w:pPr>
        <w:pStyle w:val="FirstParagraph"/>
      </w:pPr>
      <w:r>
        <w:t xml:space="preserve">El sistema sigue una arquitectura de</w:t>
      </w:r>
      <w:r>
        <w:t xml:space="preserve"> </w:t>
      </w:r>
      <w:r>
        <w:rPr>
          <w:b/>
          <w:bCs/>
        </w:rPr>
        <w:t xml:space="preserve">Aplicación Web Progresiva (PWA)</w:t>
      </w:r>
      <w:r>
        <w:t xml:space="preserve"> </w:t>
      </w:r>
      <w:r>
        <w:t xml:space="preserve">basada en microservicios delegados a</w:t>
      </w:r>
      <w:r>
        <w:t xml:space="preserve"> </w:t>
      </w:r>
      <w:r>
        <w:rPr>
          <w:b/>
          <w:bCs/>
        </w:rPr>
        <w:t xml:space="preserve">Supabase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HTML5, Vanilla CSS3 (Glassmorphism), JavaScript (ES6+).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Backend-as-a-Service:</w:t>
      </w:r>
      <w:r>
        <w:t xml:space="preserve"> </w:t>
      </w:r>
      <w:r>
        <w:t xml:space="preserve">Supabase (Auth, PostgreSQL, Storage, Realtime).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Librerías Clave: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qrcodejs</w:t>
      </w:r>
      <w:r>
        <w:t xml:space="preserve">: Generación de códigos QR en el cliente.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html5-qrcode</w:t>
      </w:r>
      <w:r>
        <w:t xml:space="preserve">: Escaneo de QR de alta velocidad.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xlsx (SheetJS)</w:t>
      </w:r>
      <w:r>
        <w:t xml:space="preserve">: Procesamiento de carga masiva desde Excel.</w:t>
      </w:r>
    </w:p>
    <w:bookmarkEnd w:id="9"/>
    <w:bookmarkStart w:id="13" w:name="modelo-de-datos-base-de-datos"/>
    <w:p>
      <w:pPr>
        <w:pStyle w:val="Heading2"/>
      </w:pPr>
      <w:r>
        <w:t xml:space="preserve">2. Modelo de Datos (Base de Datos)</w:t>
      </w:r>
    </w:p>
    <w:p>
      <w:pPr>
        <w:pStyle w:val="FirstParagraph"/>
      </w:pPr>
      <w:r>
        <w:t xml:space="preserve">Tablas principales en el esquema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:</w:t>
      </w:r>
    </w:p>
    <w:bookmarkStart w:id="10" w:name="tabla-user"/>
    <w:p>
      <w:pPr>
        <w:pStyle w:val="Heading3"/>
      </w:pPr>
      <w:r>
        <w:t xml:space="preserve">2.1 Tabla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Almacena la identidad central de estudiantes y administradores.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(UUID): Identificador único institucional.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(TEXT): Correo electrónico (único).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(TEXT):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study_modality</w:t>
      </w:r>
      <w:r>
        <w:t xml:space="preserve"> </w:t>
      </w:r>
      <w:r>
        <w:t xml:space="preserve">(TEXT):</w:t>
      </w:r>
      <w:r>
        <w:t xml:space="preserve"> </w:t>
      </w:r>
      <w:r>
        <w:rPr>
          <w:rStyle w:val="VerbatimChar"/>
        </w:rPr>
        <w:t xml:space="preserve">Presencial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plate_number</w:t>
      </w:r>
      <w:r>
        <w:t xml:space="preserve"> </w:t>
      </w:r>
      <w:r>
        <w:t xml:space="preserve">(TEXT): Para integración LPR.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rfid_tag</w:t>
      </w:r>
      <w:r>
        <w:t xml:space="preserve"> </w:t>
      </w:r>
      <w:r>
        <w:t xml:space="preserve">(TEXT): Para integración física.</w:t>
      </w:r>
    </w:p>
    <w:bookmarkEnd w:id="10"/>
    <w:bookmarkStart w:id="11" w:name="tabla-credential"/>
    <w:p>
      <w:pPr>
        <w:pStyle w:val="Heading3"/>
      </w:pPr>
      <w:r>
        <w:t xml:space="preserve">2.2 Tabla</w:t>
      </w:r>
      <w:r>
        <w:t xml:space="preserve"> </w:t>
      </w:r>
      <w:r>
        <w:rPr>
          <w:rStyle w:val="VerbatimChar"/>
        </w:rPr>
        <w:t xml:space="preserve">credential</w:t>
      </w:r>
    </w:p>
    <w:p>
      <w:pPr>
        <w:pStyle w:val="FirstParagraph"/>
      </w:pPr>
      <w:r>
        <w:t xml:space="preserve">Maneja los tokens rotativos de acceso.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(TEXT): El contenido firmado del QR.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(TIMESTAMP): Fecha de caducidad (normalmente +1 min).</w:t>
      </w:r>
    </w:p>
    <w:bookmarkEnd w:id="11"/>
    <w:bookmarkStart w:id="12" w:name="tabla-accesslog"/>
    <w:p>
      <w:pPr>
        <w:pStyle w:val="Heading3"/>
      </w:pPr>
      <w:r>
        <w:t xml:space="preserve">2.3 Tabla</w:t>
      </w:r>
      <w:r>
        <w:t xml:space="preserve"> </w:t>
      </w:r>
      <w:r>
        <w:rPr>
          <w:rStyle w:val="VerbatimChar"/>
        </w:rPr>
        <w:t xml:space="preserve">accesslog</w:t>
      </w:r>
    </w:p>
    <w:p>
      <w:pPr>
        <w:pStyle w:val="FirstParagraph"/>
      </w:pPr>
      <w:r>
        <w:t xml:space="preserve">Registro histórico de entradas al campus.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: Coordenadas GPS del escaneo.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: Referencia al estudiante.</w:t>
      </w:r>
    </w:p>
    <w:bookmarkEnd w:id="12"/>
    <w:bookmarkEnd w:id="13"/>
    <w:bookmarkStart w:id="14" w:name="lógica-de-seguridad-qr-dinámico"/>
    <w:p>
      <w:pPr>
        <w:pStyle w:val="Heading2"/>
      </w:pPr>
      <w:r>
        <w:t xml:space="preserve">3. Lógica de Seguridad: QR Dinámico</w:t>
      </w:r>
    </w:p>
    <w:p>
      <w:pPr>
        <w:pStyle w:val="FirstParagraph"/>
      </w:pPr>
      <w:r>
        <w:t xml:space="preserve">El sistema implementa una rotación basada en</w:t>
      </w:r>
      <w:r>
        <w:t xml:space="preserve"> </w:t>
      </w:r>
      <w:r>
        <w:rPr>
          <w:b/>
          <w:bCs/>
        </w:rPr>
        <w:t xml:space="preserve">Time-Blocks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Generación:</w:t>
      </w:r>
      <w:r>
        <w:t xml:space="preserve"> </w:t>
      </w:r>
      <w:r>
        <w:t xml:space="preserve">Se divide el timestamp actual por 30 segundos:</w:t>
      </w:r>
      <w:r>
        <w:t xml:space="preserve"> </w:t>
      </w:r>
      <w:r>
        <w:rPr>
          <w:rStyle w:val="VerbatimChar"/>
        </w:rPr>
        <w:t xml:space="preserve">timeBlock = Math.floor(Date.now() / 30000)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t xml:space="preserve">El QR contiene</w:t>
      </w:r>
      <w:r>
        <w:t xml:space="preserve"> </w:t>
      </w:r>
      <w:r>
        <w:rPr>
          <w:rStyle w:val="VerbatimChar"/>
        </w:rPr>
        <w:t xml:space="preserve">UNIS|{studentId}|{timeBlock}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Validación:</w:t>
      </w:r>
      <w:r>
        <w:t xml:space="preserve"> </w:t>
      </w:r>
      <w:r>
        <w:t xml:space="preserve">El escáner recalcula el</w:t>
      </w:r>
      <w:r>
        <w:t xml:space="preserve"> </w:t>
      </w:r>
      <w:r>
        <w:rPr>
          <w:rStyle w:val="VerbatimChar"/>
        </w:rPr>
        <w:t xml:space="preserve">timeBlock</w:t>
      </w:r>
      <w:r>
        <w:t xml:space="preserve"> </w:t>
      </w:r>
      <w:r>
        <w:t xml:space="preserve">y permite una diferencia de ±1 (ventana de 60s) para mitigar latencias de red o desincronización de reloj.</w:t>
      </w:r>
    </w:p>
    <w:bookmarkEnd w:id="14"/>
    <w:bookmarkStart w:id="15" w:name="despliegue-y-mantenimiento"/>
    <w:p>
      <w:pPr>
        <w:pStyle w:val="Heading2"/>
      </w:pPr>
      <w:r>
        <w:t xml:space="preserve">4. Despliegue y Mantenimiento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de Credenciales (Vercel):</w:t>
      </w:r>
    </w:p>
    <w:p>
      <w:pPr>
        <w:pStyle w:val="Compact"/>
        <w:numPr>
          <w:ilvl w:val="1"/>
          <w:numId w:val="1004"/>
        </w:numPr>
      </w:pPr>
      <w:r>
        <w:t xml:space="preserve">Las llaves ya</w:t>
      </w:r>
      <w:r>
        <w:t xml:space="preserve"> </w:t>
      </w:r>
      <w:r>
        <w:rPr>
          <w:b/>
          <w:bCs/>
        </w:rPr>
        <w:t xml:space="preserve">no están hardcodeadas</w:t>
      </w:r>
      <w:r>
        <w:t xml:space="preserve"> </w:t>
      </w:r>
      <w:r>
        <w:t xml:space="preserve">en el repositorio.</w:t>
      </w:r>
    </w:p>
    <w:p>
      <w:pPr>
        <w:pStyle w:val="Compact"/>
        <w:numPr>
          <w:ilvl w:val="1"/>
          <w:numId w:val="1004"/>
        </w:numPr>
      </w:pPr>
      <w:r>
        <w:t xml:space="preserve">Se utiliza un script de construcción (</w:t>
      </w:r>
      <w:r>
        <w:rPr>
          <w:rStyle w:val="VerbatimChar"/>
        </w:rPr>
        <w:t xml:space="preserve">scripts/build-env.js</w:t>
      </w:r>
      <w:r>
        <w:t xml:space="preserve">) que se ejecuta en Vercel.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Variables Requeridas:</w:t>
      </w:r>
      <w:r>
        <w:t xml:space="preserve"> </w:t>
      </w:r>
      <w:r>
        <w:t xml:space="preserve">En el panel de Vercel, debes configurar: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SUPABASE_URL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SUPABASE_ANON_KEY</w:t>
      </w:r>
    </w:p>
    <w:p>
      <w:pPr>
        <w:pStyle w:val="Compact"/>
        <w:numPr>
          <w:ilvl w:val="1"/>
          <w:numId w:val="1004"/>
        </w:numPr>
      </w:pPr>
      <w:r>
        <w:t xml:space="preserve">El proceso de build genera automáticamente</w:t>
      </w:r>
      <w:r>
        <w:t xml:space="preserve"> </w:t>
      </w:r>
      <w:r>
        <w:rPr>
          <w:rStyle w:val="VerbatimChar"/>
        </w:rPr>
        <w:t xml:space="preserve">frontend/env.js</w:t>
      </w:r>
      <w:r>
        <w:t xml:space="preserve">, el cual es cargado por los archivos HTML.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Almacenamiento:</w:t>
      </w:r>
      <w:r>
        <w:t xml:space="preserve"> </w:t>
      </w:r>
      <w:r>
        <w:t xml:space="preserve">Las fotos de perfil se guardan en el bucket</w:t>
      </w:r>
      <w:r>
        <w:t xml:space="preserve"> </w:t>
      </w:r>
      <w:r>
        <w:rPr>
          <w:rStyle w:val="VerbatimChar"/>
        </w:rPr>
        <w:t xml:space="preserve">student-photos</w:t>
      </w:r>
      <w:r>
        <w:t xml:space="preserve"> </w:t>
      </w:r>
      <w:r>
        <w:t xml:space="preserve">con políticas de lectura pública.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El proyecto está optimizado para Vercel, utilizando el comando de build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2026-04-14T13:51:10Z</dcterms:created>
  <dcterms:modified xsi:type="dcterms:W3CDTF">2026-04-14T13:51:10Z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