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c86224f70008bcca4b17b1ba1d963c6f9a7f410"/>
    <w:p>
      <w:pPr>
        <w:pStyle w:val="Heading1"/>
      </w:pPr>
      <w:r>
        <w:t xml:space="preserve">Manual de Usuario y FAQ - UniSalamanca Digital</w:t>
      </w:r>
    </w:p>
    <w:p>
      <w:pPr>
        <w:pStyle w:val="FirstParagraph"/>
      </w:pPr>
      <w:r>
        <w:t xml:space="preserve">Este manual proporciona las instrucciones necesarias para interactuar con los diferentes módulos de la plataforma según su rol institucional.</w:t>
      </w:r>
    </w:p>
    <w:p>
      <w:r>
        <w:pict>
          <v:rect style="width:0;height:1.5pt" o:hralign="center" o:hrstd="t" o:hr="t"/>
        </w:pict>
      </w:r>
    </w:p>
    <w:bookmarkStart w:id="12" w:name="guía-para-estudiantes"/>
    <w:p>
      <w:pPr>
        <w:pStyle w:val="Heading2"/>
      </w:pPr>
      <w:r>
        <w:t xml:space="preserve">1. Guía para Estudiantes</w:t>
      </w:r>
    </w:p>
    <w:bookmarkStart w:id="9" w:name="acceso-inicial-y-onboarding"/>
    <w:p>
      <w:pPr>
        <w:pStyle w:val="Heading3"/>
      </w:pPr>
      <w:r>
        <w:t xml:space="preserve">Acceso Inicial y Onboarding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Ingreso:</w:t>
      </w:r>
      <w:r>
        <w:t xml:space="preserve"> </w:t>
      </w:r>
      <w:r>
        <w:t xml:space="preserve">Inicia sesión con tus credenciales institucionales.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Tratamiento de Datos:</w:t>
      </w:r>
      <w:r>
        <w:t xml:space="preserve"> </w:t>
      </w:r>
      <w:r>
        <w:t xml:space="preserve">Debes leer y aceptar la política de Protección de Datos (Ley 1581) para continuar.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Perfil:</w:t>
      </w:r>
      <w:r>
        <w:t xml:space="preserve"> </w:t>
      </w:r>
      <w:r>
        <w:t xml:space="preserve">Si es tu primera vez, el sistema te solicitará una fotografía de perfil para tu credencial digital.</w:t>
      </w:r>
    </w:p>
    <w:bookmarkEnd w:id="9"/>
    <w:bookmarkStart w:id="10" w:name="uso-de-la-credencial-qr"/>
    <w:p>
      <w:pPr>
        <w:pStyle w:val="Heading3"/>
      </w:pPr>
      <w:r>
        <w:t xml:space="preserve">Uso de la Credencial (QR)</w:t>
      </w:r>
    </w:p>
    <w:p>
      <w:pPr>
        <w:pStyle w:val="Compact"/>
        <w:numPr>
          <w:ilvl w:val="0"/>
          <w:numId w:val="1002"/>
        </w:numPr>
      </w:pPr>
      <w:r>
        <w:t xml:space="preserve">Tu carnet digital está en la pantalla principal.</w:t>
      </w:r>
    </w:p>
    <w:p>
      <w:pPr>
        <w:pStyle w:val="Compact"/>
        <w:numPr>
          <w:ilvl w:val="0"/>
          <w:numId w:val="1002"/>
        </w:numPr>
      </w:pPr>
      <w:r>
        <w:t xml:space="preserve">El código QR</w:t>
      </w:r>
      <w:r>
        <w:t xml:space="preserve"> </w:t>
      </w:r>
      <w:r>
        <w:rPr>
          <w:b/>
          <w:bCs/>
        </w:rPr>
        <w:t xml:space="preserve">cambia cada 30 segundos</w:t>
      </w:r>
      <w:r>
        <w:t xml:space="preserve">. No utilices capturas de pantalla, ya que el validador las rechazará.</w:t>
      </w:r>
    </w:p>
    <w:p>
      <w:pPr>
        <w:pStyle w:val="Compact"/>
        <w:numPr>
          <w:ilvl w:val="0"/>
          <w:numId w:val="1002"/>
        </w:numPr>
      </w:pPr>
      <w:r>
        <w:t xml:space="preserve">Muestra el código al lector en los puntos de acceso del campus.</w:t>
      </w:r>
    </w:p>
    <w:bookmarkEnd w:id="10"/>
    <w:bookmarkStart w:id="11" w:name="consulta-de-servicios"/>
    <w:p>
      <w:pPr>
        <w:pStyle w:val="Heading3"/>
      </w:pPr>
      <w:r>
        <w:t xml:space="preserve">Consulta de Servicios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Académico:</w:t>
      </w:r>
      <w:r>
        <w:t xml:space="preserve"> </w:t>
      </w:r>
      <w:r>
        <w:t xml:space="preserve">Revisa tu horario y promedio en tiempo real.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Finanzas:</w:t>
      </w:r>
      <w:r>
        <w:t xml:space="preserve"> </w:t>
      </w:r>
      <w:r>
        <w:t xml:space="preserve">Consulta tus recibos de pago y becas activas.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Biblioteca:</w:t>
      </w:r>
      <w:r>
        <w:t xml:space="preserve"> </w:t>
      </w:r>
      <w:r>
        <w:t xml:space="preserve">Revisa libros prestados y fechas de devolución.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4" w:name="Xca616d4ce5749afa89cbf791f22f0790b5feed6"/>
    <w:p>
      <w:pPr>
        <w:pStyle w:val="Heading2"/>
      </w:pPr>
      <w:r>
        <w:t xml:space="preserve">2. Guía para Personal de Seguridad (Validador)</w:t>
      </w:r>
    </w:p>
    <w:bookmarkStart w:id="13" w:name="validación-de-acceso"/>
    <w:p>
      <w:pPr>
        <w:pStyle w:val="Heading3"/>
      </w:pPr>
      <w:r>
        <w:t xml:space="preserve">Validación de Acceso</w:t>
      </w:r>
    </w:p>
    <w:p>
      <w:pPr>
        <w:pStyle w:val="Compact"/>
        <w:numPr>
          <w:ilvl w:val="0"/>
          <w:numId w:val="1004"/>
        </w:numPr>
      </w:pPr>
      <w:r>
        <w:t xml:space="preserve">Abre el módulo de</w:t>
      </w:r>
      <w:r>
        <w:t xml:space="preserve"> </w:t>
      </w:r>
      <w:r>
        <w:rPr>
          <w:b/>
          <w:bCs/>
        </w:rPr>
        <w:t xml:space="preserve">Validador</w:t>
      </w:r>
      <w:r>
        <w:t xml:space="preserve"> </w:t>
      </w:r>
      <w:r>
        <w:t xml:space="preserve">en tu dispositivo.</w:t>
      </w:r>
    </w:p>
    <w:p>
      <w:pPr>
        <w:pStyle w:val="Compact"/>
        <w:numPr>
          <w:ilvl w:val="0"/>
          <w:numId w:val="1004"/>
        </w:numPr>
      </w:pPr>
      <w:r>
        <w:t xml:space="preserve">Escanea el código QR del estudiante.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Resultados posibles:</w:t>
      </w:r>
    </w:p>
    <w:p>
      <w:pPr>
        <w:pStyle w:val="Compact"/>
        <w:numPr>
          <w:ilvl w:val="1"/>
          <w:numId w:val="1005"/>
        </w:numPr>
      </w:pPr>
      <w:r>
        <w:t xml:space="preserve">🟢</w:t>
      </w:r>
      <w:r>
        <w:t xml:space="preserve"> </w:t>
      </w:r>
      <w:r>
        <w:rPr>
          <w:b/>
          <w:bCs/>
        </w:rPr>
        <w:t xml:space="preserve">Acceso Autorizado:</w:t>
      </w:r>
      <w:r>
        <w:t xml:space="preserve"> </w:t>
      </w:r>
      <w:r>
        <w:t xml:space="preserve">Muestra la foto y nombre del estudiante activo.</w:t>
      </w:r>
    </w:p>
    <w:p>
      <w:pPr>
        <w:pStyle w:val="Compact"/>
        <w:numPr>
          <w:ilvl w:val="1"/>
          <w:numId w:val="1005"/>
        </w:numPr>
      </w:pPr>
      <w:r>
        <w:t xml:space="preserve">🔴</w:t>
      </w:r>
      <w:r>
        <w:t xml:space="preserve"> </w:t>
      </w:r>
      <w:r>
        <w:rPr>
          <w:b/>
          <w:bCs/>
        </w:rPr>
        <w:t xml:space="preserve">Denegado:</w:t>
      </w:r>
      <w:r>
        <w:t xml:space="preserve"> </w:t>
      </w:r>
      <w:r>
        <w:t xml:space="preserve">El QR ha expirado o el estudiante no está activo (Suspendido/Egresado).</w:t>
      </w:r>
    </w:p>
    <w:p>
      <w:pPr>
        <w:pStyle w:val="Compact"/>
        <w:numPr>
          <w:ilvl w:val="1"/>
          <w:numId w:val="1005"/>
        </w:numPr>
      </w:pPr>
      <w:r>
        <w:t xml:space="preserve">🟡</w:t>
      </w:r>
      <w:r>
        <w:t xml:space="preserve"> </w:t>
      </w:r>
      <w:r>
        <w:rPr>
          <w:b/>
          <w:bCs/>
        </w:rPr>
        <w:t xml:space="preserve">Error de Lectura:</w:t>
      </w:r>
      <w:r>
        <w:t xml:space="preserve"> </w:t>
      </w:r>
      <w:r>
        <w:t xml:space="preserve">Asegúrate de tener buena iluminación y enfocar bien el código.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6" w:name="guía-administrativa"/>
    <w:p>
      <w:pPr>
        <w:pStyle w:val="Heading2"/>
      </w:pPr>
      <w:r>
        <w:t xml:space="preserve">3. Guía Administrativa</w:t>
      </w:r>
    </w:p>
    <w:bookmarkStart w:id="15" w:name="gestión-de-estudiantes"/>
    <w:p>
      <w:pPr>
        <w:pStyle w:val="Heading3"/>
      </w:pPr>
      <w:r>
        <w:t xml:space="preserve">Gestión de Estudiantes</w:t>
      </w:r>
    </w:p>
    <w:p>
      <w:pPr>
        <w:pStyle w:val="Compact"/>
        <w:numPr>
          <w:ilvl w:val="0"/>
          <w:numId w:val="1006"/>
        </w:numPr>
      </w:pPr>
      <w:r>
        <w:t xml:space="preserve">Accede al panel de</w:t>
      </w:r>
      <w:r>
        <w:t xml:space="preserve"> </w:t>
      </w:r>
      <w:r>
        <w:rPr>
          <w:b/>
          <w:bCs/>
        </w:rPr>
        <w:t xml:space="preserve">Administración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Puedes buscar estudiantes por nombre, correo o ID.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Carga Masiva:</w:t>
      </w:r>
      <w:r>
        <w:t xml:space="preserve"> </w:t>
      </w:r>
      <w:r>
        <w:t xml:space="preserve">Utiliza la opción</w:t>
      </w:r>
      <w:r>
        <w:t xml:space="preserve"> </w:t>
      </w:r>
      <w:r>
        <w:t xml:space="preserve">“Importar desde Excel”</w:t>
      </w:r>
      <w:r>
        <w:t xml:space="preserve"> </w:t>
      </w:r>
      <w:r>
        <w:t xml:space="preserve">para cargar nuevos listados. Asegúrate de seguir la plantilla descargable.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preguntas-frecuentes-faq"/>
    <w:p>
      <w:pPr>
        <w:pStyle w:val="Heading2"/>
      </w:pPr>
      <w:r>
        <w:t xml:space="preserve">4. Preguntas Frecuentes (FAQ)</w:t>
      </w:r>
    </w:p>
    <w:p>
      <w:pPr>
        <w:pStyle w:val="FirstParagraph"/>
      </w:pPr>
      <w:r>
        <w:rPr>
          <w:b/>
          <w:bCs/>
        </w:rPr>
        <w:t xml:space="preserve">¿Qué pasa si no tengo internet en la entrada del campus?</w:t>
      </w:r>
      <w:r>
        <w:t xml:space="preserve"> </w:t>
      </w:r>
      <w:r>
        <w:t xml:space="preserve">&gt; El sistema requiere conexión para validar el token. Sin embargo, la credencial visual permanece cargada en caché si la abriste anteriormente.</w:t>
      </w:r>
    </w:p>
    <w:p>
      <w:pPr>
        <w:pStyle w:val="BodyText"/>
      </w:pPr>
      <w:r>
        <w:rPr>
          <w:b/>
          <w:bCs/>
        </w:rPr>
        <w:t xml:space="preserve">Mi código QR dice</w:t>
      </w:r>
      <w:r>
        <w:rPr>
          <w:b/>
          <w:bCs/>
        </w:rPr>
        <w:t xml:space="preserve"> </w:t>
      </w:r>
      <w:r>
        <w:rPr>
          <w:b/>
          <w:bCs/>
        </w:rPr>
        <w:t xml:space="preserve">“Expirado”</w:t>
      </w:r>
      <w:r>
        <w:rPr>
          <w:b/>
          <w:bCs/>
        </w:rPr>
        <w:t xml:space="preserve"> </w:t>
      </w:r>
      <w:r>
        <w:rPr>
          <w:b/>
          <w:bCs/>
        </w:rPr>
        <w:t xml:space="preserve">constantemente.</w:t>
      </w:r>
      <w:r>
        <w:t xml:space="preserve"> </w:t>
      </w:r>
      <w:r>
        <w:t xml:space="preserve">&gt; Revisa que la hora de tu teléfono esté configurada en</w:t>
      </w:r>
      <w:r>
        <w:t xml:space="preserve"> </w:t>
      </w:r>
      <w:r>
        <w:t xml:space="preserve">“Automático”</w:t>
      </w:r>
      <w:r>
        <w:t xml:space="preserve">. Si los relojes del servidor y el cliente están muy desfasados, el token no será válido.</w:t>
      </w:r>
    </w:p>
    <w:p>
      <w:pPr>
        <w:pStyle w:val="BodyText"/>
      </w:pPr>
      <w:r>
        <w:rPr>
          <w:b/>
          <w:bCs/>
        </w:rPr>
        <w:t xml:space="preserve">¿Puedo prestar mi cuenta a un compañero?</w:t>
      </w:r>
      <w:r>
        <w:t xml:space="preserve"> </w:t>
      </w:r>
      <w:r>
        <w:t xml:space="preserve">&gt; No. La validación incluye tu foto de perfil que aparece en el dispositivo del guardia al escanear. El préstamo de identidad es una falta disciplinaria.</w:t>
      </w:r>
    </w:p>
    <w:p>
      <w:pPr>
        <w:pStyle w:val="BodyText"/>
      </w:pPr>
      <w:r>
        <w:rPr>
          <w:b/>
          <w:bCs/>
        </w:rPr>
        <w:t xml:space="preserve">¿Cómo actualizo mi foto de perfil?</w:t>
      </w:r>
      <w:r>
        <w:t xml:space="preserve"> </w:t>
      </w:r>
      <w:r>
        <w:t xml:space="preserve">&gt; Debes solicitarlo a través del módulo de</w:t>
      </w:r>
      <w:r>
        <w:t xml:space="preserve"> </w:t>
      </w:r>
      <w:r>
        <w:t xml:space="preserve">“Soporte”</w:t>
      </w:r>
      <w:r>
        <w:t xml:space="preserve"> </w:t>
      </w:r>
      <w:r>
        <w:t xml:space="preserve">o directamente en la oficina de Admisiones para que un administrador apruebe el cambio.</w:t>
      </w:r>
    </w:p>
    <w:p>
      <w:r>
        <w:pict>
          <v:rect style="width:0;height:1.5pt" o:hralign="center" o:hrstd="t" o:hr="t"/>
        </w:pict>
      </w:r>
    </w:p>
    <w:bookmarkEnd w:id="17"/>
    <w:bookmarkStart w:id="19" w:name="solución-de-problemas-comunes"/>
    <w:p>
      <w:pPr>
        <w:pStyle w:val="Heading2"/>
      </w:pPr>
      <w:r>
        <w:t xml:space="preserve">5. Solución de Problemas Comunes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Problema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Solución Sugerida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cámara no abre en el validador.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Revisa los permisos de cámara en los ajustes del navegador (Chrome/Safari).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 al cargar el archivo Excel.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 que las columnas coincidan exactamente con la plantilla:</w:t>
            </w:r>
            <w:r>
              <w:t xml:space="preserve"> </w:t>
            </w:r>
            <w:r>
              <w:rPr>
                <w:rStyle w:val="VerbatimChar"/>
              </w:rPr>
              <w:t xml:space="preserve">nombre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programa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modalidad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veo mis notas actuales.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Asegúrate de haber completado la</w:t>
            </w:r>
            <w:r>
              <w:t xml:space="preserve"> </w:t>
            </w:r>
            <w:r>
              <w:rPr>
                <w:b/>
                <w:bCs/>
              </w:rPr>
              <w:t xml:space="preserve">Encuesta de Caracterización</w:t>
            </w:r>
            <w:r>
              <w:t xml:space="preserve"> </w:t>
            </w:r>
            <w:r>
              <w:t xml:space="preserve">inicial.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18">
        <w:r>
          <w:rPr>
            <w:rStyle w:val="Hyperlink"/>
          </w:rPr>
          <w:t xml:space="preserve">Volver al README</w:t>
        </w:r>
      </w:hyperlink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8" Target="file:///c:/Users/reyna/Desktop/unisalamanca-digital/READM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file:///c:/Users/reyna/Desktop/unisalamanca-digital/READM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2026-04-14T13:51:10Z</dcterms:created>
  <dcterms:modified xsi:type="dcterms:W3CDTF">2026-04-14T13:51:10Z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