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ocumentación-técnica-arquitectura-y-api"/>
    <w:p>
      <w:pPr>
        <w:pStyle w:val="Heading1"/>
      </w:pPr>
      <w:r>
        <w:t xml:space="preserve">Documentación Técnica: Arquitectura y API</w:t>
      </w:r>
    </w:p>
    <w:p>
      <w:pPr>
        <w:pStyle w:val="FirstParagraph"/>
      </w:pPr>
      <w:r>
        <w:t xml:space="preserve">Este documento detalla la infraestructura, los modelos de datos y los flujos de comunicación del sistema</w:t>
      </w:r>
      <w:r>
        <w:t xml:space="preserve"> </w:t>
      </w:r>
      <w:r>
        <w:rPr>
          <w:b/>
          <w:bCs/>
        </w:rPr>
        <w:t xml:space="preserve">UniSalamanca Digital</w:t>
      </w:r>
      <w:r>
        <w:t xml:space="preserve">.</w:t>
      </w:r>
    </w:p>
    <w:bookmarkStart w:id="10" w:name="arquitectura-del-sistema"/>
    <w:p>
      <w:pPr>
        <w:pStyle w:val="Heading2"/>
      </w:pPr>
      <w:r>
        <w:t xml:space="preserve">1. Arquitectura del Sistema</w:t>
      </w:r>
    </w:p>
    <w:p>
      <w:pPr>
        <w:pStyle w:val="FirstParagraph"/>
      </w:pPr>
      <w:r>
        <w:t xml:space="preserve">El sistema utiliza un patrón de arquitectura moderna basado en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para el frontend y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como plataforma Backend-as-a-Service (BaaS).</w:t>
      </w:r>
    </w:p>
    <w:bookmarkStart w:id="9" w:name="diagrama-de-flujo-autenticación-y-qr"/>
    <w:p>
      <w:pPr>
        <w:pStyle w:val="Heading3"/>
      </w:pPr>
      <w:r>
        <w:t xml:space="preserve">Diagrama de Flujo (Autenticación y QR)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Usuario (Estudiante)</w:t>
      </w:r>
      <w:r>
        <w:br/>
      </w:r>
      <w:r>
        <w:rPr>
          <w:rStyle w:val="VerbatimChar"/>
        </w:rPr>
        <w:t xml:space="preserve">    participant F as Frontend (React)</w:t>
      </w:r>
      <w:r>
        <w:br/>
      </w:r>
      <w:r>
        <w:rPr>
          <w:rStyle w:val="VerbatimChar"/>
        </w:rPr>
        <w:t xml:space="preserve">    participant S as Supabase (Auth/DB)</w:t>
      </w:r>
      <w:r>
        <w:br/>
      </w:r>
      <w:r>
        <w:rPr>
          <w:rStyle w:val="VerbatimChar"/>
        </w:rPr>
        <w:t xml:space="preserve">    participant G as Validador (Guardia)</w:t>
      </w:r>
      <w:r>
        <w:br/>
      </w:r>
      <w:r>
        <w:br/>
      </w:r>
      <w:r>
        <w:rPr>
          <w:rStyle w:val="VerbatimChar"/>
        </w:rPr>
        <w:t xml:space="preserve">    U-&gt;&gt;F: Ingresa Credenciales</w:t>
      </w:r>
      <w:r>
        <w:br/>
      </w:r>
      <w:r>
        <w:rPr>
          <w:rStyle w:val="VerbatimChar"/>
        </w:rPr>
        <w:t xml:space="preserve">    F-&gt;&gt;S: Autentica Usuario</w:t>
      </w:r>
      <w:r>
        <w:br/>
      </w:r>
      <w:r>
        <w:rPr>
          <w:rStyle w:val="VerbatimChar"/>
        </w:rPr>
        <w:t xml:space="preserve">    S--&gt;&gt;F: JWT Token + Datos Perfil</w:t>
      </w:r>
      <w:r>
        <w:br/>
      </w:r>
      <w:r>
        <w:rPr>
          <w:rStyle w:val="VerbatimChar"/>
        </w:rPr>
        <w:t xml:space="preserve">    F-&gt;&gt;F: Genera QR Dinámico (Time-Block)</w:t>
      </w:r>
      <w:r>
        <w:br/>
      </w:r>
      <w:r>
        <w:rPr>
          <w:rStyle w:val="VerbatimChar"/>
        </w:rPr>
        <w:t xml:space="preserve">    G-&gt;&gt;F: Escanea QR</w:t>
      </w:r>
      <w:r>
        <w:br/>
      </w:r>
      <w:r>
        <w:rPr>
          <w:rStyle w:val="VerbatimChar"/>
        </w:rPr>
        <w:t xml:space="preserve">    G-&gt;&gt;S: Valida Token + Estado Estudiante</w:t>
      </w:r>
      <w:r>
        <w:br/>
      </w:r>
      <w:r>
        <w:rPr>
          <w:rStyle w:val="VerbatimChar"/>
        </w:rPr>
        <w:t xml:space="preserve">    S--&gt;&gt;G: Acceso Autorizado/Denegado</w:t>
      </w:r>
    </w:p>
    <w:bookmarkEnd w:id="9"/>
    <w:bookmarkEnd w:id="10"/>
    <w:bookmarkStart w:id="13" w:name="documentación-de-la-base-de-datos-api"/>
    <w:p>
      <w:pPr>
        <w:pStyle w:val="Heading2"/>
      </w:pPr>
      <w:r>
        <w:t xml:space="preserve">2. Documentación de la Base de Datos (API)</w:t>
      </w:r>
    </w:p>
    <w:p>
      <w:pPr>
        <w:pStyle w:val="FirstParagraph"/>
      </w:pPr>
      <w:r>
        <w:t xml:space="preserve">La comunicación con el backend se realiza mediante la librería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, exponiendo las siguientes entidades principales:</w:t>
      </w:r>
    </w:p>
    <w:bookmarkStart w:id="11" w:name="tablas-principales"/>
    <w:p>
      <w:pPr>
        <w:pStyle w:val="Heading3"/>
      </w:pPr>
      <w:r>
        <w:t xml:space="preserve">Tablas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 central de identidad.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photo_status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socio-demográficos y académicos.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ethnicity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study_modality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public.access_log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histórico de ingresos.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(GIS).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public.academic_record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de cursos y notas.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.</w:t>
            </w:r>
          </w:p>
        </w:tc>
      </w:tr>
    </w:tbl>
    <w:bookmarkEnd w:id="11"/>
    <w:bookmarkStart w:id="12" w:name="seguridad-rls---row-level-security"/>
    <w:p>
      <w:pPr>
        <w:pStyle w:val="Heading3"/>
      </w:pPr>
      <w:r>
        <w:t xml:space="preserve">Seguridad (RLS - Row Level Security)</w:t>
      </w:r>
    </w:p>
    <w:p>
      <w:pPr>
        <w:pStyle w:val="FirstParagraph"/>
      </w:pPr>
      <w:r>
        <w:t xml:space="preserve">Se aplican políticas de seguridad a nivel de fila para garantizar que el estudiante solo acceda a sus propios datos, mientras que los administradores tienen acceso global.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auth.uid() = user_id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: Solo campos específicos (ej. foto de perfil) permitidos para el usuario.</w:t>
      </w:r>
    </w:p>
    <w:bookmarkEnd w:id="12"/>
    <w:bookmarkEnd w:id="13"/>
    <w:bookmarkStart w:id="16" w:name="lógica-de-código-crítica"/>
    <w:p>
      <w:pPr>
        <w:pStyle w:val="Heading2"/>
      </w:pPr>
      <w:r>
        <w:t xml:space="preserve">3. Lógica de Código Crítica</w:t>
      </w:r>
    </w:p>
    <w:bookmarkStart w:id="14" w:name="algoritmo-de-qr-dinámico-antifraude"/>
    <w:p>
      <w:pPr>
        <w:pStyle w:val="Heading3"/>
      </w:pPr>
      <w:r>
        <w:t xml:space="preserve">Algoritmo de QR Dinámico (Antifraude)</w:t>
      </w:r>
    </w:p>
    <w:p>
      <w:pPr>
        <w:pStyle w:val="FirstParagraph"/>
      </w:pPr>
      <w:r>
        <w:t xml:space="preserve">El sistema genera un token basado en el tiempo para evitar que capturas de pantalla sean reutilizadas:</w:t>
      </w:r>
    </w:p>
    <w:p>
      <w:pPr>
        <w:pStyle w:val="SourceCode"/>
      </w:pPr>
      <w:r>
        <w:rPr>
          <w:rStyle w:val="CommentTok"/>
        </w:rPr>
        <w:t xml:space="preserve">// Lógica simplificada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Bloques de 30s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`UNIS|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studentId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timeBlock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 firmado</w:t>
      </w:r>
    </w:p>
    <w:p>
      <w:pPr>
        <w:pStyle w:val="FirstParagraph"/>
      </w:pPr>
      <w:r>
        <w:t xml:space="preserve">El validador permite una ventana de ±1 bloque (máximo 60 segundos de latencia) para compensar desincronizaciones de reloj.</w:t>
      </w:r>
    </w:p>
    <w:bookmarkEnd w:id="14"/>
    <w:bookmarkStart w:id="15" w:name="X9961ce47f6f28ae282e38231283e26a84d48ba4"/>
    <w:p>
      <w:pPr>
        <w:pStyle w:val="Heading3"/>
      </w:pPr>
      <w:r>
        <w:t xml:space="preserve">Integración de Servicios (Micro-Interfaces)</w:t>
      </w:r>
    </w:p>
    <w:p>
      <w:pPr>
        <w:pStyle w:val="FirstParagraph"/>
      </w:pPr>
      <w:r>
        <w:t xml:space="preserve">El dashboard principal carga componentes perezosos (Lazy-loading) para módulos como: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FinanceView</w:t>
      </w:r>
      <w:r>
        <w:t xml:space="preserve">: Conexión con estados de cuenta reales.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LibraryView</w:t>
      </w:r>
      <w:r>
        <w:t xml:space="preserve">: Consulta de disponibilidad de libros y multas.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SalmiAI</w:t>
      </w:r>
      <w:r>
        <w:t xml:space="preserve">: Asistente basado en LLM con conocimiento institucional cargado vía RAG (Retrieval Augmented Generation).</w:t>
      </w:r>
    </w:p>
    <w:bookmarkEnd w:id="15"/>
    <w:bookmarkEnd w:id="16"/>
    <w:bookmarkStart w:id="18" w:name="requisitos-del-sistema"/>
    <w:p>
      <w:pPr>
        <w:pStyle w:val="Heading2"/>
      </w:pPr>
      <w:r>
        <w:t xml:space="preserve">4. Requisitos del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Browsers:</w:t>
      </w:r>
      <w:r>
        <w:t xml:space="preserve"> </w:t>
      </w:r>
      <w:r>
        <w:t xml:space="preserve">Chrome 100+, Safari 15+, Firefox 90+.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Conectividad:</w:t>
      </w:r>
      <w:r>
        <w:t xml:space="preserve"> </w:t>
      </w:r>
      <w:r>
        <w:t xml:space="preserve">Requiere conexión a internet activa para validación en tiempo real.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Cámara:</w:t>
      </w:r>
      <w:r>
        <w:t xml:space="preserve"> </w:t>
      </w:r>
      <w:r>
        <w:t xml:space="preserve">El dispositivo validador requiere cámara con autofocus para escaneo de QR.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Volver al README</w:t>
        </w:r>
      </w:hyperlink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reyna/Desktop/unisalamanca-digital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reyna/Desktop/unisalamanca-digital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2026-04-14T13:51:10Z</dcterms:created>
  <dcterms:modified xsi:type="dcterms:W3CDTF">2026-04-14T13:51:10Z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