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B36" w:rsidRDefault="003F629D">
      <w:r>
        <w:rPr>
          <w:noProof/>
        </w:rPr>
        <w:drawing>
          <wp:anchor distT="0" distB="0" distL="114300" distR="114300" simplePos="0" relativeHeight="251659264" behindDoc="1" locked="0" layoutInCell="1" allowOverlap="1" wp14:anchorId="7771A72D" wp14:editId="5E2771A4">
            <wp:simplePos x="0" y="0"/>
            <wp:positionH relativeFrom="column">
              <wp:posOffset>189230</wp:posOffset>
            </wp:positionH>
            <wp:positionV relativeFrom="paragraph">
              <wp:posOffset>1972310</wp:posOffset>
            </wp:positionV>
            <wp:extent cx="5870448" cy="1929384"/>
            <wp:effectExtent l="0" t="0" r="0" b="0"/>
            <wp:wrapTight wrapText="bothSides">
              <wp:wrapPolygon edited="0">
                <wp:start x="0" y="0"/>
                <wp:lineTo x="0" y="21330"/>
                <wp:lineTo x="21521" y="21330"/>
                <wp:lineTo x="21521" y="0"/>
                <wp:lineTo x="0" y="0"/>
              </wp:wrapPolygon>
            </wp:wrapTight>
            <wp:docPr id="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48" cy="192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28C6">
        <w:t>I80-E geometric configuration:</w:t>
      </w:r>
    </w:p>
    <w:p w:rsidR="003E28C6" w:rsidRPr="00514C4B" w:rsidRDefault="003E28C6" w:rsidP="003E28C6">
      <w:pPr>
        <w:pStyle w:val="NormalWeb"/>
        <w:spacing w:before="0" w:beforeAutospacing="0" w:after="0" w:afterAutospacing="0" w:line="480" w:lineRule="auto"/>
        <w:jc w:val="both"/>
        <w:rPr>
          <w:color w:val="000000"/>
        </w:rPr>
      </w:pPr>
      <w:r>
        <w:rPr>
          <w:color w:val="000000"/>
        </w:rPr>
        <w:t>Crash</w:t>
      </w:r>
      <w:r>
        <w:rPr>
          <w:color w:val="000000"/>
        </w:rPr>
        <w:t xml:space="preserve"> and detector data is for the section of I-80 E located between the Powell St. on-ramp detector (post-mile 3.89) and the N. Aquatic Park detector (post-mile 5.25), which stretches 1.36 miles. In addition to the on-ramp at the beginning of the roadway segment, the Ashby Ave. off-ramp and Ashby Ave. on-ramp are located 0.3</w:t>
      </w:r>
      <w:bookmarkStart w:id="0" w:name="_GoBack"/>
      <w:bookmarkEnd w:id="0"/>
      <w:r>
        <w:rPr>
          <w:color w:val="000000"/>
        </w:rPr>
        <w:t xml:space="preserve"> and 0.7 miles from the starting location, respectively. The section of the roadway from the start to the Ashby Ave. off-ramp has six lanes and after the exit there are five lanes in the eastbound direction. A figure of the subject roadway layo</w:t>
      </w:r>
      <w:r>
        <w:rPr>
          <w:color w:val="000000"/>
        </w:rPr>
        <w:t>ut can be seen in the figure</w:t>
      </w:r>
      <w:r>
        <w:rPr>
          <w:color w:val="000000"/>
        </w:rPr>
        <w:t>.</w:t>
      </w:r>
    </w:p>
    <w:p w:rsidR="003E28C6" w:rsidRDefault="003E28C6"/>
    <w:sectPr w:rsidR="003E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29D"/>
    <w:rsid w:val="003E28C6"/>
    <w:rsid w:val="003F629D"/>
    <w:rsid w:val="005F1216"/>
    <w:rsid w:val="00E3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E2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transportation</dc:creator>
  <cp:lastModifiedBy>transportation</cp:lastModifiedBy>
  <cp:revision>2</cp:revision>
  <dcterms:created xsi:type="dcterms:W3CDTF">2017-05-15T20:09:00Z</dcterms:created>
  <dcterms:modified xsi:type="dcterms:W3CDTF">2017-05-15T20:20:00Z</dcterms:modified>
</cp:coreProperties>
</file>