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90A61" w14:textId="77777777" w:rsidR="00C90BC9" w:rsidRPr="000A03A1" w:rsidRDefault="00C90BC9">
      <w:pPr>
        <w:rPr>
          <w:b/>
          <w:bCs/>
          <w:lang w:val="es-ES"/>
        </w:rPr>
      </w:pPr>
      <w:r w:rsidRPr="000A03A1">
        <w:rPr>
          <w:b/>
          <w:bCs/>
          <w:lang w:val="es-ES"/>
        </w:rPr>
        <w:t>DESCRIPCIÓN DE LA EMPRESA</w:t>
      </w:r>
    </w:p>
    <w:p w14:paraId="68401C01" w14:textId="77777777" w:rsidR="00C90BC9" w:rsidRPr="000A03A1" w:rsidRDefault="00C90BC9">
      <w:pPr>
        <w:rPr>
          <w:b/>
          <w:bCs/>
          <w:lang w:val="es-ES"/>
        </w:rPr>
      </w:pPr>
      <w:r w:rsidRPr="000A03A1">
        <w:rPr>
          <w:sz w:val="22"/>
        </w:rPr>
        <w:t>VinAnalytics Group es una plataforma de inteligencia de mercado vinícola que centraliza, procesa y visualiza datos de reseñas de vinos a nivel global. Desarrollada con Flask, StarRocks (motor OLAP columnar), PocketBase y Docker, el sistema gestiona más de 308,000 reseñas de vinos provenientes de 44 países y 708 variedades de uva, procesadas a través de un pipeline ETL automatizado. Está orientada a analistas de datos, gerentes comerciales y administradores del sector vitivinícola, permitiendo análisis estadístico en tiempo real, generación de reportes estratégicos y gestión integral del catálogo vinícola.</w:t>
      </w:r>
    </w:p>
    <w:p w14:paraId="7E7F3A5C" w14:textId="77777777" w:rsidR="00C90BC9" w:rsidRPr="000A03A1" w:rsidRDefault="00C90BC9">
      <w:pPr>
        <w:rPr>
          <w:b/>
          <w:bCs/>
          <w:lang w:val="es-ES"/>
        </w:rPr>
      </w:pPr>
    </w:p>
    <w:p w14:paraId="71EEE01E" w14:textId="77777777" w:rsidR="00067C40" w:rsidRPr="000A03A1" w:rsidRDefault="00C50E6F">
      <w:pPr>
        <w:rPr>
          <w:b/>
          <w:bCs/>
          <w:lang w:val="es-ES"/>
        </w:rPr>
      </w:pPr>
      <w:r w:rsidRPr="000A03A1">
        <w:rPr>
          <w:b/>
          <w:bCs/>
          <w:lang w:val="es-ES"/>
        </w:rPr>
        <w:t>VISIÓN</w:t>
      </w:r>
    </w:p>
    <w:p w14:paraId="7418D31C" w14:textId="77777777" w:rsidR="00C50E6F" w:rsidRPr="000A03A1" w:rsidRDefault="00C50E6F">
      <w:pPr>
        <w:rPr>
          <w:lang w:val="es-ES"/>
        </w:rPr>
      </w:pPr>
      <w:r w:rsidRPr="000A03A1">
        <w:rPr>
          <w:sz w:val="22"/>
        </w:rPr>
        <w:t>Ser la plataforma líder de análisis de inteligencia de mercado vinícola en América Latina, proporcionando información estratégica basada en datos que impulse decisiones competitivas y sostenibles en la industria del vino.</w:t>
      </w:r>
    </w:p>
    <w:p w14:paraId="7767CEE2" w14:textId="77777777" w:rsidR="00C50E6F" w:rsidRPr="000A03A1" w:rsidRDefault="00C50E6F">
      <w:pPr>
        <w:rPr>
          <w:b/>
          <w:bCs/>
          <w:lang w:val="es-ES"/>
        </w:rPr>
      </w:pPr>
      <w:r w:rsidRPr="000A03A1">
        <w:rPr>
          <w:b/>
          <w:bCs/>
          <w:lang w:val="es-ES"/>
        </w:rPr>
        <w:t>MISIÓN</w:t>
      </w:r>
    </w:p>
    <w:p w14:paraId="1CB196B5" w14:textId="73D268CA" w:rsidR="000A03A1" w:rsidRPr="000A03A1" w:rsidRDefault="00C90BC9">
      <w:pPr>
        <w:rPr>
          <w:sz w:val="22"/>
        </w:rPr>
      </w:pPr>
      <w:r w:rsidRPr="000A03A1">
        <w:rPr>
          <w:sz w:val="22"/>
        </w:rPr>
        <w:t>Transformar datos masivos de reseñas de vinos en información accionable para empresas del sector vitivinícola, mediante un sistema analítico de alto rendimiento que democratiza el acceso a la inteligencia de mercado, apoya la toma de decisiones basada en datos y garantiza la seguridad y trazabilidad de la información.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701"/>
        <w:gridCol w:w="2621"/>
        <w:gridCol w:w="4182"/>
      </w:tblGrid>
      <w:tr w:rsidR="0077514B" w:rsidRPr="000A03A1" w14:paraId="36E3108B" w14:textId="77777777" w:rsidTr="00775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AE2D5" w:themeFill="accent2" w:themeFillTint="33"/>
            <w:hideMark/>
          </w:tcPr>
          <w:p w14:paraId="122F5883" w14:textId="77777777" w:rsidR="0077514B" w:rsidRPr="000A03A1" w:rsidRDefault="0077514B" w:rsidP="0077514B">
            <w:pPr>
              <w:rPr>
                <w:lang w:val="es-ES"/>
              </w:rPr>
            </w:pPr>
            <w:r w:rsidRPr="000A03A1">
              <w:rPr>
                <w:lang w:val="es-ES"/>
              </w:rPr>
              <w:t>Nivel de objetivo</w:t>
            </w:r>
          </w:p>
        </w:tc>
        <w:tc>
          <w:tcPr>
            <w:tcW w:w="2621" w:type="dxa"/>
            <w:shd w:val="clear" w:color="auto" w:fill="FAE2D5" w:themeFill="accent2" w:themeFillTint="33"/>
            <w:hideMark/>
          </w:tcPr>
          <w:p w14:paraId="3D635A8E" w14:textId="77777777" w:rsidR="0077514B" w:rsidRPr="000A03A1" w:rsidRDefault="0077514B" w:rsidP="007751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A03A1">
              <w:rPr>
                <w:lang w:val="es-ES"/>
              </w:rPr>
              <w:t>Qué define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2795BF92" w14:textId="77777777" w:rsidR="0077514B" w:rsidRPr="000A03A1" w:rsidRDefault="0077514B" w:rsidP="007751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A03A1">
              <w:rPr>
                <w:lang w:val="es-ES"/>
              </w:rPr>
              <w:t>Cómo se refleja en el sistema</w:t>
            </w:r>
          </w:p>
        </w:tc>
      </w:tr>
      <w:tr w:rsidR="0077514B" w:rsidRPr="000A03A1" w14:paraId="798F7AB4" w14:textId="77777777" w:rsidTr="00775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AE2D5" w:themeFill="accent2" w:themeFillTint="33"/>
            <w:hideMark/>
          </w:tcPr>
          <w:p w14:paraId="3FFE696E" w14:textId="77777777" w:rsidR="0077514B" w:rsidRPr="000A03A1" w:rsidRDefault="0077514B" w:rsidP="0077514B">
            <w:pPr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Estratégico</w:t>
            </w:r>
          </w:p>
        </w:tc>
        <w:tc>
          <w:tcPr>
            <w:tcW w:w="2621" w:type="dxa"/>
            <w:shd w:val="clear" w:color="auto" w:fill="FAE2D5" w:themeFill="accent2" w:themeFillTint="33"/>
            <w:hideMark/>
          </w:tcPr>
          <w:p w14:paraId="1E1F7F00" w14:textId="77777777" w:rsidR="0077514B" w:rsidRPr="000A03A1" w:rsidRDefault="0077514B" w:rsidP="0077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Metas generales de la organización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957D4E7" w14:textId="77777777" w:rsidR="0077514B" w:rsidRPr="000A03A1" w:rsidRDefault="0077514B" w:rsidP="0077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Funcionalidades principales que apoyan la misión del sistema</w:t>
            </w:r>
          </w:p>
        </w:tc>
      </w:tr>
      <w:tr w:rsidR="0077514B" w:rsidRPr="000A03A1" w14:paraId="45B79EEA" w14:textId="77777777" w:rsidTr="007751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AE2D5" w:themeFill="accent2" w:themeFillTint="33"/>
            <w:hideMark/>
          </w:tcPr>
          <w:p w14:paraId="106354F6" w14:textId="77777777" w:rsidR="0077514B" w:rsidRPr="000A03A1" w:rsidRDefault="0077514B" w:rsidP="0077514B">
            <w:pPr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Táctico</w:t>
            </w:r>
          </w:p>
        </w:tc>
        <w:tc>
          <w:tcPr>
            <w:tcW w:w="2621" w:type="dxa"/>
            <w:shd w:val="clear" w:color="auto" w:fill="FAE2D5" w:themeFill="accent2" w:themeFillTint="33"/>
            <w:hideMark/>
          </w:tcPr>
          <w:p w14:paraId="4DBF27B9" w14:textId="77777777" w:rsidR="0077514B" w:rsidRPr="000A03A1" w:rsidRDefault="0077514B" w:rsidP="0077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Necesidades de áreas o departamentos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963D38D" w14:textId="77777777" w:rsidR="0077514B" w:rsidRPr="000A03A1" w:rsidRDefault="0077514B" w:rsidP="0077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Módulos, reportes y herramientas de gestión</w:t>
            </w:r>
          </w:p>
        </w:tc>
      </w:tr>
      <w:tr w:rsidR="0077514B" w:rsidRPr="000A03A1" w14:paraId="2110B844" w14:textId="77777777" w:rsidTr="00775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AE2D5" w:themeFill="accent2" w:themeFillTint="33"/>
            <w:hideMark/>
          </w:tcPr>
          <w:p w14:paraId="305856EB" w14:textId="77777777" w:rsidR="0077514B" w:rsidRPr="000A03A1" w:rsidRDefault="0077514B" w:rsidP="0077514B">
            <w:pPr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Operativo</w:t>
            </w:r>
          </w:p>
        </w:tc>
        <w:tc>
          <w:tcPr>
            <w:tcW w:w="2621" w:type="dxa"/>
            <w:shd w:val="clear" w:color="auto" w:fill="FAE2D5" w:themeFill="accent2" w:themeFillTint="33"/>
            <w:hideMark/>
          </w:tcPr>
          <w:p w14:paraId="480B3C07" w14:textId="77777777" w:rsidR="0077514B" w:rsidRPr="000A03A1" w:rsidRDefault="0077514B" w:rsidP="0077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Actividades diarias de los usuarios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20ABD65" w14:textId="77777777" w:rsidR="0077514B" w:rsidRPr="000A03A1" w:rsidRDefault="0077514B" w:rsidP="0077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Formularios, procesos, consultas y acciones específicas</w:t>
            </w:r>
          </w:p>
        </w:tc>
      </w:tr>
    </w:tbl>
    <w:p w14:paraId="72CA6674" w14:textId="3BCEB5EF" w:rsidR="000A03A1" w:rsidRPr="000A03A1" w:rsidRDefault="000A03A1">
      <w:pPr>
        <w:rPr>
          <w:b/>
          <w:bCs/>
          <w:lang w:val="es-ES"/>
        </w:rPr>
      </w:pPr>
    </w:p>
    <w:p w14:paraId="245068BC" w14:textId="51A9A2AB" w:rsidR="000A03A1" w:rsidRPr="000A03A1" w:rsidRDefault="000A03A1">
      <w:pPr>
        <w:rPr>
          <w:b/>
          <w:bCs/>
          <w:lang w:val="es-ES"/>
        </w:rPr>
      </w:pPr>
      <w:r w:rsidRPr="000A03A1">
        <w:rPr>
          <w:b/>
          <w:bCs/>
          <w:lang w:val="es-ES"/>
        </w:rPr>
        <w:br w:type="page"/>
      </w:r>
    </w:p>
    <w:p w14:paraId="6F5A3530" w14:textId="7880730B" w:rsidR="00C50E6F" w:rsidRPr="000A03A1" w:rsidRDefault="0077514B">
      <w:pPr>
        <w:rPr>
          <w:b/>
          <w:bCs/>
          <w:lang w:val="es-ES"/>
        </w:rPr>
      </w:pPr>
      <w:r w:rsidRPr="000A03A1">
        <w:rPr>
          <w:b/>
          <w:bCs/>
          <w:lang w:val="es-ES"/>
        </w:rPr>
        <w:lastRenderedPageBreak/>
        <w:t>Definición de cada uno de los niveles de objetivo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50E6F" w:rsidRPr="000A03A1" w14:paraId="58A104EE" w14:textId="77777777" w:rsidTr="00C50E6F">
        <w:tc>
          <w:tcPr>
            <w:tcW w:w="2123" w:type="dxa"/>
          </w:tcPr>
          <w:p w14:paraId="02E3CD42" w14:textId="77777777" w:rsidR="00C50E6F" w:rsidRPr="000A03A1" w:rsidRDefault="00C50E6F" w:rsidP="00C50E6F">
            <w:pPr>
              <w:jc w:val="center"/>
              <w:rPr>
                <w:lang w:val="es-ES"/>
              </w:rPr>
            </w:pPr>
            <w:r w:rsidRPr="000A03A1">
              <w:rPr>
                <w:lang w:val="es-ES"/>
              </w:rPr>
              <w:t>OBJETIVOS ESTRATÉGICOS</w:t>
            </w:r>
          </w:p>
          <w:p w14:paraId="784621D5" w14:textId="77777777" w:rsidR="00C50E6F" w:rsidRPr="000A03A1" w:rsidRDefault="00C50E6F" w:rsidP="00C50E6F">
            <w:pPr>
              <w:jc w:val="center"/>
              <w:rPr>
                <w:lang w:val="es-ES"/>
              </w:rPr>
            </w:pPr>
            <w:r w:rsidRPr="000A03A1">
              <w:rPr>
                <w:lang w:val="es-ES"/>
              </w:rPr>
              <w:t>OE</w:t>
            </w:r>
          </w:p>
        </w:tc>
        <w:tc>
          <w:tcPr>
            <w:tcW w:w="2123" w:type="dxa"/>
          </w:tcPr>
          <w:p w14:paraId="358CE5D0" w14:textId="77777777" w:rsidR="00C50E6F" w:rsidRPr="000A03A1" w:rsidRDefault="00C50E6F" w:rsidP="00C50E6F">
            <w:pPr>
              <w:jc w:val="center"/>
              <w:rPr>
                <w:lang w:val="es-ES"/>
              </w:rPr>
            </w:pPr>
            <w:r w:rsidRPr="000A03A1">
              <w:rPr>
                <w:lang w:val="es-ES"/>
              </w:rPr>
              <w:t>OBJETIVOS TÁCTICOS</w:t>
            </w:r>
          </w:p>
          <w:p w14:paraId="795929A9" w14:textId="77777777" w:rsidR="00C50E6F" w:rsidRPr="000A03A1" w:rsidRDefault="00C50E6F" w:rsidP="00C50E6F">
            <w:pPr>
              <w:jc w:val="center"/>
              <w:rPr>
                <w:lang w:val="es-ES"/>
              </w:rPr>
            </w:pPr>
            <w:r w:rsidRPr="000A03A1">
              <w:rPr>
                <w:lang w:val="es-ES"/>
              </w:rPr>
              <w:t>OT</w:t>
            </w:r>
          </w:p>
        </w:tc>
        <w:tc>
          <w:tcPr>
            <w:tcW w:w="2124" w:type="dxa"/>
          </w:tcPr>
          <w:p w14:paraId="6CA03513" w14:textId="77777777" w:rsidR="00C50E6F" w:rsidRPr="000A03A1" w:rsidRDefault="00C50E6F" w:rsidP="00C50E6F">
            <w:pPr>
              <w:jc w:val="center"/>
              <w:rPr>
                <w:lang w:val="es-ES"/>
              </w:rPr>
            </w:pPr>
            <w:r w:rsidRPr="000A03A1">
              <w:rPr>
                <w:lang w:val="es-ES"/>
              </w:rPr>
              <w:t>OBJETIVOS OPERATIVOS</w:t>
            </w:r>
          </w:p>
          <w:p w14:paraId="5920FD55" w14:textId="77777777" w:rsidR="00C50E6F" w:rsidRPr="000A03A1" w:rsidRDefault="00C50E6F" w:rsidP="00C50E6F">
            <w:pPr>
              <w:jc w:val="center"/>
              <w:rPr>
                <w:lang w:val="es-ES"/>
              </w:rPr>
            </w:pPr>
            <w:r w:rsidRPr="000A03A1">
              <w:rPr>
                <w:lang w:val="es-ES"/>
              </w:rPr>
              <w:t>OO</w:t>
            </w:r>
          </w:p>
        </w:tc>
        <w:tc>
          <w:tcPr>
            <w:tcW w:w="2124" w:type="dxa"/>
          </w:tcPr>
          <w:p w14:paraId="61A38137" w14:textId="77777777" w:rsidR="00C50E6F" w:rsidRPr="000A03A1" w:rsidRDefault="00C50E6F" w:rsidP="00C50E6F">
            <w:pPr>
              <w:jc w:val="center"/>
              <w:rPr>
                <w:lang w:val="es-ES"/>
              </w:rPr>
            </w:pPr>
            <w:r w:rsidRPr="000A03A1">
              <w:rPr>
                <w:lang w:val="es-ES"/>
              </w:rPr>
              <w:t>METAS</w:t>
            </w:r>
          </w:p>
        </w:tc>
      </w:tr>
      <w:tr w:rsidR="000A03A1" w:rsidRPr="000A03A1" w14:paraId="24C7044E" w14:textId="77777777" w:rsidTr="000A03A1">
        <w:tc>
          <w:tcPr>
            <w:tcW w:w="2123" w:type="dxa"/>
            <w:vMerge w:val="restart"/>
            <w:shd w:val="clear" w:color="auto" w:fill="FFEAEA"/>
            <w:vAlign w:val="center"/>
          </w:tcPr>
          <w:p w14:paraId="7B7EFCBE" w14:textId="77777777" w:rsidR="000A03A1" w:rsidRPr="000A03A1" w:rsidRDefault="000A03A1" w:rsidP="00C152E8">
            <w:pPr>
              <w:jc w:val="center"/>
            </w:pPr>
            <w:r w:rsidRPr="000A03A1">
              <w:rPr>
                <w:b/>
                <w:color w:val="5C0E0E"/>
                <w:sz w:val="18"/>
              </w:rPr>
              <w:t>OE1: Mejorar la toma de decisiones comerciales mediante inteligencia de datos vinícola</w:t>
            </w:r>
          </w:p>
          <w:p w14:paraId="3446F228" w14:textId="639860A6" w:rsidR="000A03A1" w:rsidRPr="000A03A1" w:rsidRDefault="000A03A1" w:rsidP="00C152E8">
            <w:pPr>
              <w:jc w:val="center"/>
            </w:pPr>
          </w:p>
        </w:tc>
        <w:tc>
          <w:tcPr>
            <w:tcW w:w="2123" w:type="dxa"/>
            <w:vMerge w:val="restart"/>
            <w:shd w:val="clear" w:color="auto" w:fill="E8F0FF"/>
            <w:vAlign w:val="center"/>
          </w:tcPr>
          <w:p w14:paraId="2C188543" w14:textId="77777777" w:rsidR="000A03A1" w:rsidRPr="000A03A1" w:rsidRDefault="000A03A1" w:rsidP="000A03A1">
            <w:pPr>
              <w:jc w:val="center"/>
            </w:pPr>
            <w:r w:rsidRPr="000A03A1">
              <w:rPr>
                <w:b/>
                <w:color w:val="1A4A8A"/>
                <w:sz w:val="18"/>
              </w:rPr>
              <w:t>OT1.1: Proveer análisis del mercado vinícola en tiempo real a los analistas</w:t>
            </w:r>
          </w:p>
          <w:p w14:paraId="20C4BE40" w14:textId="1E46DED7" w:rsidR="000A03A1" w:rsidRPr="000A03A1" w:rsidRDefault="000A03A1" w:rsidP="000A03A1">
            <w:pPr>
              <w:jc w:val="center"/>
            </w:pPr>
          </w:p>
        </w:tc>
        <w:tc>
          <w:tcPr>
            <w:tcW w:w="2124" w:type="dxa"/>
            <w:shd w:val="clear" w:color="auto" w:fill="F5F5F5"/>
          </w:tcPr>
          <w:p w14:paraId="36C36F4C" w14:textId="77777777" w:rsidR="000A03A1" w:rsidRPr="000A03A1" w:rsidRDefault="000A03A1">
            <w:r w:rsidRPr="000A03A1">
              <w:rPr>
                <w:sz w:val="20"/>
              </w:rPr>
              <w:t>OO1.1.1: Visualizar KPIs del mercado en un dashboard interactivo con filtros dinámicos</w:t>
            </w:r>
          </w:p>
        </w:tc>
        <w:tc>
          <w:tcPr>
            <w:tcW w:w="2124" w:type="dxa"/>
            <w:shd w:val="clear" w:color="auto" w:fill="EAFAEE"/>
          </w:tcPr>
          <w:p w14:paraId="02918C7B" w14:textId="77777777" w:rsidR="000A03A1" w:rsidRPr="000A03A1" w:rsidRDefault="000A03A1">
            <w:r w:rsidRPr="000A03A1">
              <w:rPr>
                <w:color w:val="2A6A10"/>
                <w:sz w:val="20"/>
              </w:rPr>
              <w:t>Reducir en un 40% el tiempo destinado al análisis manual de datos de mercado</w:t>
            </w:r>
          </w:p>
        </w:tc>
      </w:tr>
      <w:tr w:rsidR="000A03A1" w:rsidRPr="000A03A1" w14:paraId="5DD171E9" w14:textId="77777777">
        <w:tc>
          <w:tcPr>
            <w:tcW w:w="2123" w:type="dxa"/>
            <w:vMerge/>
            <w:shd w:val="clear" w:color="auto" w:fill="FFEAEA"/>
          </w:tcPr>
          <w:p w14:paraId="01FCF1F8" w14:textId="4C5BDECB" w:rsidR="000A03A1" w:rsidRPr="000A03A1" w:rsidRDefault="000A03A1" w:rsidP="000A03A1"/>
        </w:tc>
        <w:tc>
          <w:tcPr>
            <w:tcW w:w="2123" w:type="dxa"/>
            <w:vMerge/>
            <w:shd w:val="clear" w:color="auto" w:fill="E8F0FF"/>
          </w:tcPr>
          <w:p w14:paraId="5FDB621A" w14:textId="3FB8B585" w:rsidR="000A03A1" w:rsidRPr="000A03A1" w:rsidRDefault="000A03A1"/>
        </w:tc>
        <w:tc>
          <w:tcPr>
            <w:tcW w:w="2124" w:type="dxa"/>
            <w:shd w:val="clear" w:color="auto" w:fill="F5F5F5"/>
          </w:tcPr>
          <w:p w14:paraId="7E4F6353" w14:textId="77777777" w:rsidR="000A03A1" w:rsidRPr="000A03A1" w:rsidRDefault="000A03A1">
            <w:r w:rsidRPr="000A03A1">
              <w:rPr>
                <w:sz w:val="20"/>
              </w:rPr>
              <w:t>OO1.1.2: Generar reportes de análisis personalizados por filtros, variables y períodos</w:t>
            </w:r>
          </w:p>
        </w:tc>
        <w:tc>
          <w:tcPr>
            <w:tcW w:w="2124" w:type="dxa"/>
            <w:shd w:val="clear" w:color="auto" w:fill="EAFAEE"/>
          </w:tcPr>
          <w:p w14:paraId="46A25CDD" w14:textId="77777777" w:rsidR="000A03A1" w:rsidRPr="000A03A1" w:rsidRDefault="000A03A1">
            <w:r w:rsidRPr="000A03A1">
              <w:rPr>
                <w:color w:val="2A6A10"/>
                <w:sz w:val="20"/>
              </w:rPr>
              <w:t>Producir al menos 10 reportes analíticos mensuales por usuario analista activo</w:t>
            </w:r>
          </w:p>
        </w:tc>
      </w:tr>
      <w:tr w:rsidR="000A03A1" w:rsidRPr="000A03A1" w14:paraId="34FD3D6A" w14:textId="77777777" w:rsidTr="000A03A1">
        <w:tc>
          <w:tcPr>
            <w:tcW w:w="2123" w:type="dxa"/>
            <w:vMerge/>
            <w:shd w:val="clear" w:color="auto" w:fill="FFEAEA"/>
          </w:tcPr>
          <w:p w14:paraId="470BD980" w14:textId="229A6F16" w:rsidR="000A03A1" w:rsidRPr="000A03A1" w:rsidRDefault="000A03A1" w:rsidP="000A03A1"/>
        </w:tc>
        <w:tc>
          <w:tcPr>
            <w:tcW w:w="2123" w:type="dxa"/>
            <w:vMerge w:val="restart"/>
            <w:shd w:val="clear" w:color="auto" w:fill="E8F0FF"/>
            <w:vAlign w:val="center"/>
          </w:tcPr>
          <w:p w14:paraId="6B70C976" w14:textId="77777777" w:rsidR="000A03A1" w:rsidRPr="000A03A1" w:rsidRDefault="000A03A1" w:rsidP="000A03A1">
            <w:pPr>
              <w:jc w:val="center"/>
            </w:pPr>
            <w:r w:rsidRPr="000A03A1">
              <w:rPr>
                <w:b/>
                <w:color w:val="1A4A8A"/>
                <w:sz w:val="18"/>
              </w:rPr>
              <w:t>OT1.2: Facilitar la comparación estratégica entre mercados y países vinícolas</w:t>
            </w:r>
          </w:p>
          <w:p w14:paraId="2CA3E5E2" w14:textId="792DB4E4" w:rsidR="000A03A1" w:rsidRPr="000A03A1" w:rsidRDefault="000A03A1" w:rsidP="000A03A1">
            <w:pPr>
              <w:jc w:val="center"/>
            </w:pPr>
          </w:p>
        </w:tc>
        <w:tc>
          <w:tcPr>
            <w:tcW w:w="2124" w:type="dxa"/>
            <w:shd w:val="clear" w:color="auto" w:fill="F5F5F5"/>
          </w:tcPr>
          <w:p w14:paraId="26B6D589" w14:textId="77777777" w:rsidR="000A03A1" w:rsidRPr="000A03A1" w:rsidRDefault="000A03A1">
            <w:r w:rsidRPr="000A03A1">
              <w:rPr>
                <w:sz w:val="20"/>
              </w:rPr>
              <w:t>OO1.2.1: Comparar KPIs de hasta 4 mercados vinícolas de forma simultánea</w:t>
            </w:r>
          </w:p>
        </w:tc>
        <w:tc>
          <w:tcPr>
            <w:tcW w:w="2124" w:type="dxa"/>
            <w:shd w:val="clear" w:color="auto" w:fill="EAFAEE"/>
          </w:tcPr>
          <w:p w14:paraId="4F2AB8B8" w14:textId="77777777" w:rsidR="000A03A1" w:rsidRPr="000A03A1" w:rsidRDefault="000A03A1">
            <w:r w:rsidRPr="000A03A1">
              <w:rPr>
                <w:color w:val="2A6A10"/>
                <w:sz w:val="20"/>
              </w:rPr>
              <w:t>Reducir el tiempo de comparación entre mercados de horas a menos de 5 minutos</w:t>
            </w:r>
          </w:p>
        </w:tc>
      </w:tr>
      <w:tr w:rsidR="000A03A1" w:rsidRPr="000A03A1" w14:paraId="1977B518" w14:textId="77777777">
        <w:tc>
          <w:tcPr>
            <w:tcW w:w="2123" w:type="dxa"/>
            <w:vMerge/>
            <w:shd w:val="clear" w:color="auto" w:fill="FFEAEA"/>
          </w:tcPr>
          <w:p w14:paraId="7229EBCA" w14:textId="58AF56ED" w:rsidR="000A03A1" w:rsidRPr="000A03A1" w:rsidRDefault="000A03A1"/>
        </w:tc>
        <w:tc>
          <w:tcPr>
            <w:tcW w:w="2123" w:type="dxa"/>
            <w:vMerge/>
            <w:shd w:val="clear" w:color="auto" w:fill="E8F0FF"/>
          </w:tcPr>
          <w:p w14:paraId="4D478DE2" w14:textId="64069436" w:rsidR="000A03A1" w:rsidRPr="000A03A1" w:rsidRDefault="000A03A1"/>
        </w:tc>
        <w:tc>
          <w:tcPr>
            <w:tcW w:w="2124" w:type="dxa"/>
            <w:shd w:val="clear" w:color="auto" w:fill="F5F5F5"/>
          </w:tcPr>
          <w:p w14:paraId="4D1AE759" w14:textId="77777777" w:rsidR="000A03A1" w:rsidRPr="000A03A1" w:rsidRDefault="000A03A1">
            <w:r w:rsidRPr="000A03A1">
              <w:rPr>
                <w:sz w:val="20"/>
              </w:rPr>
              <w:t>OO1.2.2: Analizar tendencias de precios por variedad con proyección futura</w:t>
            </w:r>
          </w:p>
        </w:tc>
        <w:tc>
          <w:tcPr>
            <w:tcW w:w="2124" w:type="dxa"/>
            <w:shd w:val="clear" w:color="auto" w:fill="EAFAEE"/>
          </w:tcPr>
          <w:p w14:paraId="1C2A2FC7" w14:textId="77777777" w:rsidR="000A03A1" w:rsidRPr="000A03A1" w:rsidRDefault="000A03A1">
            <w:r w:rsidRPr="000A03A1">
              <w:rPr>
                <w:color w:val="2A6A10"/>
                <w:sz w:val="20"/>
              </w:rPr>
              <w:t>Proyectar tendencias de precio con base histórica para la planificación trimestral</w:t>
            </w:r>
          </w:p>
        </w:tc>
      </w:tr>
      <w:tr w:rsidR="000A03A1" w:rsidRPr="000A03A1" w14:paraId="0729DA06" w14:textId="77777777" w:rsidTr="000A03A1">
        <w:tc>
          <w:tcPr>
            <w:tcW w:w="2123" w:type="dxa"/>
            <w:vMerge w:val="restart"/>
            <w:shd w:val="clear" w:color="auto" w:fill="FFEAEA"/>
            <w:vAlign w:val="center"/>
          </w:tcPr>
          <w:p w14:paraId="2B1BBDF7" w14:textId="77777777" w:rsidR="000A03A1" w:rsidRPr="000A03A1" w:rsidRDefault="000A03A1" w:rsidP="00C152E8">
            <w:pPr>
              <w:jc w:val="center"/>
            </w:pPr>
            <w:r w:rsidRPr="000A03A1">
              <w:rPr>
                <w:b/>
                <w:color w:val="5C0E0E"/>
                <w:sz w:val="18"/>
              </w:rPr>
              <w:t>OE2: Optimizar la gestión y seguridad de la información vinícola del sistema</w:t>
            </w:r>
          </w:p>
          <w:p w14:paraId="206B1E5B" w14:textId="44EB201C" w:rsidR="000A03A1" w:rsidRPr="000A03A1" w:rsidRDefault="000A03A1" w:rsidP="00C152E8">
            <w:pPr>
              <w:jc w:val="center"/>
            </w:pPr>
          </w:p>
        </w:tc>
        <w:tc>
          <w:tcPr>
            <w:tcW w:w="2123" w:type="dxa"/>
            <w:vMerge w:val="restart"/>
            <w:shd w:val="clear" w:color="auto" w:fill="E8F0FF"/>
            <w:vAlign w:val="center"/>
          </w:tcPr>
          <w:p w14:paraId="48784B38" w14:textId="1FC221A5" w:rsidR="000A03A1" w:rsidRPr="000A03A1" w:rsidRDefault="000A03A1" w:rsidP="000A03A1">
            <w:pPr>
              <w:jc w:val="center"/>
            </w:pPr>
            <w:r w:rsidRPr="000A03A1">
              <w:rPr>
                <w:b/>
                <w:color w:val="1A4A8A"/>
                <w:sz w:val="18"/>
              </w:rPr>
              <w:t>OT2.1: Centralizar y mantener actualizado el catálogo de reseñas de vinos</w:t>
            </w:r>
          </w:p>
        </w:tc>
        <w:tc>
          <w:tcPr>
            <w:tcW w:w="2124" w:type="dxa"/>
            <w:shd w:val="clear" w:color="auto" w:fill="F5F5F5"/>
          </w:tcPr>
          <w:p w14:paraId="49EA8C18" w14:textId="77777777" w:rsidR="000A03A1" w:rsidRPr="000A03A1" w:rsidRDefault="000A03A1">
            <w:r w:rsidRPr="000A03A1">
              <w:rPr>
                <w:sz w:val="20"/>
              </w:rPr>
              <w:t>OO2.1.1: Ejecutar el pipeline ETL para la carga masiva del dataset Winemag</w:t>
            </w:r>
          </w:p>
        </w:tc>
        <w:tc>
          <w:tcPr>
            <w:tcW w:w="2124" w:type="dxa"/>
            <w:shd w:val="clear" w:color="auto" w:fill="EAFAEE"/>
          </w:tcPr>
          <w:p w14:paraId="460D4C03" w14:textId="77777777" w:rsidR="000A03A1" w:rsidRPr="000A03A1" w:rsidRDefault="000A03A1">
            <w:r w:rsidRPr="000A03A1">
              <w:rPr>
                <w:color w:val="2A6A10"/>
                <w:sz w:val="20"/>
              </w:rPr>
              <w:t>Cargar más de 300,000 registros en menos de 10 minutos con 0% de errores críticos</w:t>
            </w:r>
          </w:p>
        </w:tc>
      </w:tr>
      <w:tr w:rsidR="000A03A1" w:rsidRPr="000A03A1" w14:paraId="1B0A32BE" w14:textId="77777777">
        <w:tc>
          <w:tcPr>
            <w:tcW w:w="2123" w:type="dxa"/>
            <w:vMerge/>
            <w:shd w:val="clear" w:color="auto" w:fill="FFEAEA"/>
          </w:tcPr>
          <w:p w14:paraId="6B9DBDDE" w14:textId="7A946CB8" w:rsidR="000A03A1" w:rsidRPr="000A03A1" w:rsidRDefault="000A03A1" w:rsidP="000A03A1"/>
        </w:tc>
        <w:tc>
          <w:tcPr>
            <w:tcW w:w="2123" w:type="dxa"/>
            <w:vMerge/>
            <w:shd w:val="clear" w:color="auto" w:fill="E8F0FF"/>
          </w:tcPr>
          <w:p w14:paraId="1D89D580" w14:textId="389A2E08" w:rsidR="000A03A1" w:rsidRPr="000A03A1" w:rsidRDefault="000A03A1"/>
        </w:tc>
        <w:tc>
          <w:tcPr>
            <w:tcW w:w="2124" w:type="dxa"/>
            <w:shd w:val="clear" w:color="auto" w:fill="F5F5F5"/>
          </w:tcPr>
          <w:p w14:paraId="4BD0600C" w14:textId="77777777" w:rsidR="000A03A1" w:rsidRPr="000A03A1" w:rsidRDefault="000A03A1">
            <w:r w:rsidRPr="000A03A1">
              <w:rPr>
                <w:sz w:val="20"/>
              </w:rPr>
              <w:t>OO2.1.2: Garantizar acceso continuo y eficiente al catálogo para todos los usuarios</w:t>
            </w:r>
          </w:p>
        </w:tc>
        <w:tc>
          <w:tcPr>
            <w:tcW w:w="2124" w:type="dxa"/>
            <w:shd w:val="clear" w:color="auto" w:fill="EAFAEE"/>
          </w:tcPr>
          <w:p w14:paraId="14019051" w14:textId="77777777" w:rsidR="000A03A1" w:rsidRPr="000A03A1" w:rsidRDefault="000A03A1">
            <w:r w:rsidRPr="000A03A1">
              <w:rPr>
                <w:color w:val="2A6A10"/>
                <w:sz w:val="20"/>
              </w:rPr>
              <w:t>Mantener disponibilidad del catálogo 24/7 con tiempo de respuesta menor a 2 segundos</w:t>
            </w:r>
          </w:p>
        </w:tc>
      </w:tr>
      <w:tr w:rsidR="000A03A1" w:rsidRPr="000A03A1" w14:paraId="0FB951F9" w14:textId="77777777" w:rsidTr="000A03A1">
        <w:tc>
          <w:tcPr>
            <w:tcW w:w="2123" w:type="dxa"/>
            <w:vMerge/>
            <w:shd w:val="clear" w:color="auto" w:fill="FFEAEA"/>
          </w:tcPr>
          <w:p w14:paraId="71496927" w14:textId="0186B846" w:rsidR="000A03A1" w:rsidRPr="000A03A1" w:rsidRDefault="000A03A1" w:rsidP="000A03A1"/>
        </w:tc>
        <w:tc>
          <w:tcPr>
            <w:tcW w:w="2123" w:type="dxa"/>
            <w:vMerge w:val="restart"/>
            <w:shd w:val="clear" w:color="auto" w:fill="E8F0FF"/>
            <w:vAlign w:val="center"/>
          </w:tcPr>
          <w:p w14:paraId="2853FDF9" w14:textId="5A487A3F" w:rsidR="000A03A1" w:rsidRPr="000A03A1" w:rsidRDefault="000A03A1" w:rsidP="000A03A1">
            <w:pPr>
              <w:jc w:val="center"/>
            </w:pPr>
            <w:r w:rsidRPr="000A03A1">
              <w:rPr>
                <w:b/>
                <w:color w:val="1A4A8A"/>
                <w:sz w:val="18"/>
              </w:rPr>
              <w:t>OT2.2: Garantizar la seguridad, integridad y trazabilidad de los datos del sistema</w:t>
            </w:r>
          </w:p>
        </w:tc>
        <w:tc>
          <w:tcPr>
            <w:tcW w:w="2124" w:type="dxa"/>
            <w:shd w:val="clear" w:color="auto" w:fill="F5F5F5"/>
          </w:tcPr>
          <w:p w14:paraId="3942F63A" w14:textId="77777777" w:rsidR="000A03A1" w:rsidRPr="000A03A1" w:rsidRDefault="000A03A1">
            <w:r w:rsidRPr="000A03A1">
              <w:rPr>
                <w:sz w:val="20"/>
              </w:rPr>
              <w:t>OO2.2.1: Gestionar usuarios del sistema con control de acceso basado en roles (RBAC)</w:t>
            </w:r>
          </w:p>
        </w:tc>
        <w:tc>
          <w:tcPr>
            <w:tcW w:w="2124" w:type="dxa"/>
            <w:shd w:val="clear" w:color="auto" w:fill="EAFAEE"/>
          </w:tcPr>
          <w:p w14:paraId="58ECCE75" w14:textId="77777777" w:rsidR="000A03A1" w:rsidRPr="000A03A1" w:rsidRDefault="000A03A1">
            <w:r w:rsidRPr="000A03A1">
              <w:rPr>
                <w:color w:val="2A6A10"/>
                <w:sz w:val="20"/>
              </w:rPr>
              <w:t>Asegurar que el 100% de los accesos al sistema estén validados por rol asignado</w:t>
            </w:r>
          </w:p>
        </w:tc>
      </w:tr>
      <w:tr w:rsidR="000A03A1" w:rsidRPr="000A03A1" w14:paraId="4DA32BF1" w14:textId="77777777">
        <w:tc>
          <w:tcPr>
            <w:tcW w:w="2123" w:type="dxa"/>
            <w:vMerge/>
            <w:shd w:val="clear" w:color="auto" w:fill="FFEAEA"/>
          </w:tcPr>
          <w:p w14:paraId="538A6D69" w14:textId="47670044" w:rsidR="000A03A1" w:rsidRPr="000A03A1" w:rsidRDefault="000A03A1"/>
        </w:tc>
        <w:tc>
          <w:tcPr>
            <w:tcW w:w="2123" w:type="dxa"/>
            <w:vMerge/>
            <w:shd w:val="clear" w:color="auto" w:fill="E8F0FF"/>
          </w:tcPr>
          <w:p w14:paraId="00943894" w14:textId="478A134B" w:rsidR="000A03A1" w:rsidRPr="000A03A1" w:rsidRDefault="000A03A1"/>
        </w:tc>
        <w:tc>
          <w:tcPr>
            <w:tcW w:w="2124" w:type="dxa"/>
            <w:shd w:val="clear" w:color="auto" w:fill="F5F5F5"/>
          </w:tcPr>
          <w:p w14:paraId="514B3AAA" w14:textId="77777777" w:rsidR="000A03A1" w:rsidRPr="000A03A1" w:rsidRDefault="000A03A1">
            <w:r w:rsidRPr="000A03A1">
              <w:rPr>
                <w:sz w:val="20"/>
              </w:rPr>
              <w:t>OO2.2.2: Registrar y auditar todas las acciones realizadas por usuarios en el sistema</w:t>
            </w:r>
          </w:p>
        </w:tc>
        <w:tc>
          <w:tcPr>
            <w:tcW w:w="2124" w:type="dxa"/>
            <w:shd w:val="clear" w:color="auto" w:fill="EAFAEE"/>
          </w:tcPr>
          <w:p w14:paraId="4E166EBD" w14:textId="77777777" w:rsidR="000A03A1" w:rsidRPr="000A03A1" w:rsidRDefault="000A03A1">
            <w:r w:rsidRPr="000A03A1">
              <w:rPr>
                <w:color w:val="2A6A10"/>
                <w:sz w:val="20"/>
              </w:rPr>
              <w:t>Mantener trazabilidad del 100% de las operaciones con registro inmutable en auditoría</w:t>
            </w:r>
          </w:p>
        </w:tc>
      </w:tr>
      <w:tr w:rsidR="000A03A1" w:rsidRPr="000A03A1" w14:paraId="200DD3B8" w14:textId="77777777" w:rsidTr="000A03A1">
        <w:tc>
          <w:tcPr>
            <w:tcW w:w="2123" w:type="dxa"/>
            <w:vMerge w:val="restart"/>
            <w:shd w:val="clear" w:color="auto" w:fill="FFEAEA"/>
            <w:vAlign w:val="center"/>
          </w:tcPr>
          <w:p w14:paraId="2F5E8D7E" w14:textId="77777777" w:rsidR="000A03A1" w:rsidRPr="000A03A1" w:rsidRDefault="000A03A1" w:rsidP="000A03A1">
            <w:pPr>
              <w:jc w:val="center"/>
            </w:pPr>
            <w:r w:rsidRPr="000A03A1">
              <w:rPr>
                <w:b/>
                <w:color w:val="5C0E0E"/>
                <w:sz w:val="18"/>
              </w:rPr>
              <w:t>OE3: Mejorar la experiencia de acceso a información vinícola para todos los usuarios</w:t>
            </w:r>
          </w:p>
          <w:p w14:paraId="07D989E1" w14:textId="5C2CC1C0" w:rsidR="000A03A1" w:rsidRPr="000A03A1" w:rsidRDefault="000A03A1" w:rsidP="000A03A1">
            <w:pPr>
              <w:jc w:val="center"/>
            </w:pPr>
          </w:p>
        </w:tc>
        <w:tc>
          <w:tcPr>
            <w:tcW w:w="2123" w:type="dxa"/>
            <w:vMerge w:val="restart"/>
            <w:shd w:val="clear" w:color="auto" w:fill="E8F0FF"/>
            <w:vAlign w:val="center"/>
          </w:tcPr>
          <w:p w14:paraId="3F8B4199" w14:textId="0517FD6C" w:rsidR="000A03A1" w:rsidRPr="000A03A1" w:rsidRDefault="000A03A1" w:rsidP="000A03A1">
            <w:pPr>
              <w:jc w:val="center"/>
            </w:pPr>
            <w:r w:rsidRPr="000A03A1">
              <w:rPr>
                <w:b/>
                <w:color w:val="1A4A8A"/>
                <w:sz w:val="18"/>
              </w:rPr>
              <w:t>OT3.1: Facilitar el acceso público y sin barreras al catálogo de vinos del sistema</w:t>
            </w:r>
          </w:p>
        </w:tc>
        <w:tc>
          <w:tcPr>
            <w:tcW w:w="2124" w:type="dxa"/>
            <w:shd w:val="clear" w:color="auto" w:fill="F5F5F5"/>
          </w:tcPr>
          <w:p w14:paraId="5C6061A6" w14:textId="77777777" w:rsidR="000A03A1" w:rsidRPr="000A03A1" w:rsidRDefault="000A03A1">
            <w:r w:rsidRPr="000A03A1">
              <w:rPr>
                <w:sz w:val="20"/>
              </w:rPr>
              <w:t>OO3.1.1: Permitir la navegación libre del catálogo sin necesidad de registro previo</w:t>
            </w:r>
          </w:p>
        </w:tc>
        <w:tc>
          <w:tcPr>
            <w:tcW w:w="2124" w:type="dxa"/>
            <w:shd w:val="clear" w:color="auto" w:fill="EAFAEE"/>
          </w:tcPr>
          <w:p w14:paraId="788EF9B0" w14:textId="77777777" w:rsidR="000A03A1" w:rsidRPr="000A03A1" w:rsidRDefault="000A03A1">
            <w:r w:rsidRPr="000A03A1">
              <w:rPr>
                <w:color w:val="2A6A10"/>
                <w:sz w:val="20"/>
              </w:rPr>
              <w:t>Atender visitantes sin registro con tiempo de carga de página menor a 2 segundos</w:t>
            </w:r>
          </w:p>
        </w:tc>
      </w:tr>
      <w:tr w:rsidR="000A03A1" w:rsidRPr="000A03A1" w14:paraId="5591C01C" w14:textId="77777777">
        <w:tc>
          <w:tcPr>
            <w:tcW w:w="2123" w:type="dxa"/>
            <w:vMerge/>
            <w:shd w:val="clear" w:color="auto" w:fill="FFEAEA"/>
          </w:tcPr>
          <w:p w14:paraId="4D7FFA35" w14:textId="7312B2B4" w:rsidR="000A03A1" w:rsidRPr="000A03A1" w:rsidRDefault="000A03A1"/>
        </w:tc>
        <w:tc>
          <w:tcPr>
            <w:tcW w:w="2123" w:type="dxa"/>
            <w:vMerge/>
            <w:shd w:val="clear" w:color="auto" w:fill="E8F0FF"/>
          </w:tcPr>
          <w:p w14:paraId="41AE9E38" w14:textId="57E29E56" w:rsidR="000A03A1" w:rsidRPr="000A03A1" w:rsidRDefault="000A03A1"/>
        </w:tc>
        <w:tc>
          <w:tcPr>
            <w:tcW w:w="2124" w:type="dxa"/>
            <w:shd w:val="clear" w:color="auto" w:fill="F5F5F5"/>
          </w:tcPr>
          <w:p w14:paraId="62F89173" w14:textId="77777777" w:rsidR="000A03A1" w:rsidRPr="000A03A1" w:rsidRDefault="000A03A1">
            <w:r w:rsidRPr="000A03A1">
              <w:rPr>
                <w:sz w:val="20"/>
              </w:rPr>
              <w:t>OO3.1.2: Proveer búsqueda y filtrado avanzado multi-criterio sobre todo el catálogo</w:t>
            </w:r>
          </w:p>
        </w:tc>
        <w:tc>
          <w:tcPr>
            <w:tcW w:w="2124" w:type="dxa"/>
            <w:shd w:val="clear" w:color="auto" w:fill="EAFAEE"/>
          </w:tcPr>
          <w:p w14:paraId="74F0D113" w14:textId="77777777" w:rsidR="000A03A1" w:rsidRPr="000A03A1" w:rsidRDefault="000A03A1">
            <w:r w:rsidRPr="000A03A1">
              <w:rPr>
                <w:color w:val="2A6A10"/>
                <w:sz w:val="20"/>
              </w:rPr>
              <w:t>Retornar resultados de búsqueda filtrada en menos de 1 segundo de tiempo de respuesta</w:t>
            </w:r>
          </w:p>
        </w:tc>
      </w:tr>
    </w:tbl>
    <w:p w14:paraId="0AD21EDC" w14:textId="097AF536" w:rsidR="000A03A1" w:rsidRPr="000A03A1" w:rsidRDefault="000A03A1">
      <w:pPr>
        <w:rPr>
          <w:lang w:val="es-ES"/>
        </w:rPr>
      </w:pPr>
    </w:p>
    <w:p w14:paraId="29DC74D6" w14:textId="0A4E305A" w:rsidR="00C90BC9" w:rsidRPr="000A03A1" w:rsidRDefault="000A03A1">
      <w:pPr>
        <w:rPr>
          <w:lang w:val="es-ES"/>
        </w:rPr>
      </w:pPr>
      <w:r w:rsidRPr="000A03A1">
        <w:rPr>
          <w:lang w:val="es-ES"/>
        </w:rPr>
        <w:br w:type="page"/>
      </w:r>
    </w:p>
    <w:p w14:paraId="41B958CC" w14:textId="05F38F4A" w:rsidR="00C90BC9" w:rsidRPr="000A03A1" w:rsidRDefault="0077514B" w:rsidP="000A0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lang w:val="es-ES"/>
        </w:rPr>
      </w:pPr>
      <w:r w:rsidRPr="000A03A1">
        <w:rPr>
          <w:b/>
          <w:bCs/>
          <w:lang w:val="es-ES"/>
        </w:rPr>
        <w:lastRenderedPageBreak/>
        <w:t>Descripción del sistema y su aporte a los niveles organizacionales</w:t>
      </w:r>
      <w:r w:rsidR="00C90BC9" w:rsidRPr="000A03A1">
        <w:rPr>
          <w:b/>
          <w:bCs/>
          <w:lang w:val="es-ES"/>
        </w:rPr>
        <w:t>. Esto debe hacerse para todos los objetivos estratégicos, tácticos y operativos. Es un detalle pormenorizado de como el sistema encaja en lo que la empresa quiere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6"/>
        <w:gridCol w:w="1027"/>
        <w:gridCol w:w="1302"/>
        <w:gridCol w:w="1009"/>
        <w:gridCol w:w="1430"/>
        <w:gridCol w:w="1377"/>
        <w:gridCol w:w="1133"/>
      </w:tblGrid>
      <w:tr w:rsidR="00C90BC9" w:rsidRPr="000A03A1" w14:paraId="3A2B2B11" w14:textId="77777777" w:rsidTr="000A03A1">
        <w:tc>
          <w:tcPr>
            <w:tcW w:w="0" w:type="auto"/>
            <w:hideMark/>
          </w:tcPr>
          <w:p w14:paraId="7E906A64" w14:textId="77777777" w:rsidR="00C90BC9" w:rsidRPr="000A03A1" w:rsidRDefault="00C90BC9" w:rsidP="00C90BC9">
            <w:pPr>
              <w:jc w:val="center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OBJETIVO ESTRATÉGICO</w:t>
            </w:r>
          </w:p>
        </w:tc>
        <w:tc>
          <w:tcPr>
            <w:tcW w:w="0" w:type="auto"/>
            <w:hideMark/>
          </w:tcPr>
          <w:p w14:paraId="054E67D5" w14:textId="77777777" w:rsidR="00C90BC9" w:rsidRPr="000A03A1" w:rsidRDefault="00C90BC9" w:rsidP="00C90BC9">
            <w:pPr>
              <w:jc w:val="center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OBJETIVO TÁCTICO</w:t>
            </w:r>
          </w:p>
        </w:tc>
        <w:tc>
          <w:tcPr>
            <w:tcW w:w="0" w:type="auto"/>
            <w:hideMark/>
          </w:tcPr>
          <w:p w14:paraId="2BF20044" w14:textId="77777777" w:rsidR="00C90BC9" w:rsidRPr="000A03A1" w:rsidRDefault="00C90BC9" w:rsidP="00C90BC9">
            <w:pPr>
              <w:jc w:val="center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OBJETIVO OPERATIVO</w:t>
            </w:r>
          </w:p>
        </w:tc>
        <w:tc>
          <w:tcPr>
            <w:tcW w:w="0" w:type="auto"/>
          </w:tcPr>
          <w:p w14:paraId="7E00F8C8" w14:textId="77777777" w:rsidR="00C90BC9" w:rsidRPr="000A03A1" w:rsidRDefault="00C90BC9" w:rsidP="00C90BC9">
            <w:pPr>
              <w:jc w:val="center"/>
              <w:rPr>
                <w:b/>
                <w:bCs/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PROCESO QUE APOYA EL SISTEMA</w:t>
            </w:r>
          </w:p>
        </w:tc>
        <w:tc>
          <w:tcPr>
            <w:tcW w:w="0" w:type="auto"/>
            <w:hideMark/>
          </w:tcPr>
          <w:p w14:paraId="065506D2" w14:textId="77777777" w:rsidR="00C90BC9" w:rsidRPr="000A03A1" w:rsidRDefault="00C90BC9" w:rsidP="00C90BC9">
            <w:pPr>
              <w:jc w:val="center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FUNCIONALIDAD DEL SISTEMA</w:t>
            </w:r>
          </w:p>
        </w:tc>
        <w:tc>
          <w:tcPr>
            <w:tcW w:w="0" w:type="auto"/>
            <w:hideMark/>
          </w:tcPr>
          <w:p w14:paraId="06F36B01" w14:textId="77777777" w:rsidR="00C90BC9" w:rsidRPr="000A03A1" w:rsidRDefault="00C90BC9" w:rsidP="00C90BC9">
            <w:pPr>
              <w:jc w:val="center"/>
              <w:rPr>
                <w:b/>
                <w:bCs/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INDICADOR</w:t>
            </w:r>
          </w:p>
          <w:p w14:paraId="435CA821" w14:textId="77777777" w:rsidR="00C90BC9" w:rsidRPr="000A03A1" w:rsidRDefault="00C90BC9" w:rsidP="00C90BC9">
            <w:pPr>
              <w:jc w:val="center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KPI</w:t>
            </w:r>
          </w:p>
        </w:tc>
        <w:tc>
          <w:tcPr>
            <w:tcW w:w="0" w:type="auto"/>
            <w:hideMark/>
          </w:tcPr>
          <w:p w14:paraId="54AADE9E" w14:textId="77777777" w:rsidR="00C90BC9" w:rsidRPr="000A03A1" w:rsidRDefault="00C90BC9" w:rsidP="00C90BC9">
            <w:pPr>
              <w:jc w:val="center"/>
              <w:rPr>
                <w:sz w:val="20"/>
                <w:szCs w:val="20"/>
                <w:lang w:val="es-ES"/>
              </w:rPr>
            </w:pPr>
            <w:r w:rsidRPr="000A03A1">
              <w:rPr>
                <w:sz w:val="20"/>
                <w:szCs w:val="20"/>
                <w:lang w:val="es-ES"/>
              </w:rPr>
              <w:t>CASO DE USO</w:t>
            </w:r>
          </w:p>
        </w:tc>
      </w:tr>
      <w:tr w:rsidR="005C19BF" w:rsidRPr="000A03A1" w14:paraId="52AB07CC" w14:textId="77777777" w:rsidTr="000A03A1">
        <w:tc>
          <w:tcPr>
            <w:tcW w:w="1314" w:type="dxa"/>
          </w:tcPr>
          <w:p w14:paraId="251FF296" w14:textId="77777777" w:rsidR="005C19BF" w:rsidRPr="000A03A1" w:rsidRDefault="000A03A1">
            <w:r w:rsidRPr="000A03A1">
              <w:rPr>
                <w:sz w:val="18"/>
              </w:rPr>
              <w:t>OE1: Mejorar la toma de decisiones comerciales</w:t>
            </w:r>
          </w:p>
        </w:tc>
        <w:tc>
          <w:tcPr>
            <w:tcW w:w="1193" w:type="dxa"/>
          </w:tcPr>
          <w:p w14:paraId="55AA1BF0" w14:textId="77777777" w:rsidR="005C19BF" w:rsidRPr="000A03A1" w:rsidRDefault="000A03A1">
            <w:r w:rsidRPr="000A03A1">
              <w:rPr>
                <w:sz w:val="18"/>
              </w:rPr>
              <w:t>OT1.1: Proveer análisis de mercado en tiempo real</w:t>
            </w:r>
          </w:p>
        </w:tc>
        <w:tc>
          <w:tcPr>
            <w:tcW w:w="1157" w:type="dxa"/>
          </w:tcPr>
          <w:p w14:paraId="79FEAFE8" w14:textId="77777777" w:rsidR="005C19BF" w:rsidRPr="000A03A1" w:rsidRDefault="000A03A1">
            <w:r w:rsidRPr="000A03A1">
              <w:rPr>
                <w:sz w:val="18"/>
              </w:rPr>
              <w:t>OO1.1.1: Visualizar KPIs del mercado en dashboard</w:t>
            </w:r>
          </w:p>
        </w:tc>
        <w:tc>
          <w:tcPr>
            <w:tcW w:w="1099" w:type="dxa"/>
          </w:tcPr>
          <w:p w14:paraId="3AAF62CC" w14:textId="77777777" w:rsidR="005C19BF" w:rsidRPr="000A03A1" w:rsidRDefault="000A03A1">
            <w:r w:rsidRPr="000A03A1">
              <w:rPr>
                <w:sz w:val="18"/>
              </w:rPr>
              <w:t>Análisis OLAP en tiempo real</w:t>
            </w:r>
          </w:p>
        </w:tc>
        <w:tc>
          <w:tcPr>
            <w:tcW w:w="1631" w:type="dxa"/>
          </w:tcPr>
          <w:p w14:paraId="756E0E56" w14:textId="77777777" w:rsidR="005C19BF" w:rsidRPr="000A03A1" w:rsidRDefault="000A03A1">
            <w:r w:rsidRPr="000A03A1">
              <w:rPr>
                <w:sz w:val="18"/>
              </w:rPr>
              <w:t>El sistema ejecuta consultas OLAP a StarRocks y presenta KPIs del mercado vinícola en gráficos interactivos (Chart.js): top países por volumen de reseñas, distribución de precios y puntuación promedio. Permite filtros por país, variedad y período.</w:t>
            </w:r>
          </w:p>
        </w:tc>
        <w:tc>
          <w:tcPr>
            <w:tcW w:w="1193" w:type="dxa"/>
          </w:tcPr>
          <w:p w14:paraId="1A28FE78" w14:textId="77777777" w:rsidR="005C19BF" w:rsidRPr="000A03A1" w:rsidRDefault="000A03A1">
            <w:r w:rsidRPr="000A03A1">
              <w:rPr>
                <w:sz w:val="18"/>
              </w:rPr>
              <w:t>% de reducción en tiempo de análisis manual. Meta: 40%.</w:t>
            </w:r>
            <w:r w:rsidRPr="000A03A1">
              <w:rPr>
                <w:sz w:val="18"/>
              </w:rPr>
              <w:br/>
              <w:t>N° de consultas por sesión.</w:t>
            </w:r>
          </w:p>
        </w:tc>
        <w:tc>
          <w:tcPr>
            <w:tcW w:w="917" w:type="dxa"/>
          </w:tcPr>
          <w:p w14:paraId="31B6F392" w14:textId="77777777" w:rsidR="005C19BF" w:rsidRPr="000A03A1" w:rsidRDefault="000A03A1">
            <w:r w:rsidRPr="000A03A1">
              <w:rPr>
                <w:sz w:val="18"/>
              </w:rPr>
              <w:t>Actor: Analista</w:t>
            </w:r>
            <w:r w:rsidRPr="000A03A1">
              <w:rPr>
                <w:sz w:val="18"/>
              </w:rPr>
              <w:br/>
              <w:t>CU-07: Visualizar Dashboard Analítico</w:t>
            </w:r>
          </w:p>
        </w:tc>
      </w:tr>
      <w:tr w:rsidR="005C19BF" w:rsidRPr="000A03A1" w14:paraId="2010B509" w14:textId="77777777" w:rsidTr="000A03A1">
        <w:tc>
          <w:tcPr>
            <w:tcW w:w="1314" w:type="dxa"/>
          </w:tcPr>
          <w:p w14:paraId="0656FC32" w14:textId="77777777" w:rsidR="005C19BF" w:rsidRPr="000A03A1" w:rsidRDefault="000A03A1">
            <w:r w:rsidRPr="000A03A1">
              <w:rPr>
                <w:sz w:val="18"/>
              </w:rPr>
              <w:t>OE1: Mejorar la toma de decisiones comerciales</w:t>
            </w:r>
          </w:p>
        </w:tc>
        <w:tc>
          <w:tcPr>
            <w:tcW w:w="1193" w:type="dxa"/>
          </w:tcPr>
          <w:p w14:paraId="5215D0E5" w14:textId="77777777" w:rsidR="005C19BF" w:rsidRPr="000A03A1" w:rsidRDefault="000A03A1">
            <w:r w:rsidRPr="000A03A1">
              <w:rPr>
                <w:sz w:val="18"/>
              </w:rPr>
              <w:t>OT1.1: Proveer análisis de mercado en tiempo real</w:t>
            </w:r>
          </w:p>
        </w:tc>
        <w:tc>
          <w:tcPr>
            <w:tcW w:w="1157" w:type="dxa"/>
          </w:tcPr>
          <w:p w14:paraId="29FBCD04" w14:textId="77777777" w:rsidR="005C19BF" w:rsidRPr="000A03A1" w:rsidRDefault="000A03A1">
            <w:r w:rsidRPr="000A03A1">
              <w:rPr>
                <w:sz w:val="18"/>
              </w:rPr>
              <w:t>OO1.1.2: Generar reportes de análisis personalizados</w:t>
            </w:r>
          </w:p>
        </w:tc>
        <w:tc>
          <w:tcPr>
            <w:tcW w:w="1099" w:type="dxa"/>
          </w:tcPr>
          <w:p w14:paraId="3BF4D48A" w14:textId="77777777" w:rsidR="005C19BF" w:rsidRPr="000A03A1" w:rsidRDefault="000A03A1">
            <w:r w:rsidRPr="000A03A1">
              <w:rPr>
                <w:sz w:val="18"/>
              </w:rPr>
              <w:t>Generación de Reportes Analíticos</w:t>
            </w:r>
          </w:p>
        </w:tc>
        <w:tc>
          <w:tcPr>
            <w:tcW w:w="1631" w:type="dxa"/>
          </w:tcPr>
          <w:p w14:paraId="3A8A93EA" w14:textId="77777777" w:rsidR="005C19BF" w:rsidRPr="000A03A1" w:rsidRDefault="000A03A1">
            <w:r w:rsidRPr="000A03A1">
              <w:rPr>
                <w:sz w:val="18"/>
              </w:rPr>
              <w:t>El sistema permite al analista configurar y generar reportes con los datos del análisis actual (filtros aplicados, métricas calculadas, gráficos), exportables en CSV o PDF con encabezado corporativo y trazabilidad de parámetros usados.</w:t>
            </w:r>
          </w:p>
        </w:tc>
        <w:tc>
          <w:tcPr>
            <w:tcW w:w="1193" w:type="dxa"/>
          </w:tcPr>
          <w:p w14:paraId="7159536B" w14:textId="77777777" w:rsidR="005C19BF" w:rsidRPr="000A03A1" w:rsidRDefault="000A03A1">
            <w:r w:rsidRPr="000A03A1">
              <w:rPr>
                <w:sz w:val="18"/>
              </w:rPr>
              <w:t>N° de reportes generados por mes. Meta: ≥10/analista/mes.</w:t>
            </w:r>
            <w:r w:rsidRPr="000A03A1">
              <w:rPr>
                <w:sz w:val="18"/>
              </w:rPr>
              <w:br/>
              <w:t>Formatos disponibles: CSV, PDF.</w:t>
            </w:r>
          </w:p>
        </w:tc>
        <w:tc>
          <w:tcPr>
            <w:tcW w:w="917" w:type="dxa"/>
          </w:tcPr>
          <w:p w14:paraId="0AE220CB" w14:textId="77777777" w:rsidR="005C19BF" w:rsidRPr="000A03A1" w:rsidRDefault="000A03A1">
            <w:r w:rsidRPr="000A03A1">
              <w:rPr>
                <w:sz w:val="18"/>
              </w:rPr>
              <w:t>Actor: Analista</w:t>
            </w:r>
            <w:r w:rsidRPr="000A03A1">
              <w:rPr>
                <w:sz w:val="18"/>
              </w:rPr>
              <w:br/>
              <w:t>CU-09: Generar Reporte de Análisis</w:t>
            </w:r>
            <w:r w:rsidRPr="000A03A1">
              <w:rPr>
                <w:sz w:val="18"/>
              </w:rPr>
              <w:br/>
              <w:t>CU-10: Exportar Datos CSV/PDF</w:t>
            </w:r>
          </w:p>
        </w:tc>
      </w:tr>
      <w:tr w:rsidR="005C19BF" w:rsidRPr="000A03A1" w14:paraId="2A620AC5" w14:textId="77777777" w:rsidTr="000A03A1">
        <w:tc>
          <w:tcPr>
            <w:tcW w:w="1314" w:type="dxa"/>
          </w:tcPr>
          <w:p w14:paraId="3BFDD0F8" w14:textId="77777777" w:rsidR="005C19BF" w:rsidRPr="000A03A1" w:rsidRDefault="000A03A1">
            <w:r w:rsidRPr="000A03A1">
              <w:rPr>
                <w:sz w:val="18"/>
              </w:rPr>
              <w:t>OE1: Mejorar la toma de decisiones comerciales</w:t>
            </w:r>
          </w:p>
        </w:tc>
        <w:tc>
          <w:tcPr>
            <w:tcW w:w="1193" w:type="dxa"/>
          </w:tcPr>
          <w:p w14:paraId="13468480" w14:textId="77777777" w:rsidR="005C19BF" w:rsidRPr="000A03A1" w:rsidRDefault="000A03A1">
            <w:r w:rsidRPr="000A03A1">
              <w:rPr>
                <w:sz w:val="18"/>
              </w:rPr>
              <w:t>OT1.2: Facilitar comparación estratégica entre mercados</w:t>
            </w:r>
          </w:p>
        </w:tc>
        <w:tc>
          <w:tcPr>
            <w:tcW w:w="1157" w:type="dxa"/>
          </w:tcPr>
          <w:p w14:paraId="1355E424" w14:textId="77777777" w:rsidR="005C19BF" w:rsidRPr="000A03A1" w:rsidRDefault="000A03A1">
            <w:r w:rsidRPr="000A03A1">
              <w:rPr>
                <w:sz w:val="18"/>
              </w:rPr>
              <w:t>OO1.2.1: Comparar KPIs entre múltiples mercados simultáneamente</w:t>
            </w:r>
          </w:p>
        </w:tc>
        <w:tc>
          <w:tcPr>
            <w:tcW w:w="1099" w:type="dxa"/>
          </w:tcPr>
          <w:p w14:paraId="611DF10C" w14:textId="77777777" w:rsidR="005C19BF" w:rsidRPr="000A03A1" w:rsidRDefault="000A03A1">
            <w:r w:rsidRPr="000A03A1">
              <w:rPr>
                <w:sz w:val="18"/>
              </w:rPr>
              <w:t>Inteligencia Gerencial Comparativa</w:t>
            </w:r>
          </w:p>
        </w:tc>
        <w:tc>
          <w:tcPr>
            <w:tcW w:w="1631" w:type="dxa"/>
          </w:tcPr>
          <w:p w14:paraId="54B54D7F" w14:textId="77777777" w:rsidR="005C19BF" w:rsidRPr="000A03A1" w:rsidRDefault="000A03A1">
            <w:r w:rsidRPr="000A03A1">
              <w:rPr>
                <w:sz w:val="18"/>
              </w:rPr>
              <w:t xml:space="preserve">El sistema genera vistas comparativas entre 2 a 4 mercados seleccionados por el gerente: gráficos lado a lado, tabla de diferencias absolutas y porcentuales, y ranking </w:t>
            </w:r>
            <w:r w:rsidRPr="000A03A1">
              <w:rPr>
                <w:sz w:val="18"/>
              </w:rPr>
              <w:lastRenderedPageBreak/>
              <w:t>combinado calidad-precio. Consultas OLAP paralelas a StarRocks.</w:t>
            </w:r>
          </w:p>
        </w:tc>
        <w:tc>
          <w:tcPr>
            <w:tcW w:w="1193" w:type="dxa"/>
          </w:tcPr>
          <w:p w14:paraId="4A6AEFCE" w14:textId="77777777" w:rsidR="005C19BF" w:rsidRPr="000A03A1" w:rsidRDefault="000A03A1">
            <w:r w:rsidRPr="000A03A1">
              <w:rPr>
                <w:sz w:val="18"/>
              </w:rPr>
              <w:lastRenderedPageBreak/>
              <w:t>N° de mercados analizados simultáneamente. Meta: hasta 4.</w:t>
            </w:r>
            <w:r w:rsidRPr="000A03A1">
              <w:rPr>
                <w:sz w:val="18"/>
              </w:rPr>
              <w:br/>
              <w:t>Tiempo de comparación: &lt;30 s.</w:t>
            </w:r>
          </w:p>
        </w:tc>
        <w:tc>
          <w:tcPr>
            <w:tcW w:w="917" w:type="dxa"/>
          </w:tcPr>
          <w:p w14:paraId="037E968B" w14:textId="77777777" w:rsidR="005C19BF" w:rsidRPr="000A03A1" w:rsidRDefault="000A03A1">
            <w:r w:rsidRPr="000A03A1">
              <w:rPr>
                <w:sz w:val="18"/>
              </w:rPr>
              <w:t>Actor: Gerente</w:t>
            </w:r>
            <w:r w:rsidRPr="000A03A1">
              <w:rPr>
                <w:sz w:val="18"/>
              </w:rPr>
              <w:br/>
              <w:t>CU-12: Comparar KPIs por Mercado/País</w:t>
            </w:r>
          </w:p>
        </w:tc>
      </w:tr>
      <w:tr w:rsidR="005C19BF" w:rsidRPr="000A03A1" w14:paraId="1C87F0F5" w14:textId="77777777" w:rsidTr="000A03A1">
        <w:tc>
          <w:tcPr>
            <w:tcW w:w="1314" w:type="dxa"/>
          </w:tcPr>
          <w:p w14:paraId="0E43EADB" w14:textId="77777777" w:rsidR="005C19BF" w:rsidRPr="000A03A1" w:rsidRDefault="000A03A1">
            <w:r w:rsidRPr="000A03A1">
              <w:rPr>
                <w:sz w:val="18"/>
              </w:rPr>
              <w:t>OE1: Mejorar la toma de decisiones comerciales</w:t>
            </w:r>
          </w:p>
        </w:tc>
        <w:tc>
          <w:tcPr>
            <w:tcW w:w="1193" w:type="dxa"/>
          </w:tcPr>
          <w:p w14:paraId="5E958B61" w14:textId="77777777" w:rsidR="005C19BF" w:rsidRPr="000A03A1" w:rsidRDefault="000A03A1">
            <w:r w:rsidRPr="000A03A1">
              <w:rPr>
                <w:sz w:val="18"/>
              </w:rPr>
              <w:t>OT1.2: Facilitar comparación estratégica entre mercados</w:t>
            </w:r>
          </w:p>
        </w:tc>
        <w:tc>
          <w:tcPr>
            <w:tcW w:w="1157" w:type="dxa"/>
          </w:tcPr>
          <w:p w14:paraId="2A10EE71" w14:textId="77777777" w:rsidR="005C19BF" w:rsidRPr="000A03A1" w:rsidRDefault="000A03A1">
            <w:r w:rsidRPr="000A03A1">
              <w:rPr>
                <w:sz w:val="18"/>
              </w:rPr>
              <w:t>OO1.2.2: Analizar tendencias de precios por variedad</w:t>
            </w:r>
          </w:p>
        </w:tc>
        <w:tc>
          <w:tcPr>
            <w:tcW w:w="1099" w:type="dxa"/>
          </w:tcPr>
          <w:p w14:paraId="66983599" w14:textId="77777777" w:rsidR="005C19BF" w:rsidRPr="000A03A1" w:rsidRDefault="000A03A1">
            <w:r w:rsidRPr="000A03A1">
              <w:rPr>
                <w:sz w:val="18"/>
              </w:rPr>
              <w:t>Análisis de Tendencias de Precios</w:t>
            </w:r>
          </w:p>
        </w:tc>
        <w:tc>
          <w:tcPr>
            <w:tcW w:w="1631" w:type="dxa"/>
          </w:tcPr>
          <w:p w14:paraId="784D1289" w14:textId="77777777" w:rsidR="005C19BF" w:rsidRPr="000A03A1" w:rsidRDefault="000A03A1">
            <w:r w:rsidRPr="000A03A1">
              <w:rPr>
                <w:sz w:val="18"/>
              </w:rPr>
              <w:t>El sistema presenta gráficos de líneas con evolución de precios por variedad, país o región en el período seleccionado. Incluye línea de tendencia con regresión lineal y proyección para los próximos 2 períodos.</w:t>
            </w:r>
          </w:p>
        </w:tc>
        <w:tc>
          <w:tcPr>
            <w:tcW w:w="1193" w:type="dxa"/>
          </w:tcPr>
          <w:p w14:paraId="3FCCF773" w14:textId="77777777" w:rsidR="005C19BF" w:rsidRPr="000A03A1" w:rsidRDefault="000A03A1">
            <w:r w:rsidRPr="000A03A1">
              <w:rPr>
                <w:sz w:val="18"/>
              </w:rPr>
              <w:t>% de precisión en proyección de precios. Meta: ≥85%.</w:t>
            </w:r>
            <w:r w:rsidRPr="000A03A1">
              <w:rPr>
                <w:sz w:val="18"/>
              </w:rPr>
              <w:br/>
              <w:t>Período de proyección: 2 trimestres.</w:t>
            </w:r>
          </w:p>
        </w:tc>
        <w:tc>
          <w:tcPr>
            <w:tcW w:w="917" w:type="dxa"/>
          </w:tcPr>
          <w:p w14:paraId="353DBCFC" w14:textId="77777777" w:rsidR="005C19BF" w:rsidRPr="000A03A1" w:rsidRDefault="000A03A1">
            <w:r w:rsidRPr="000A03A1">
              <w:rPr>
                <w:sz w:val="18"/>
              </w:rPr>
              <w:t>Actor: Gerente</w:t>
            </w:r>
            <w:r w:rsidRPr="000A03A1">
              <w:rPr>
                <w:sz w:val="18"/>
              </w:rPr>
              <w:br/>
              <w:t>CU-14: Analizar Tendencias de Precios</w:t>
            </w:r>
          </w:p>
        </w:tc>
      </w:tr>
      <w:tr w:rsidR="005C19BF" w:rsidRPr="000A03A1" w14:paraId="49877D02" w14:textId="77777777" w:rsidTr="000A03A1">
        <w:tc>
          <w:tcPr>
            <w:tcW w:w="1314" w:type="dxa"/>
          </w:tcPr>
          <w:p w14:paraId="26339F94" w14:textId="77777777" w:rsidR="005C19BF" w:rsidRPr="000A03A1" w:rsidRDefault="000A03A1">
            <w:r w:rsidRPr="000A03A1">
              <w:rPr>
                <w:sz w:val="18"/>
              </w:rPr>
              <w:t>OE2: Optimizar la gestión de información vinícola</w:t>
            </w:r>
          </w:p>
        </w:tc>
        <w:tc>
          <w:tcPr>
            <w:tcW w:w="1193" w:type="dxa"/>
          </w:tcPr>
          <w:p w14:paraId="257DA990" w14:textId="77777777" w:rsidR="005C19BF" w:rsidRPr="000A03A1" w:rsidRDefault="000A03A1">
            <w:r w:rsidRPr="000A03A1">
              <w:rPr>
                <w:sz w:val="18"/>
              </w:rPr>
              <w:t>OT2.1: Centralizar y actualizar el catálogo de reseñas</w:t>
            </w:r>
          </w:p>
        </w:tc>
        <w:tc>
          <w:tcPr>
            <w:tcW w:w="1157" w:type="dxa"/>
          </w:tcPr>
          <w:p w14:paraId="60DEC703" w14:textId="77777777" w:rsidR="005C19BF" w:rsidRPr="000A03A1" w:rsidRDefault="000A03A1">
            <w:r w:rsidRPr="000A03A1">
              <w:rPr>
                <w:sz w:val="18"/>
              </w:rPr>
              <w:t>OO2.1.1: Ejecutar pipeline ETL del dataset Winemag</w:t>
            </w:r>
          </w:p>
        </w:tc>
        <w:tc>
          <w:tcPr>
            <w:tcW w:w="1099" w:type="dxa"/>
          </w:tcPr>
          <w:p w14:paraId="5D85A5CA" w14:textId="77777777" w:rsidR="005C19BF" w:rsidRPr="000A03A1" w:rsidRDefault="000A03A1">
            <w:r w:rsidRPr="000A03A1">
              <w:rPr>
                <w:sz w:val="18"/>
              </w:rPr>
              <w:t>Carga de Datos ETL (Extract-Transform-Load)</w:t>
            </w:r>
          </w:p>
        </w:tc>
        <w:tc>
          <w:tcPr>
            <w:tcW w:w="1631" w:type="dxa"/>
          </w:tcPr>
          <w:p w14:paraId="6B361F35" w14:textId="77777777" w:rsidR="005C19BF" w:rsidRPr="000A03A1" w:rsidRDefault="000A03A1">
            <w:r w:rsidRPr="000A03A1">
              <w:rPr>
                <w:sz w:val="18"/>
              </w:rPr>
              <w:t>El sistema ejecuta el pipeline ETL: extrae el CSV Winemag con pandas, normaliza las 6 dimensiones (país, variedad, bodega, catador, región, provincia), calcula claves foráneas y carga en StarRocks vía STREAM LOAD con reporte de progreso en tiempo real.</w:t>
            </w:r>
          </w:p>
        </w:tc>
        <w:tc>
          <w:tcPr>
            <w:tcW w:w="1193" w:type="dxa"/>
          </w:tcPr>
          <w:p w14:paraId="16581284" w14:textId="77777777" w:rsidR="005C19BF" w:rsidRPr="000A03A1" w:rsidRDefault="000A03A1">
            <w:r w:rsidRPr="000A03A1">
              <w:rPr>
                <w:sz w:val="18"/>
              </w:rPr>
              <w:t>Tiempo de carga. Meta: &lt;10 min para 300K+ registros.</w:t>
            </w:r>
            <w:r w:rsidRPr="000A03A1">
              <w:rPr>
                <w:sz w:val="18"/>
              </w:rPr>
              <w:br/>
              <w:t>Tasa de error crítico: 0%.</w:t>
            </w:r>
          </w:p>
        </w:tc>
        <w:tc>
          <w:tcPr>
            <w:tcW w:w="917" w:type="dxa"/>
          </w:tcPr>
          <w:p w14:paraId="4BCB18E9" w14:textId="77777777" w:rsidR="005C19BF" w:rsidRPr="000A03A1" w:rsidRDefault="000A03A1">
            <w:r w:rsidRPr="000A03A1">
              <w:rPr>
                <w:sz w:val="18"/>
              </w:rPr>
              <w:t>Actor: Administrador</w:t>
            </w:r>
            <w:r w:rsidRPr="000A03A1">
              <w:rPr>
                <w:sz w:val="18"/>
              </w:rPr>
              <w:br/>
              <w:t>CU-16: Ejecutar Proceso ETL</w:t>
            </w:r>
          </w:p>
        </w:tc>
      </w:tr>
      <w:tr w:rsidR="005C19BF" w:rsidRPr="000A03A1" w14:paraId="72EF0DFE" w14:textId="77777777" w:rsidTr="000A03A1">
        <w:tc>
          <w:tcPr>
            <w:tcW w:w="1314" w:type="dxa"/>
          </w:tcPr>
          <w:p w14:paraId="6DD391D0" w14:textId="77777777" w:rsidR="005C19BF" w:rsidRPr="000A03A1" w:rsidRDefault="000A03A1">
            <w:r w:rsidRPr="000A03A1">
              <w:rPr>
                <w:sz w:val="18"/>
              </w:rPr>
              <w:t>OE2: Optimizar la gestión de información vinícola</w:t>
            </w:r>
          </w:p>
        </w:tc>
        <w:tc>
          <w:tcPr>
            <w:tcW w:w="1193" w:type="dxa"/>
          </w:tcPr>
          <w:p w14:paraId="688DBB77" w14:textId="77777777" w:rsidR="005C19BF" w:rsidRPr="000A03A1" w:rsidRDefault="000A03A1">
            <w:r w:rsidRPr="000A03A1">
              <w:rPr>
                <w:sz w:val="18"/>
              </w:rPr>
              <w:t>OT2.2: Garantizar seguridad e integridad de datos</w:t>
            </w:r>
          </w:p>
        </w:tc>
        <w:tc>
          <w:tcPr>
            <w:tcW w:w="1157" w:type="dxa"/>
          </w:tcPr>
          <w:p w14:paraId="205DBB72" w14:textId="77777777" w:rsidR="005C19BF" w:rsidRPr="000A03A1" w:rsidRDefault="000A03A1">
            <w:r w:rsidRPr="000A03A1">
              <w:rPr>
                <w:sz w:val="18"/>
              </w:rPr>
              <w:t>OO2.2.1: Gestionar usuarios con control RBAC</w:t>
            </w:r>
          </w:p>
        </w:tc>
        <w:tc>
          <w:tcPr>
            <w:tcW w:w="1099" w:type="dxa"/>
          </w:tcPr>
          <w:p w14:paraId="46ECB784" w14:textId="77777777" w:rsidR="005C19BF" w:rsidRPr="000A03A1" w:rsidRDefault="000A03A1">
            <w:r w:rsidRPr="000A03A1">
              <w:rPr>
                <w:sz w:val="18"/>
              </w:rPr>
              <w:t>Gestión de Acceso por Roles (RBAC)</w:t>
            </w:r>
          </w:p>
        </w:tc>
        <w:tc>
          <w:tcPr>
            <w:tcW w:w="1631" w:type="dxa"/>
          </w:tcPr>
          <w:p w14:paraId="02491827" w14:textId="77777777" w:rsidR="005C19BF" w:rsidRPr="000A03A1" w:rsidRDefault="000A03A1">
            <w:r w:rsidRPr="000A03A1">
              <w:rPr>
                <w:sz w:val="18"/>
              </w:rPr>
              <w:t>El sistema gestiona cuentas con tres roles diferenciados (analista, gerente, admin). Valida contraseñas con hash bcrypt, mantiene sesiones Flask y restringe cada rol únicamente a las rutas autorizadas. CRUD completo con auditoría de cambios.</w:t>
            </w:r>
          </w:p>
        </w:tc>
        <w:tc>
          <w:tcPr>
            <w:tcW w:w="1193" w:type="dxa"/>
          </w:tcPr>
          <w:p w14:paraId="49303170" w14:textId="77777777" w:rsidR="005C19BF" w:rsidRPr="000A03A1" w:rsidRDefault="000A03A1">
            <w:r w:rsidRPr="000A03A1">
              <w:rPr>
                <w:sz w:val="18"/>
              </w:rPr>
              <w:t>% de accesos controlados por rol. Meta: 100% RBAC.</w:t>
            </w:r>
            <w:r w:rsidRPr="000A03A1">
              <w:rPr>
                <w:sz w:val="18"/>
              </w:rPr>
              <w:br/>
              <w:t>N° de usuarios activos/inactivos.</w:t>
            </w:r>
          </w:p>
        </w:tc>
        <w:tc>
          <w:tcPr>
            <w:tcW w:w="917" w:type="dxa"/>
          </w:tcPr>
          <w:p w14:paraId="58E5620A" w14:textId="77777777" w:rsidR="005C19BF" w:rsidRPr="000A03A1" w:rsidRDefault="000A03A1">
            <w:r w:rsidRPr="000A03A1">
              <w:rPr>
                <w:sz w:val="18"/>
              </w:rPr>
              <w:t>Actor: Administrador</w:t>
            </w:r>
            <w:r w:rsidRPr="000A03A1">
              <w:rPr>
                <w:sz w:val="18"/>
              </w:rPr>
              <w:br/>
              <w:t>CU-15: Gestionar Usuarios del Sistema</w:t>
            </w:r>
          </w:p>
        </w:tc>
      </w:tr>
      <w:tr w:rsidR="005C19BF" w:rsidRPr="000A03A1" w14:paraId="5D886EB1" w14:textId="77777777" w:rsidTr="000A03A1">
        <w:tc>
          <w:tcPr>
            <w:tcW w:w="1314" w:type="dxa"/>
          </w:tcPr>
          <w:p w14:paraId="57F8CCD9" w14:textId="77777777" w:rsidR="005C19BF" w:rsidRPr="000A03A1" w:rsidRDefault="000A03A1">
            <w:r w:rsidRPr="000A03A1">
              <w:rPr>
                <w:sz w:val="18"/>
              </w:rPr>
              <w:t xml:space="preserve">OE2: Optimizar la gestión de </w:t>
            </w:r>
            <w:r w:rsidRPr="000A03A1">
              <w:rPr>
                <w:sz w:val="18"/>
              </w:rPr>
              <w:lastRenderedPageBreak/>
              <w:t>información vinícola</w:t>
            </w:r>
          </w:p>
        </w:tc>
        <w:tc>
          <w:tcPr>
            <w:tcW w:w="1193" w:type="dxa"/>
          </w:tcPr>
          <w:p w14:paraId="7ED7792B" w14:textId="77777777" w:rsidR="005C19BF" w:rsidRPr="000A03A1" w:rsidRDefault="000A03A1">
            <w:r w:rsidRPr="000A03A1">
              <w:rPr>
                <w:sz w:val="18"/>
              </w:rPr>
              <w:lastRenderedPageBreak/>
              <w:t xml:space="preserve">OT2.2: Garantizar </w:t>
            </w:r>
            <w:r w:rsidRPr="000A03A1">
              <w:rPr>
                <w:sz w:val="18"/>
              </w:rPr>
              <w:lastRenderedPageBreak/>
              <w:t>seguridad e integridad de datos</w:t>
            </w:r>
          </w:p>
        </w:tc>
        <w:tc>
          <w:tcPr>
            <w:tcW w:w="1157" w:type="dxa"/>
          </w:tcPr>
          <w:p w14:paraId="2B506CBF" w14:textId="77777777" w:rsidR="005C19BF" w:rsidRPr="000A03A1" w:rsidRDefault="000A03A1">
            <w:r w:rsidRPr="000A03A1">
              <w:rPr>
                <w:sz w:val="18"/>
              </w:rPr>
              <w:lastRenderedPageBreak/>
              <w:t xml:space="preserve">OO2.2.2: Auditar todas </w:t>
            </w:r>
            <w:r w:rsidRPr="000A03A1">
              <w:rPr>
                <w:sz w:val="18"/>
              </w:rPr>
              <w:lastRenderedPageBreak/>
              <w:t>las acciones del sistema</w:t>
            </w:r>
          </w:p>
        </w:tc>
        <w:tc>
          <w:tcPr>
            <w:tcW w:w="1099" w:type="dxa"/>
          </w:tcPr>
          <w:p w14:paraId="47689442" w14:textId="77777777" w:rsidR="005C19BF" w:rsidRPr="000A03A1" w:rsidRDefault="000A03A1">
            <w:r w:rsidRPr="000A03A1">
              <w:rPr>
                <w:sz w:val="18"/>
              </w:rPr>
              <w:lastRenderedPageBreak/>
              <w:t>Log de Auditoría Inmutable</w:t>
            </w:r>
          </w:p>
        </w:tc>
        <w:tc>
          <w:tcPr>
            <w:tcW w:w="1631" w:type="dxa"/>
          </w:tcPr>
          <w:p w14:paraId="120C7CA6" w14:textId="77777777" w:rsidR="005C19BF" w:rsidRPr="000A03A1" w:rsidRDefault="000A03A1">
            <w:r w:rsidRPr="000A03A1">
              <w:rPr>
                <w:sz w:val="18"/>
              </w:rPr>
              <w:t xml:space="preserve">El sistema registra en StarRocks </w:t>
            </w:r>
            <w:r w:rsidRPr="000A03A1">
              <w:rPr>
                <w:sz w:val="18"/>
              </w:rPr>
              <w:lastRenderedPageBreak/>
              <w:t>(tabla auditoria, DUPLICATE KEY) cada acción realizada: LOGIN, LOGOUT, ETL, BACKUP, CRUD_USER, EXPORT. Campos: timestamp, usuario, rol, acción, detalle e IP. Filtrable por usuario, acción y fecha. Exportable en CSV.</w:t>
            </w:r>
          </w:p>
        </w:tc>
        <w:tc>
          <w:tcPr>
            <w:tcW w:w="1193" w:type="dxa"/>
          </w:tcPr>
          <w:p w14:paraId="0416A986" w14:textId="77777777" w:rsidR="005C19BF" w:rsidRPr="000A03A1" w:rsidRDefault="000A03A1">
            <w:r w:rsidRPr="000A03A1">
              <w:rPr>
                <w:sz w:val="18"/>
              </w:rPr>
              <w:lastRenderedPageBreak/>
              <w:t xml:space="preserve">% de operaciones auditadas. </w:t>
            </w:r>
            <w:r w:rsidRPr="000A03A1">
              <w:rPr>
                <w:sz w:val="18"/>
              </w:rPr>
              <w:lastRenderedPageBreak/>
              <w:t>Meta: 100%.</w:t>
            </w:r>
            <w:r w:rsidRPr="000A03A1">
              <w:rPr>
                <w:sz w:val="18"/>
              </w:rPr>
              <w:br/>
              <w:t>N° de eventos registrados por día.</w:t>
            </w:r>
          </w:p>
        </w:tc>
        <w:tc>
          <w:tcPr>
            <w:tcW w:w="917" w:type="dxa"/>
          </w:tcPr>
          <w:p w14:paraId="74723C83" w14:textId="77777777" w:rsidR="005C19BF" w:rsidRPr="000A03A1" w:rsidRDefault="000A03A1">
            <w:r w:rsidRPr="000A03A1">
              <w:rPr>
                <w:sz w:val="18"/>
              </w:rPr>
              <w:lastRenderedPageBreak/>
              <w:t>Actor: Administrador</w:t>
            </w:r>
            <w:r w:rsidRPr="000A03A1">
              <w:rPr>
                <w:sz w:val="18"/>
              </w:rPr>
              <w:br/>
            </w:r>
            <w:r w:rsidRPr="000A03A1">
              <w:rPr>
                <w:sz w:val="18"/>
              </w:rPr>
              <w:lastRenderedPageBreak/>
              <w:t>CU-18: Consultar Log de Auditoría</w:t>
            </w:r>
          </w:p>
        </w:tc>
      </w:tr>
      <w:tr w:rsidR="005C19BF" w:rsidRPr="000A03A1" w14:paraId="0D788B98" w14:textId="77777777" w:rsidTr="000A03A1">
        <w:tc>
          <w:tcPr>
            <w:tcW w:w="1314" w:type="dxa"/>
          </w:tcPr>
          <w:p w14:paraId="560B54F1" w14:textId="77777777" w:rsidR="005C19BF" w:rsidRPr="000A03A1" w:rsidRDefault="000A03A1">
            <w:r w:rsidRPr="000A03A1">
              <w:rPr>
                <w:sz w:val="18"/>
              </w:rPr>
              <w:lastRenderedPageBreak/>
              <w:t>OE3: Mejorar la experiencia de acceso a información vinícola</w:t>
            </w:r>
          </w:p>
        </w:tc>
        <w:tc>
          <w:tcPr>
            <w:tcW w:w="1193" w:type="dxa"/>
          </w:tcPr>
          <w:p w14:paraId="0BC676D3" w14:textId="77777777" w:rsidR="005C19BF" w:rsidRPr="000A03A1" w:rsidRDefault="000A03A1">
            <w:r w:rsidRPr="000A03A1">
              <w:rPr>
                <w:sz w:val="18"/>
              </w:rPr>
              <w:t>OT3.1: Facilitar acceso público sin barreras al catálogo</w:t>
            </w:r>
          </w:p>
        </w:tc>
        <w:tc>
          <w:tcPr>
            <w:tcW w:w="1157" w:type="dxa"/>
          </w:tcPr>
          <w:p w14:paraId="57C924E3" w14:textId="77777777" w:rsidR="005C19BF" w:rsidRPr="000A03A1" w:rsidRDefault="000A03A1">
            <w:r w:rsidRPr="000A03A1">
              <w:rPr>
                <w:sz w:val="18"/>
              </w:rPr>
              <w:t>OO3.1.1: Navegación libre del catálogo sin registro previo</w:t>
            </w:r>
          </w:p>
        </w:tc>
        <w:tc>
          <w:tcPr>
            <w:tcW w:w="1099" w:type="dxa"/>
          </w:tcPr>
          <w:p w14:paraId="5A99070F" w14:textId="77777777" w:rsidR="005C19BF" w:rsidRPr="000A03A1" w:rsidRDefault="000A03A1">
            <w:r w:rsidRPr="000A03A1">
              <w:rPr>
                <w:sz w:val="18"/>
              </w:rPr>
              <w:t>Catálogo de Vinos Público</w:t>
            </w:r>
          </w:p>
        </w:tc>
        <w:tc>
          <w:tcPr>
            <w:tcW w:w="1631" w:type="dxa"/>
          </w:tcPr>
          <w:p w14:paraId="3BB0A82F" w14:textId="77777777" w:rsidR="005C19BF" w:rsidRPr="000A03A1" w:rsidRDefault="000A03A1">
            <w:r w:rsidRPr="000A03A1">
              <w:rPr>
                <w:sz w:val="18"/>
              </w:rPr>
              <w:t>El sistema permite navegar el catálogo de 308,724 reseñas sin autenticación. Muestra tarjetas con foto real (Unsplash CDN), puntuación, precio y bodega. Paginación de 20 vinos por página con respuesta dinámica de StarRocks.</w:t>
            </w:r>
          </w:p>
        </w:tc>
        <w:tc>
          <w:tcPr>
            <w:tcW w:w="1193" w:type="dxa"/>
          </w:tcPr>
          <w:p w14:paraId="0330F5D5" w14:textId="77777777" w:rsidR="005C19BF" w:rsidRPr="000A03A1" w:rsidRDefault="000A03A1">
            <w:r w:rsidRPr="000A03A1">
              <w:rPr>
                <w:sz w:val="18"/>
              </w:rPr>
              <w:t>Tiempo de carga de página. Meta: &lt;2 segundos.</w:t>
            </w:r>
            <w:r w:rsidRPr="000A03A1">
              <w:rPr>
                <w:sz w:val="18"/>
              </w:rPr>
              <w:br/>
              <w:t>N° de visitantes únicos por mes.</w:t>
            </w:r>
          </w:p>
        </w:tc>
        <w:tc>
          <w:tcPr>
            <w:tcW w:w="917" w:type="dxa"/>
          </w:tcPr>
          <w:p w14:paraId="0853AF4B" w14:textId="77777777" w:rsidR="005C19BF" w:rsidRPr="000A03A1" w:rsidRDefault="000A03A1">
            <w:r w:rsidRPr="000A03A1">
              <w:rPr>
                <w:sz w:val="18"/>
              </w:rPr>
              <w:t>Actor: Visitante Público</w:t>
            </w:r>
            <w:r w:rsidRPr="000A03A1">
              <w:rPr>
                <w:sz w:val="18"/>
              </w:rPr>
              <w:br/>
              <w:t>CU-01: Explorar Catálogo de Vinos</w:t>
            </w:r>
          </w:p>
        </w:tc>
      </w:tr>
      <w:tr w:rsidR="005C19BF" w:rsidRPr="000A03A1" w14:paraId="7BFED4E2" w14:textId="77777777" w:rsidTr="000A03A1">
        <w:tc>
          <w:tcPr>
            <w:tcW w:w="1314" w:type="dxa"/>
          </w:tcPr>
          <w:p w14:paraId="64900B4B" w14:textId="77777777" w:rsidR="005C19BF" w:rsidRPr="000A03A1" w:rsidRDefault="000A03A1">
            <w:r w:rsidRPr="000A03A1">
              <w:rPr>
                <w:sz w:val="18"/>
              </w:rPr>
              <w:t>OE3: Mejorar la experiencia de acceso a información vinícola</w:t>
            </w:r>
          </w:p>
        </w:tc>
        <w:tc>
          <w:tcPr>
            <w:tcW w:w="1193" w:type="dxa"/>
          </w:tcPr>
          <w:p w14:paraId="050E18F9" w14:textId="77777777" w:rsidR="005C19BF" w:rsidRPr="000A03A1" w:rsidRDefault="000A03A1">
            <w:r w:rsidRPr="000A03A1">
              <w:rPr>
                <w:sz w:val="18"/>
              </w:rPr>
              <w:t>OT3.1: Facilitar acceso público sin barreras al catálogo</w:t>
            </w:r>
          </w:p>
        </w:tc>
        <w:tc>
          <w:tcPr>
            <w:tcW w:w="1157" w:type="dxa"/>
          </w:tcPr>
          <w:p w14:paraId="08E0C6A7" w14:textId="77777777" w:rsidR="005C19BF" w:rsidRPr="000A03A1" w:rsidRDefault="000A03A1">
            <w:r w:rsidRPr="000A03A1">
              <w:rPr>
                <w:sz w:val="18"/>
              </w:rPr>
              <w:t>OO3.1.2: Búsqueda y filtrado multi-criterio del catálogo</w:t>
            </w:r>
          </w:p>
        </w:tc>
        <w:tc>
          <w:tcPr>
            <w:tcW w:w="1099" w:type="dxa"/>
          </w:tcPr>
          <w:p w14:paraId="32319F01" w14:textId="77777777" w:rsidR="005C19BF" w:rsidRPr="000A03A1" w:rsidRDefault="000A03A1">
            <w:r w:rsidRPr="000A03A1">
              <w:rPr>
                <w:sz w:val="18"/>
              </w:rPr>
              <w:t>Búsqueda y Filtrado Avanzado</w:t>
            </w:r>
          </w:p>
        </w:tc>
        <w:tc>
          <w:tcPr>
            <w:tcW w:w="1631" w:type="dxa"/>
          </w:tcPr>
          <w:p w14:paraId="34ADB4E4" w14:textId="77777777" w:rsidR="005C19BF" w:rsidRPr="000A03A1" w:rsidRDefault="000A03A1">
            <w:r w:rsidRPr="000A03A1">
              <w:rPr>
                <w:sz w:val="18"/>
              </w:rPr>
              <w:t>El sistema ofrece filtros combinables por país, variedad, rango de precio y puntuación. Las consultas se ejecutan en tiempo real contra StarRocks retornando resultados paginados. Los filtros son acumulables y se transmiten como parámetros GET.</w:t>
            </w:r>
          </w:p>
        </w:tc>
        <w:tc>
          <w:tcPr>
            <w:tcW w:w="1193" w:type="dxa"/>
          </w:tcPr>
          <w:p w14:paraId="07016C44" w14:textId="77777777" w:rsidR="005C19BF" w:rsidRPr="000A03A1" w:rsidRDefault="000A03A1">
            <w:r w:rsidRPr="000A03A1">
              <w:rPr>
                <w:sz w:val="18"/>
              </w:rPr>
              <w:t>Tiempo de respuesta de búsqueda. Meta: &lt;1 segundo.</w:t>
            </w:r>
            <w:r w:rsidRPr="000A03A1">
              <w:rPr>
                <w:sz w:val="18"/>
              </w:rPr>
              <w:br/>
              <w:t>N° de filtros combinables disponibles: 5.</w:t>
            </w:r>
          </w:p>
        </w:tc>
        <w:tc>
          <w:tcPr>
            <w:tcW w:w="917" w:type="dxa"/>
          </w:tcPr>
          <w:p w14:paraId="5CA33395" w14:textId="77777777" w:rsidR="005C19BF" w:rsidRPr="000A03A1" w:rsidRDefault="000A03A1">
            <w:r w:rsidRPr="000A03A1">
              <w:rPr>
                <w:sz w:val="18"/>
              </w:rPr>
              <w:t>Actor: Visitante Público</w:t>
            </w:r>
            <w:r w:rsidRPr="000A03A1">
              <w:rPr>
                <w:sz w:val="18"/>
              </w:rPr>
              <w:br/>
              <w:t>CU-02: Buscar y Filtrar Vinos</w:t>
            </w:r>
          </w:p>
        </w:tc>
      </w:tr>
    </w:tbl>
    <w:p w14:paraId="7A39E8AB" w14:textId="77777777" w:rsidR="0077514B" w:rsidRPr="000A03A1" w:rsidRDefault="0077514B">
      <w:pPr>
        <w:rPr>
          <w:lang w:val="es-ES"/>
        </w:rPr>
      </w:pPr>
    </w:p>
    <w:sectPr w:rsidR="0077514B" w:rsidRPr="000A0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6F"/>
    <w:rsid w:val="00067C40"/>
    <w:rsid w:val="000A03A1"/>
    <w:rsid w:val="00143697"/>
    <w:rsid w:val="0021409C"/>
    <w:rsid w:val="002C2DCA"/>
    <w:rsid w:val="00490F4C"/>
    <w:rsid w:val="00583A75"/>
    <w:rsid w:val="005C19BF"/>
    <w:rsid w:val="0077514B"/>
    <w:rsid w:val="007819CE"/>
    <w:rsid w:val="007E5FAB"/>
    <w:rsid w:val="00814B01"/>
    <w:rsid w:val="00BA7E6A"/>
    <w:rsid w:val="00BE235E"/>
    <w:rsid w:val="00C152E8"/>
    <w:rsid w:val="00C50E6F"/>
    <w:rsid w:val="00C90BC9"/>
    <w:rsid w:val="00CA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FAE7"/>
  <w15:chartTrackingRefBased/>
  <w15:docId w15:val="{8AA9A4A0-2415-4BA7-8F65-2DC3C7BC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6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C5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0E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0E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0E6F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0E6F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0E6F"/>
    <w:rPr>
      <w:rFonts w:eastAsiaTheme="majorEastAsia" w:cstheme="majorBidi"/>
      <w:color w:val="0F4761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0E6F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0E6F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0E6F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0E6F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C5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0E6F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C5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0E6F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C5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0E6F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C50E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0E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0E6F"/>
    <w:rPr>
      <w:i/>
      <w:iCs/>
      <w:color w:val="0F4761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C50E6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0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7751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1463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ARIOSTO EUGENIO VICU�A PINO</dc:creator>
  <cp:keywords/>
  <dc:description/>
  <cp:lastModifiedBy>mario castro coello</cp:lastModifiedBy>
  <cp:revision>1</cp:revision>
  <dcterms:created xsi:type="dcterms:W3CDTF">2026-06-03T15:22:00Z</dcterms:created>
  <dcterms:modified xsi:type="dcterms:W3CDTF">2026-06-08T01:33:00Z</dcterms:modified>
</cp:coreProperties>
</file>