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C25B" w14:textId="77777777" w:rsidR="00DD7E25" w:rsidRPr="0055669D" w:rsidRDefault="0033452D">
      <w:pPr>
        <w:keepNext/>
        <w:pBdr>
          <w:top w:val="nil"/>
          <w:left w:val="nil"/>
          <w:bottom w:val="nil"/>
          <w:right w:val="nil"/>
          <w:between w:val="nil"/>
        </w:pBdr>
        <w:jc w:val="center"/>
        <w:rPr>
          <w:rFonts w:ascii="Arial" w:eastAsia="Arial" w:hAnsi="Arial" w:cs="Arial"/>
          <w:b/>
          <w:color w:val="000000"/>
          <w:sz w:val="22"/>
          <w:szCs w:val="22"/>
        </w:rPr>
      </w:pPr>
      <w:bookmarkStart w:id="0" w:name="bookmark=id.30j0zll" w:colFirst="0" w:colLast="0"/>
      <w:bookmarkStart w:id="1" w:name="bookmark=id.gjdgxs" w:colFirst="0" w:colLast="0"/>
      <w:bookmarkEnd w:id="0"/>
      <w:bookmarkEnd w:id="1"/>
      <w:r w:rsidRPr="0055669D">
        <w:rPr>
          <w:rFonts w:ascii="Arial" w:eastAsia="Arial" w:hAnsi="Arial" w:cs="Arial"/>
          <w:b/>
          <w:color w:val="000000"/>
          <w:sz w:val="22"/>
          <w:szCs w:val="22"/>
        </w:rPr>
        <w:t xml:space="preserve">PROJECT PROPOSAL FORMAT </w:t>
      </w:r>
    </w:p>
    <w:p w14:paraId="002507FC" w14:textId="77777777" w:rsidR="00DD7E25" w:rsidRPr="0055669D" w:rsidRDefault="0033452D">
      <w:pPr>
        <w:keepNext/>
        <w:pBdr>
          <w:top w:val="nil"/>
          <w:left w:val="nil"/>
          <w:bottom w:val="nil"/>
          <w:right w:val="nil"/>
          <w:between w:val="nil"/>
        </w:pBdr>
        <w:jc w:val="center"/>
        <w:rPr>
          <w:rFonts w:ascii="Arial" w:eastAsia="Arial" w:hAnsi="Arial" w:cs="Arial"/>
          <w:b/>
          <w:sz w:val="22"/>
          <w:szCs w:val="22"/>
        </w:rPr>
      </w:pPr>
      <w:r w:rsidRPr="0055669D">
        <w:rPr>
          <w:rFonts w:ascii="Arial" w:eastAsia="Arial" w:hAnsi="Arial" w:cs="Arial"/>
          <w:b/>
          <w:highlight w:val="white"/>
        </w:rPr>
        <w:t>Group 4 - IP Rights Advocacy, Monitoring Treaty Obligations and ELCAC</w:t>
      </w:r>
    </w:p>
    <w:p w14:paraId="27B009D1" w14:textId="77777777" w:rsidR="00DD7E25" w:rsidRPr="0055669D" w:rsidRDefault="00DD7E25">
      <w:pPr>
        <w:rPr>
          <w:rFonts w:ascii="Arial" w:eastAsia="Arial" w:hAnsi="Arial" w:cs="Arial"/>
          <w:sz w:val="18"/>
          <w:szCs w:val="18"/>
        </w:rPr>
      </w:pPr>
    </w:p>
    <w:p w14:paraId="27756468" w14:textId="77777777" w:rsidR="00DD7E25" w:rsidRPr="0055669D" w:rsidRDefault="0033452D" w:rsidP="00C37D59">
      <w:pPr>
        <w:numPr>
          <w:ilvl w:val="0"/>
          <w:numId w:val="9"/>
        </w:numPr>
        <w:pBdr>
          <w:top w:val="nil"/>
          <w:left w:val="nil"/>
          <w:bottom w:val="nil"/>
          <w:right w:val="nil"/>
          <w:between w:val="nil"/>
        </w:pBdr>
        <w:ind w:left="-142" w:hanging="284"/>
        <w:rPr>
          <w:rFonts w:ascii="Arial" w:eastAsia="Arial" w:hAnsi="Arial" w:cs="Arial"/>
          <w:b/>
          <w:color w:val="000000"/>
          <w:sz w:val="22"/>
          <w:szCs w:val="22"/>
        </w:rPr>
      </w:pPr>
      <w:r w:rsidRPr="0055669D">
        <w:rPr>
          <w:rFonts w:ascii="Arial" w:eastAsia="Arial" w:hAnsi="Arial" w:cs="Arial"/>
          <w:b/>
          <w:color w:val="000000"/>
          <w:sz w:val="22"/>
          <w:szCs w:val="22"/>
        </w:rPr>
        <w:t xml:space="preserve"> GENERAL INFORMATION</w:t>
      </w:r>
    </w:p>
    <w:p w14:paraId="5D99A499" w14:textId="77777777" w:rsidR="00DD7E25" w:rsidRPr="0055669D" w:rsidRDefault="00DD7E25">
      <w:pPr>
        <w:rPr>
          <w:rFonts w:ascii="Arial" w:eastAsia="Arial" w:hAnsi="Arial" w:cs="Arial"/>
          <w:sz w:val="18"/>
          <w:szCs w:val="18"/>
        </w:rPr>
      </w:pPr>
    </w:p>
    <w:tbl>
      <w:tblPr>
        <w:tblStyle w:val="afd"/>
        <w:tblW w:w="10776" w:type="dxa"/>
        <w:tblInd w:w="-572" w:type="dxa"/>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DD7E25" w:rsidRPr="0055669D" w14:paraId="08D492D5" w14:textId="77777777" w:rsidTr="00C37D59">
        <w:trPr>
          <w:trHeight w:val="225"/>
        </w:trPr>
        <w:tc>
          <w:tcPr>
            <w:tcW w:w="558" w:type="dxa"/>
            <w:vMerge w:val="restart"/>
          </w:tcPr>
          <w:p w14:paraId="6A4C71F9"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1.</w:t>
            </w:r>
          </w:p>
        </w:tc>
        <w:tc>
          <w:tcPr>
            <w:tcW w:w="1939" w:type="dxa"/>
            <w:gridSpan w:val="2"/>
            <w:vMerge w:val="restart"/>
          </w:tcPr>
          <w:p w14:paraId="11BD48FB"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Title</w:t>
            </w:r>
          </w:p>
          <w:p w14:paraId="25A591C3" w14:textId="77777777" w:rsidR="00DD7E25" w:rsidRPr="0055669D" w:rsidRDefault="00DD7E25">
            <w:pPr>
              <w:rPr>
                <w:rFonts w:ascii="Arial" w:eastAsia="Arial" w:hAnsi="Arial" w:cs="Arial"/>
                <w:b/>
                <w:sz w:val="18"/>
                <w:szCs w:val="18"/>
              </w:rPr>
            </w:pPr>
          </w:p>
        </w:tc>
        <w:tc>
          <w:tcPr>
            <w:tcW w:w="276" w:type="dxa"/>
            <w:vMerge w:val="restart"/>
          </w:tcPr>
          <w:p w14:paraId="5BD5B1BE"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30109FF0"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IP Youth Assembly, Capacity Building and Empowerment (IPYAE): Phases 1 and 2</w:t>
            </w:r>
          </w:p>
        </w:tc>
      </w:tr>
      <w:tr w:rsidR="00DD7E25" w:rsidRPr="0055669D" w14:paraId="043BF4FC" w14:textId="77777777" w:rsidTr="00C37D59">
        <w:trPr>
          <w:trHeight w:val="205"/>
        </w:trPr>
        <w:tc>
          <w:tcPr>
            <w:tcW w:w="558" w:type="dxa"/>
            <w:vMerge/>
          </w:tcPr>
          <w:p w14:paraId="5E11A448"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65D8531E"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36F9947E"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FC28383" w14:textId="77777777" w:rsidR="00DD7E25" w:rsidRPr="0055669D" w:rsidRDefault="00DD7E25">
            <w:pPr>
              <w:rPr>
                <w:rFonts w:ascii="Arial" w:eastAsia="Arial" w:hAnsi="Arial" w:cs="Arial"/>
                <w:sz w:val="18"/>
                <w:szCs w:val="18"/>
              </w:rPr>
            </w:pPr>
          </w:p>
        </w:tc>
      </w:tr>
      <w:tr w:rsidR="00DD7E25" w:rsidRPr="0055669D" w14:paraId="3649169C" w14:textId="77777777" w:rsidTr="00C37D59">
        <w:tc>
          <w:tcPr>
            <w:tcW w:w="558" w:type="dxa"/>
          </w:tcPr>
          <w:p w14:paraId="0B322A76"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2.</w:t>
            </w:r>
          </w:p>
        </w:tc>
        <w:tc>
          <w:tcPr>
            <w:tcW w:w="1939" w:type="dxa"/>
            <w:gridSpan w:val="2"/>
          </w:tcPr>
          <w:p w14:paraId="1E93AC3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Site</w:t>
            </w:r>
          </w:p>
        </w:tc>
        <w:tc>
          <w:tcPr>
            <w:tcW w:w="276" w:type="dxa"/>
          </w:tcPr>
          <w:p w14:paraId="22426810" w14:textId="77777777" w:rsidR="00DD7E25" w:rsidRPr="0055669D" w:rsidRDefault="00DD7E25">
            <w:pPr>
              <w:rPr>
                <w:rFonts w:ascii="Arial" w:eastAsia="Arial" w:hAnsi="Arial" w:cs="Arial"/>
                <w:b/>
                <w:sz w:val="18"/>
                <w:szCs w:val="18"/>
              </w:rPr>
            </w:pPr>
          </w:p>
        </w:tc>
        <w:tc>
          <w:tcPr>
            <w:tcW w:w="8004" w:type="dxa"/>
            <w:gridSpan w:val="9"/>
          </w:tcPr>
          <w:p w14:paraId="689EFC7C" w14:textId="77777777" w:rsidR="00DD7E25" w:rsidRPr="0055669D" w:rsidRDefault="00DD7E25">
            <w:pPr>
              <w:rPr>
                <w:rFonts w:ascii="Arial" w:eastAsia="Arial" w:hAnsi="Arial" w:cs="Arial"/>
                <w:sz w:val="18"/>
                <w:szCs w:val="18"/>
              </w:rPr>
            </w:pPr>
          </w:p>
        </w:tc>
      </w:tr>
      <w:tr w:rsidR="00DD7E25" w:rsidRPr="0055669D" w14:paraId="5566256B" w14:textId="77777777" w:rsidTr="00C37D59">
        <w:tc>
          <w:tcPr>
            <w:tcW w:w="558" w:type="dxa"/>
          </w:tcPr>
          <w:p w14:paraId="2CF5384A" w14:textId="77777777" w:rsidR="00DD7E25" w:rsidRPr="0055669D" w:rsidRDefault="00DD7E25">
            <w:pPr>
              <w:jc w:val="right"/>
              <w:rPr>
                <w:rFonts w:ascii="Arial" w:eastAsia="Arial" w:hAnsi="Arial" w:cs="Arial"/>
                <w:sz w:val="18"/>
                <w:szCs w:val="18"/>
              </w:rPr>
            </w:pPr>
          </w:p>
        </w:tc>
        <w:tc>
          <w:tcPr>
            <w:tcW w:w="236" w:type="dxa"/>
          </w:tcPr>
          <w:p w14:paraId="567D2BA6" w14:textId="77777777" w:rsidR="00DD7E25" w:rsidRPr="0055669D" w:rsidRDefault="00DD7E25">
            <w:pPr>
              <w:rPr>
                <w:rFonts w:ascii="Arial" w:eastAsia="Arial" w:hAnsi="Arial" w:cs="Arial"/>
                <w:sz w:val="18"/>
                <w:szCs w:val="18"/>
              </w:rPr>
            </w:pPr>
          </w:p>
        </w:tc>
        <w:tc>
          <w:tcPr>
            <w:tcW w:w="1703" w:type="dxa"/>
          </w:tcPr>
          <w:p w14:paraId="1B00650F"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Sitio</w:t>
            </w:r>
          </w:p>
        </w:tc>
        <w:tc>
          <w:tcPr>
            <w:tcW w:w="276" w:type="dxa"/>
          </w:tcPr>
          <w:p w14:paraId="7931BD8C"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17" w:type="dxa"/>
            <w:gridSpan w:val="2"/>
          </w:tcPr>
          <w:p w14:paraId="0441A08B"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N/A</w:t>
            </w:r>
          </w:p>
        </w:tc>
        <w:tc>
          <w:tcPr>
            <w:tcW w:w="2268" w:type="dxa"/>
            <w:gridSpan w:val="4"/>
          </w:tcPr>
          <w:p w14:paraId="64B8B190"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Barangay</w:t>
            </w:r>
          </w:p>
        </w:tc>
        <w:tc>
          <w:tcPr>
            <w:tcW w:w="283" w:type="dxa"/>
          </w:tcPr>
          <w:p w14:paraId="1C80BC94"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36" w:type="dxa"/>
            <w:gridSpan w:val="2"/>
          </w:tcPr>
          <w:p w14:paraId="11CF3663"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N/A</w:t>
            </w:r>
          </w:p>
        </w:tc>
      </w:tr>
      <w:tr w:rsidR="00DD7E25" w:rsidRPr="0055669D" w14:paraId="33236E38" w14:textId="77777777" w:rsidTr="00C37D59">
        <w:tc>
          <w:tcPr>
            <w:tcW w:w="558" w:type="dxa"/>
          </w:tcPr>
          <w:p w14:paraId="4AB64F37" w14:textId="77777777" w:rsidR="00DD7E25" w:rsidRPr="0055669D" w:rsidRDefault="00DD7E25">
            <w:pPr>
              <w:jc w:val="right"/>
              <w:rPr>
                <w:rFonts w:ascii="Arial" w:eastAsia="Arial" w:hAnsi="Arial" w:cs="Arial"/>
                <w:sz w:val="18"/>
                <w:szCs w:val="18"/>
              </w:rPr>
            </w:pPr>
          </w:p>
        </w:tc>
        <w:tc>
          <w:tcPr>
            <w:tcW w:w="236" w:type="dxa"/>
          </w:tcPr>
          <w:p w14:paraId="4F09C68C" w14:textId="77777777" w:rsidR="00DD7E25" w:rsidRPr="0055669D" w:rsidRDefault="00DD7E25">
            <w:pPr>
              <w:rPr>
                <w:rFonts w:ascii="Arial" w:eastAsia="Arial" w:hAnsi="Arial" w:cs="Arial"/>
                <w:sz w:val="18"/>
                <w:szCs w:val="18"/>
              </w:rPr>
            </w:pPr>
          </w:p>
        </w:tc>
        <w:tc>
          <w:tcPr>
            <w:tcW w:w="1703" w:type="dxa"/>
          </w:tcPr>
          <w:p w14:paraId="4512D355"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Municipality</w:t>
            </w:r>
          </w:p>
        </w:tc>
        <w:tc>
          <w:tcPr>
            <w:tcW w:w="276" w:type="dxa"/>
          </w:tcPr>
          <w:p w14:paraId="7E4241FC"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17" w:type="dxa"/>
            <w:gridSpan w:val="2"/>
          </w:tcPr>
          <w:p w14:paraId="4EEA6625"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General Nakar</w:t>
            </w:r>
          </w:p>
        </w:tc>
        <w:tc>
          <w:tcPr>
            <w:tcW w:w="2268" w:type="dxa"/>
            <w:gridSpan w:val="4"/>
          </w:tcPr>
          <w:p w14:paraId="115D6E30"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Congressional District</w:t>
            </w:r>
          </w:p>
        </w:tc>
        <w:tc>
          <w:tcPr>
            <w:tcW w:w="283" w:type="dxa"/>
          </w:tcPr>
          <w:p w14:paraId="4858EB9F"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36" w:type="dxa"/>
            <w:gridSpan w:val="2"/>
          </w:tcPr>
          <w:p w14:paraId="165417D8"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1</w:t>
            </w:r>
          </w:p>
        </w:tc>
      </w:tr>
      <w:tr w:rsidR="00DD7E25" w:rsidRPr="0055669D" w14:paraId="15288E24" w14:textId="77777777" w:rsidTr="00C37D59">
        <w:tc>
          <w:tcPr>
            <w:tcW w:w="558" w:type="dxa"/>
          </w:tcPr>
          <w:p w14:paraId="71482F62" w14:textId="77777777" w:rsidR="00DD7E25" w:rsidRPr="0055669D" w:rsidRDefault="00DD7E25">
            <w:pPr>
              <w:jc w:val="right"/>
              <w:rPr>
                <w:rFonts w:ascii="Arial" w:eastAsia="Arial" w:hAnsi="Arial" w:cs="Arial"/>
                <w:sz w:val="18"/>
                <w:szCs w:val="18"/>
              </w:rPr>
            </w:pPr>
          </w:p>
        </w:tc>
        <w:tc>
          <w:tcPr>
            <w:tcW w:w="236" w:type="dxa"/>
          </w:tcPr>
          <w:p w14:paraId="794EC905" w14:textId="77777777" w:rsidR="00DD7E25" w:rsidRPr="0055669D" w:rsidRDefault="00DD7E25">
            <w:pPr>
              <w:rPr>
                <w:rFonts w:ascii="Arial" w:eastAsia="Arial" w:hAnsi="Arial" w:cs="Arial"/>
                <w:sz w:val="18"/>
                <w:szCs w:val="18"/>
              </w:rPr>
            </w:pPr>
          </w:p>
        </w:tc>
        <w:tc>
          <w:tcPr>
            <w:tcW w:w="1703" w:type="dxa"/>
          </w:tcPr>
          <w:p w14:paraId="5E82BFEC"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Province</w:t>
            </w:r>
          </w:p>
        </w:tc>
        <w:tc>
          <w:tcPr>
            <w:tcW w:w="276" w:type="dxa"/>
          </w:tcPr>
          <w:p w14:paraId="5909AB5B"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17" w:type="dxa"/>
            <w:gridSpan w:val="2"/>
          </w:tcPr>
          <w:p w14:paraId="62FFAE1A"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Quezon</w:t>
            </w:r>
          </w:p>
        </w:tc>
        <w:tc>
          <w:tcPr>
            <w:tcW w:w="2268" w:type="dxa"/>
            <w:gridSpan w:val="4"/>
          </w:tcPr>
          <w:p w14:paraId="05C718CE"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Region</w:t>
            </w:r>
          </w:p>
        </w:tc>
        <w:tc>
          <w:tcPr>
            <w:tcW w:w="283" w:type="dxa"/>
          </w:tcPr>
          <w:p w14:paraId="420F45E4"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36" w:type="dxa"/>
            <w:gridSpan w:val="2"/>
          </w:tcPr>
          <w:p w14:paraId="5EF9185D"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4A</w:t>
            </w:r>
          </w:p>
        </w:tc>
      </w:tr>
      <w:tr w:rsidR="00DD7E25" w:rsidRPr="0055669D" w14:paraId="5E1F0358" w14:textId="77777777" w:rsidTr="00C37D59">
        <w:trPr>
          <w:trHeight w:val="205"/>
        </w:trPr>
        <w:tc>
          <w:tcPr>
            <w:tcW w:w="558" w:type="dxa"/>
            <w:vMerge w:val="restart"/>
          </w:tcPr>
          <w:p w14:paraId="4FE1B333" w14:textId="77777777" w:rsidR="00DD7E25" w:rsidRPr="0055669D" w:rsidRDefault="00DD7E25">
            <w:pPr>
              <w:jc w:val="right"/>
              <w:rPr>
                <w:rFonts w:ascii="Arial" w:eastAsia="Arial" w:hAnsi="Arial" w:cs="Arial"/>
                <w:sz w:val="18"/>
                <w:szCs w:val="18"/>
              </w:rPr>
            </w:pPr>
          </w:p>
        </w:tc>
        <w:tc>
          <w:tcPr>
            <w:tcW w:w="236" w:type="dxa"/>
            <w:vMerge w:val="restart"/>
          </w:tcPr>
          <w:p w14:paraId="20A4873E" w14:textId="77777777" w:rsidR="00DD7E25" w:rsidRPr="0055669D" w:rsidRDefault="00DD7E25">
            <w:pPr>
              <w:rPr>
                <w:rFonts w:ascii="Arial" w:eastAsia="Arial" w:hAnsi="Arial" w:cs="Arial"/>
                <w:sz w:val="18"/>
                <w:szCs w:val="18"/>
              </w:rPr>
            </w:pPr>
          </w:p>
        </w:tc>
        <w:tc>
          <w:tcPr>
            <w:tcW w:w="1703" w:type="dxa"/>
            <w:vMerge w:val="restart"/>
          </w:tcPr>
          <w:p w14:paraId="62E51596"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 xml:space="preserve">CADT/CALT </w:t>
            </w:r>
          </w:p>
        </w:tc>
        <w:tc>
          <w:tcPr>
            <w:tcW w:w="276" w:type="dxa"/>
            <w:vMerge w:val="restart"/>
          </w:tcPr>
          <w:p w14:paraId="097A00F3"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17" w:type="dxa"/>
            <w:gridSpan w:val="2"/>
          </w:tcPr>
          <w:p w14:paraId="28831B82"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RO4-NAK-1208-097</w:t>
            </w:r>
          </w:p>
        </w:tc>
        <w:tc>
          <w:tcPr>
            <w:tcW w:w="2268" w:type="dxa"/>
            <w:gridSpan w:val="4"/>
            <w:vMerge w:val="restart"/>
          </w:tcPr>
          <w:p w14:paraId="48C30AAA"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Name of AD</w:t>
            </w:r>
          </w:p>
        </w:tc>
        <w:tc>
          <w:tcPr>
            <w:tcW w:w="283" w:type="dxa"/>
            <w:vMerge w:val="restart"/>
          </w:tcPr>
          <w:p w14:paraId="7D7CFDB0"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736" w:type="dxa"/>
            <w:gridSpan w:val="2"/>
          </w:tcPr>
          <w:p w14:paraId="3F1D3249" w14:textId="77777777" w:rsidR="00DD7E25" w:rsidRPr="0055669D" w:rsidRDefault="0033452D">
            <w:pPr>
              <w:rPr>
                <w:rFonts w:ascii="Arial" w:eastAsia="Arial" w:hAnsi="Arial" w:cs="Arial"/>
                <w:sz w:val="18"/>
                <w:szCs w:val="18"/>
              </w:rPr>
            </w:pPr>
            <w:proofErr w:type="spellStart"/>
            <w:r w:rsidRPr="0055669D">
              <w:rPr>
                <w:rFonts w:ascii="Arial" w:eastAsia="Arial" w:hAnsi="Arial" w:cs="Arial"/>
                <w:sz w:val="18"/>
                <w:szCs w:val="18"/>
              </w:rPr>
              <w:t>Dumagat</w:t>
            </w:r>
            <w:proofErr w:type="spellEnd"/>
            <w:r w:rsidRPr="0055669D">
              <w:rPr>
                <w:rFonts w:ascii="Arial" w:eastAsia="Arial" w:hAnsi="Arial" w:cs="Arial"/>
                <w:sz w:val="18"/>
                <w:szCs w:val="18"/>
              </w:rPr>
              <w:t>/</w:t>
            </w:r>
            <w:proofErr w:type="spellStart"/>
            <w:r w:rsidRPr="0055669D">
              <w:rPr>
                <w:rFonts w:ascii="Arial" w:eastAsia="Arial" w:hAnsi="Arial" w:cs="Arial"/>
                <w:sz w:val="18"/>
                <w:szCs w:val="18"/>
              </w:rPr>
              <w:t>Remontado</w:t>
            </w:r>
            <w:proofErr w:type="spellEnd"/>
            <w:r w:rsidRPr="0055669D">
              <w:rPr>
                <w:rFonts w:ascii="Arial" w:eastAsia="Arial" w:hAnsi="Arial" w:cs="Arial"/>
                <w:sz w:val="18"/>
                <w:szCs w:val="18"/>
              </w:rPr>
              <w:t xml:space="preserve"> ICCs/IPs</w:t>
            </w:r>
          </w:p>
        </w:tc>
      </w:tr>
      <w:tr w:rsidR="00DD7E25" w:rsidRPr="0055669D" w14:paraId="4F9C64D3" w14:textId="77777777" w:rsidTr="00C37D59">
        <w:trPr>
          <w:trHeight w:val="205"/>
        </w:trPr>
        <w:tc>
          <w:tcPr>
            <w:tcW w:w="558" w:type="dxa"/>
            <w:vMerge/>
          </w:tcPr>
          <w:p w14:paraId="66D0253A"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5A310F3D"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272289F4"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7313139B"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Pr>
          <w:p w14:paraId="3DE40377" w14:textId="77777777" w:rsidR="00DD7E25" w:rsidRPr="0055669D" w:rsidRDefault="00DD7E25">
            <w:pPr>
              <w:rPr>
                <w:rFonts w:ascii="Arial" w:eastAsia="Arial" w:hAnsi="Arial" w:cs="Arial"/>
                <w:sz w:val="18"/>
                <w:szCs w:val="18"/>
              </w:rPr>
            </w:pPr>
          </w:p>
        </w:tc>
        <w:tc>
          <w:tcPr>
            <w:tcW w:w="2268" w:type="dxa"/>
            <w:gridSpan w:val="4"/>
            <w:vMerge/>
          </w:tcPr>
          <w:p w14:paraId="6F65C445"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Pr>
          <w:p w14:paraId="2E277551"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Pr>
          <w:p w14:paraId="3ACC6DC8" w14:textId="77777777" w:rsidR="00DD7E25" w:rsidRPr="0055669D" w:rsidRDefault="00DD7E25">
            <w:pPr>
              <w:rPr>
                <w:rFonts w:ascii="Arial" w:eastAsia="Arial" w:hAnsi="Arial" w:cs="Arial"/>
                <w:sz w:val="18"/>
                <w:szCs w:val="18"/>
              </w:rPr>
            </w:pPr>
          </w:p>
        </w:tc>
      </w:tr>
      <w:tr w:rsidR="00DD7E25" w:rsidRPr="0055669D" w14:paraId="4C34F849" w14:textId="77777777" w:rsidTr="00C37D59">
        <w:trPr>
          <w:trHeight w:val="205"/>
        </w:trPr>
        <w:tc>
          <w:tcPr>
            <w:tcW w:w="558" w:type="dxa"/>
            <w:vMerge w:val="restart"/>
          </w:tcPr>
          <w:p w14:paraId="3DD4E452"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3.</w:t>
            </w:r>
          </w:p>
        </w:tc>
        <w:tc>
          <w:tcPr>
            <w:tcW w:w="1939" w:type="dxa"/>
            <w:gridSpan w:val="2"/>
            <w:vMerge w:val="restart"/>
          </w:tcPr>
          <w:p w14:paraId="2B47E652"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Basis/es</w:t>
            </w:r>
          </w:p>
          <w:p w14:paraId="005BAB0A" w14:textId="77777777" w:rsidR="00DD7E25" w:rsidRPr="0055669D" w:rsidRDefault="00DD7E25">
            <w:pPr>
              <w:rPr>
                <w:rFonts w:ascii="Arial" w:eastAsia="Arial" w:hAnsi="Arial" w:cs="Arial"/>
                <w:b/>
                <w:sz w:val="18"/>
                <w:szCs w:val="18"/>
              </w:rPr>
            </w:pPr>
          </w:p>
        </w:tc>
        <w:tc>
          <w:tcPr>
            <w:tcW w:w="276" w:type="dxa"/>
            <w:vMerge w:val="restart"/>
          </w:tcPr>
          <w:p w14:paraId="57BD4A8A"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13E17AE9"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IP Human Rights, Peace &amp; Security, and Development Program PREXC</w:t>
            </w:r>
          </w:p>
        </w:tc>
      </w:tr>
      <w:tr w:rsidR="00DD7E25" w:rsidRPr="0055669D" w14:paraId="32546274" w14:textId="77777777" w:rsidTr="00C37D59">
        <w:trPr>
          <w:trHeight w:val="205"/>
        </w:trPr>
        <w:tc>
          <w:tcPr>
            <w:tcW w:w="558" w:type="dxa"/>
            <w:vMerge/>
          </w:tcPr>
          <w:p w14:paraId="2725F8D7"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76C80E4B"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73D94A4E"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7204844D" w14:textId="77777777" w:rsidR="00DD7E25" w:rsidRPr="0055669D" w:rsidRDefault="00DD7E25">
            <w:pPr>
              <w:rPr>
                <w:rFonts w:ascii="Arial" w:eastAsia="Arial" w:hAnsi="Arial" w:cs="Arial"/>
                <w:sz w:val="18"/>
                <w:szCs w:val="18"/>
              </w:rPr>
            </w:pPr>
          </w:p>
        </w:tc>
      </w:tr>
      <w:tr w:rsidR="00DD7E25" w:rsidRPr="0055669D" w14:paraId="14A7F4A7" w14:textId="77777777" w:rsidTr="00C37D59">
        <w:tc>
          <w:tcPr>
            <w:tcW w:w="558" w:type="dxa"/>
          </w:tcPr>
          <w:p w14:paraId="6A51C5F1"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4.</w:t>
            </w:r>
          </w:p>
        </w:tc>
        <w:tc>
          <w:tcPr>
            <w:tcW w:w="1939" w:type="dxa"/>
            <w:gridSpan w:val="2"/>
          </w:tcPr>
          <w:p w14:paraId="5E23AB88"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Total Project Cost</w:t>
            </w:r>
          </w:p>
        </w:tc>
        <w:tc>
          <w:tcPr>
            <w:tcW w:w="276" w:type="dxa"/>
          </w:tcPr>
          <w:p w14:paraId="19785959"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3908761C" w14:textId="77777777" w:rsidR="00DD7E25" w:rsidRPr="0055669D" w:rsidRDefault="00DD7E25">
            <w:pPr>
              <w:rPr>
                <w:rFonts w:ascii="Arial" w:eastAsia="Arial" w:hAnsi="Arial" w:cs="Arial"/>
                <w:sz w:val="18"/>
                <w:szCs w:val="18"/>
              </w:rPr>
            </w:pPr>
          </w:p>
        </w:tc>
      </w:tr>
      <w:tr w:rsidR="00DD7E25" w:rsidRPr="0055669D" w14:paraId="5B6CE878" w14:textId="77777777" w:rsidTr="00C37D59">
        <w:tc>
          <w:tcPr>
            <w:tcW w:w="558" w:type="dxa"/>
          </w:tcPr>
          <w:p w14:paraId="0A617467" w14:textId="77777777" w:rsidR="00DD7E25" w:rsidRPr="0055669D" w:rsidRDefault="00DD7E25">
            <w:pPr>
              <w:jc w:val="right"/>
              <w:rPr>
                <w:rFonts w:ascii="Arial" w:eastAsia="Arial" w:hAnsi="Arial" w:cs="Arial"/>
                <w:sz w:val="18"/>
                <w:szCs w:val="18"/>
              </w:rPr>
            </w:pPr>
          </w:p>
        </w:tc>
        <w:tc>
          <w:tcPr>
            <w:tcW w:w="236" w:type="dxa"/>
          </w:tcPr>
          <w:p w14:paraId="57BB3CB4" w14:textId="77777777" w:rsidR="00DD7E25" w:rsidRPr="0055669D" w:rsidRDefault="00DD7E25">
            <w:pPr>
              <w:rPr>
                <w:rFonts w:ascii="Arial" w:eastAsia="Arial" w:hAnsi="Arial" w:cs="Arial"/>
                <w:sz w:val="18"/>
                <w:szCs w:val="18"/>
              </w:rPr>
            </w:pPr>
          </w:p>
        </w:tc>
        <w:tc>
          <w:tcPr>
            <w:tcW w:w="1703" w:type="dxa"/>
          </w:tcPr>
          <w:p w14:paraId="4514A274"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Direct</w:t>
            </w:r>
          </w:p>
        </w:tc>
        <w:tc>
          <w:tcPr>
            <w:tcW w:w="276" w:type="dxa"/>
          </w:tcPr>
          <w:p w14:paraId="43A9068B"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466CEA7F"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Php360,000.00</w:t>
            </w:r>
          </w:p>
        </w:tc>
      </w:tr>
      <w:tr w:rsidR="00DD7E25" w:rsidRPr="0055669D" w14:paraId="198665AC" w14:textId="77777777" w:rsidTr="00C37D59">
        <w:trPr>
          <w:trHeight w:val="205"/>
        </w:trPr>
        <w:tc>
          <w:tcPr>
            <w:tcW w:w="558" w:type="dxa"/>
            <w:vMerge w:val="restart"/>
          </w:tcPr>
          <w:p w14:paraId="7C1F37BB" w14:textId="77777777" w:rsidR="00DD7E25" w:rsidRPr="0055669D" w:rsidRDefault="00DD7E25">
            <w:pPr>
              <w:jc w:val="right"/>
              <w:rPr>
                <w:rFonts w:ascii="Arial" w:eastAsia="Arial" w:hAnsi="Arial" w:cs="Arial"/>
                <w:sz w:val="18"/>
                <w:szCs w:val="18"/>
              </w:rPr>
            </w:pPr>
          </w:p>
        </w:tc>
        <w:tc>
          <w:tcPr>
            <w:tcW w:w="236" w:type="dxa"/>
            <w:vMerge w:val="restart"/>
          </w:tcPr>
          <w:p w14:paraId="54A9EF9A" w14:textId="77777777" w:rsidR="00DD7E25" w:rsidRPr="0055669D" w:rsidRDefault="00DD7E25">
            <w:pPr>
              <w:rPr>
                <w:rFonts w:ascii="Arial" w:eastAsia="Arial" w:hAnsi="Arial" w:cs="Arial"/>
                <w:sz w:val="18"/>
                <w:szCs w:val="18"/>
              </w:rPr>
            </w:pPr>
          </w:p>
        </w:tc>
        <w:tc>
          <w:tcPr>
            <w:tcW w:w="1703" w:type="dxa"/>
            <w:vMerge w:val="restart"/>
          </w:tcPr>
          <w:p w14:paraId="1659CBBA"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Indirect</w:t>
            </w:r>
          </w:p>
          <w:p w14:paraId="0DE95DD0" w14:textId="77777777" w:rsidR="00DD7E25" w:rsidRPr="0055669D" w:rsidRDefault="00DD7E25">
            <w:pPr>
              <w:rPr>
                <w:rFonts w:ascii="Arial" w:eastAsia="Arial" w:hAnsi="Arial" w:cs="Arial"/>
                <w:b/>
                <w:i/>
                <w:sz w:val="18"/>
                <w:szCs w:val="18"/>
              </w:rPr>
            </w:pPr>
          </w:p>
        </w:tc>
        <w:tc>
          <w:tcPr>
            <w:tcW w:w="276" w:type="dxa"/>
            <w:vMerge w:val="restart"/>
          </w:tcPr>
          <w:p w14:paraId="4CC0B3BA"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17BBC522"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Php18,000.00</w:t>
            </w:r>
          </w:p>
        </w:tc>
      </w:tr>
      <w:tr w:rsidR="00DD7E25" w:rsidRPr="0055669D" w14:paraId="3B12EB2D" w14:textId="77777777" w:rsidTr="00C37D59">
        <w:trPr>
          <w:trHeight w:val="205"/>
        </w:trPr>
        <w:tc>
          <w:tcPr>
            <w:tcW w:w="558" w:type="dxa"/>
            <w:vMerge/>
          </w:tcPr>
          <w:p w14:paraId="53F7336D"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4D7CC26D"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463BA3AB"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7902A950"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76266C3A" w14:textId="77777777" w:rsidR="00DD7E25" w:rsidRPr="0055669D" w:rsidRDefault="00DD7E25">
            <w:pPr>
              <w:rPr>
                <w:rFonts w:ascii="Arial" w:eastAsia="Arial" w:hAnsi="Arial" w:cs="Arial"/>
                <w:sz w:val="18"/>
                <w:szCs w:val="18"/>
              </w:rPr>
            </w:pPr>
          </w:p>
        </w:tc>
      </w:tr>
      <w:tr w:rsidR="00DD7E25" w:rsidRPr="0055669D" w14:paraId="30F452AA" w14:textId="77777777" w:rsidTr="00C37D59">
        <w:trPr>
          <w:trHeight w:val="205"/>
        </w:trPr>
        <w:tc>
          <w:tcPr>
            <w:tcW w:w="558" w:type="dxa"/>
            <w:vMerge w:val="restart"/>
          </w:tcPr>
          <w:p w14:paraId="5FD4EBCC"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5.</w:t>
            </w:r>
          </w:p>
        </w:tc>
        <w:tc>
          <w:tcPr>
            <w:tcW w:w="1939" w:type="dxa"/>
            <w:gridSpan w:val="2"/>
            <w:vMerge w:val="restart"/>
          </w:tcPr>
          <w:p w14:paraId="0666D1C5"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Source of Fund/ Budget Year</w:t>
            </w:r>
          </w:p>
          <w:p w14:paraId="318A322F" w14:textId="77777777" w:rsidR="00DD7E25" w:rsidRPr="0055669D" w:rsidRDefault="00DD7E25">
            <w:pPr>
              <w:rPr>
                <w:rFonts w:ascii="Arial" w:eastAsia="Arial" w:hAnsi="Arial" w:cs="Arial"/>
                <w:b/>
                <w:sz w:val="18"/>
                <w:szCs w:val="18"/>
              </w:rPr>
            </w:pPr>
          </w:p>
        </w:tc>
        <w:tc>
          <w:tcPr>
            <w:tcW w:w="276" w:type="dxa"/>
            <w:vMerge w:val="restart"/>
          </w:tcPr>
          <w:p w14:paraId="1DB3F0B8"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1B268CCD"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GAA 2023</w:t>
            </w:r>
          </w:p>
        </w:tc>
      </w:tr>
      <w:tr w:rsidR="00DD7E25" w:rsidRPr="0055669D" w14:paraId="1FA26498" w14:textId="77777777" w:rsidTr="00C37D59">
        <w:trPr>
          <w:trHeight w:val="205"/>
        </w:trPr>
        <w:tc>
          <w:tcPr>
            <w:tcW w:w="558" w:type="dxa"/>
            <w:vMerge/>
          </w:tcPr>
          <w:p w14:paraId="28141475"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25619809"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C124858"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546E1EDA" w14:textId="77777777" w:rsidR="00DD7E25" w:rsidRPr="0055669D" w:rsidRDefault="00DD7E25">
            <w:pPr>
              <w:rPr>
                <w:rFonts w:ascii="Arial" w:eastAsia="Arial" w:hAnsi="Arial" w:cs="Arial"/>
                <w:sz w:val="18"/>
                <w:szCs w:val="18"/>
              </w:rPr>
            </w:pPr>
          </w:p>
        </w:tc>
      </w:tr>
      <w:tr w:rsidR="00DD7E25" w:rsidRPr="0055669D" w14:paraId="285B3ED8" w14:textId="77777777" w:rsidTr="00C37D59">
        <w:trPr>
          <w:trHeight w:val="221"/>
        </w:trPr>
        <w:tc>
          <w:tcPr>
            <w:tcW w:w="558" w:type="dxa"/>
          </w:tcPr>
          <w:p w14:paraId="33F9D511"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6.</w:t>
            </w:r>
          </w:p>
        </w:tc>
        <w:tc>
          <w:tcPr>
            <w:tcW w:w="1939" w:type="dxa"/>
            <w:gridSpan w:val="2"/>
            <w:vMerge w:val="restart"/>
          </w:tcPr>
          <w:p w14:paraId="7075CB4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Estimated Number of Partner Beneficiaries per IP Group</w:t>
            </w:r>
          </w:p>
          <w:p w14:paraId="22D9DB2D" w14:textId="77777777" w:rsidR="00C37D59" w:rsidRPr="0055669D" w:rsidRDefault="00C37D59">
            <w:pPr>
              <w:rPr>
                <w:rFonts w:ascii="Arial" w:eastAsia="Arial" w:hAnsi="Arial" w:cs="Arial"/>
                <w:b/>
                <w:sz w:val="18"/>
                <w:szCs w:val="18"/>
              </w:rPr>
            </w:pPr>
          </w:p>
          <w:p w14:paraId="6FA40EF5" w14:textId="77777777" w:rsidR="00C37D59" w:rsidRPr="0055669D" w:rsidRDefault="00C37D59">
            <w:pPr>
              <w:rPr>
                <w:rFonts w:ascii="Arial" w:eastAsia="Arial" w:hAnsi="Arial" w:cs="Arial"/>
                <w:b/>
                <w:sz w:val="18"/>
                <w:szCs w:val="18"/>
              </w:rPr>
            </w:pPr>
          </w:p>
          <w:p w14:paraId="1145EC1D" w14:textId="77777777" w:rsidR="00C37D59" w:rsidRPr="0055669D" w:rsidRDefault="00C37D59">
            <w:pPr>
              <w:rPr>
                <w:rFonts w:ascii="Arial" w:eastAsia="Arial" w:hAnsi="Arial" w:cs="Arial"/>
                <w:b/>
                <w:sz w:val="18"/>
                <w:szCs w:val="18"/>
              </w:rPr>
            </w:pPr>
          </w:p>
          <w:p w14:paraId="3BE98419" w14:textId="77777777" w:rsidR="00C37D59" w:rsidRPr="0055669D" w:rsidRDefault="00C37D59">
            <w:pPr>
              <w:rPr>
                <w:rFonts w:ascii="Arial" w:eastAsia="Arial" w:hAnsi="Arial" w:cs="Arial"/>
                <w:b/>
                <w:sz w:val="18"/>
                <w:szCs w:val="18"/>
              </w:rPr>
            </w:pPr>
          </w:p>
          <w:p w14:paraId="5260793E" w14:textId="77777777" w:rsidR="00C37D59" w:rsidRPr="0055669D" w:rsidRDefault="00C37D59">
            <w:pPr>
              <w:rPr>
                <w:rFonts w:ascii="Arial" w:eastAsia="Arial" w:hAnsi="Arial" w:cs="Arial"/>
                <w:b/>
                <w:sz w:val="18"/>
                <w:szCs w:val="18"/>
              </w:rPr>
            </w:pPr>
          </w:p>
          <w:p w14:paraId="6C57D683" w14:textId="77777777" w:rsidR="00C37D59" w:rsidRPr="0055669D" w:rsidRDefault="00C37D59">
            <w:pPr>
              <w:rPr>
                <w:rFonts w:ascii="Arial" w:eastAsia="Arial" w:hAnsi="Arial" w:cs="Arial"/>
                <w:b/>
                <w:sz w:val="18"/>
                <w:szCs w:val="18"/>
              </w:rPr>
            </w:pPr>
          </w:p>
          <w:p w14:paraId="5EBEC480" w14:textId="77777777" w:rsidR="00C37D59" w:rsidRPr="0055669D" w:rsidRDefault="00C37D59">
            <w:pPr>
              <w:rPr>
                <w:rFonts w:ascii="Arial" w:eastAsia="Arial" w:hAnsi="Arial" w:cs="Arial"/>
                <w:b/>
                <w:sz w:val="18"/>
                <w:szCs w:val="18"/>
              </w:rPr>
            </w:pPr>
          </w:p>
          <w:p w14:paraId="2D2C5575" w14:textId="77777777" w:rsidR="00C37D59" w:rsidRPr="0055669D" w:rsidRDefault="00C37D59">
            <w:pPr>
              <w:rPr>
                <w:rFonts w:ascii="Arial" w:eastAsia="Arial" w:hAnsi="Arial" w:cs="Arial"/>
                <w:b/>
                <w:sz w:val="18"/>
                <w:szCs w:val="18"/>
              </w:rPr>
            </w:pPr>
          </w:p>
          <w:p w14:paraId="126FA959" w14:textId="57853AC4" w:rsidR="00C37D59" w:rsidRPr="0055669D" w:rsidRDefault="00C37D59">
            <w:pPr>
              <w:rPr>
                <w:rFonts w:ascii="Arial" w:eastAsia="Arial" w:hAnsi="Arial" w:cs="Arial"/>
                <w:b/>
                <w:sz w:val="18"/>
                <w:szCs w:val="18"/>
              </w:rPr>
            </w:pPr>
          </w:p>
        </w:tc>
        <w:tc>
          <w:tcPr>
            <w:tcW w:w="276" w:type="dxa"/>
            <w:vMerge w:val="restart"/>
          </w:tcPr>
          <w:p w14:paraId="60C0695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4006" w:type="dxa"/>
            <w:gridSpan w:val="4"/>
          </w:tcPr>
          <w:p w14:paraId="5095F650"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Direct Beneficiaries:</w:t>
            </w:r>
          </w:p>
        </w:tc>
        <w:tc>
          <w:tcPr>
            <w:tcW w:w="3998" w:type="dxa"/>
            <w:gridSpan w:val="5"/>
          </w:tcPr>
          <w:p w14:paraId="24172E63"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Indirect Beneficiaries:</w:t>
            </w:r>
          </w:p>
        </w:tc>
      </w:tr>
      <w:tr w:rsidR="00DD7E25" w:rsidRPr="0055669D" w14:paraId="35CD0E4C" w14:textId="77777777" w:rsidTr="00C37D59">
        <w:trPr>
          <w:trHeight w:val="330"/>
        </w:trPr>
        <w:tc>
          <w:tcPr>
            <w:tcW w:w="558" w:type="dxa"/>
          </w:tcPr>
          <w:p w14:paraId="4F86A4C2" w14:textId="77777777" w:rsidR="00DD7E25" w:rsidRPr="0055669D" w:rsidRDefault="00DD7E25">
            <w:pPr>
              <w:jc w:val="right"/>
              <w:rPr>
                <w:rFonts w:ascii="Arial" w:eastAsia="Arial" w:hAnsi="Arial" w:cs="Arial"/>
                <w:b/>
                <w:sz w:val="18"/>
                <w:szCs w:val="18"/>
              </w:rPr>
            </w:pPr>
          </w:p>
        </w:tc>
        <w:tc>
          <w:tcPr>
            <w:tcW w:w="1939" w:type="dxa"/>
            <w:gridSpan w:val="2"/>
            <w:vMerge/>
          </w:tcPr>
          <w:p w14:paraId="7B6B7A78" w14:textId="77777777" w:rsidR="00DD7E25" w:rsidRPr="0055669D" w:rsidRDefault="00DD7E25">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Pr>
          <w:p w14:paraId="65463F2F" w14:textId="77777777" w:rsidR="00DD7E25" w:rsidRPr="0055669D" w:rsidRDefault="00DD7E25">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Pr>
          <w:tbl>
            <w:tblPr>
              <w:tblStyle w:val="afe"/>
              <w:tblpPr w:leftFromText="180" w:rightFromText="180" w:vertAnchor="text" w:horzAnchor="margin" w:tblpY="-220"/>
              <w:tblOverlap w:val="never"/>
              <w:tblW w:w="3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690"/>
              <w:gridCol w:w="675"/>
              <w:gridCol w:w="900"/>
            </w:tblGrid>
            <w:tr w:rsidR="00C37D59" w:rsidRPr="0055669D" w14:paraId="271E5D46" w14:textId="77777777" w:rsidTr="00C37D59">
              <w:tc>
                <w:tcPr>
                  <w:tcW w:w="1350" w:type="dxa"/>
                </w:tcPr>
                <w:p w14:paraId="26C3A318" w14:textId="77777777" w:rsidR="00C37D59" w:rsidRPr="0055669D" w:rsidRDefault="00C37D59" w:rsidP="00C37D59">
                  <w:pPr>
                    <w:rPr>
                      <w:rFonts w:ascii="Arial" w:eastAsia="Arial" w:hAnsi="Arial" w:cs="Arial"/>
                      <w:b/>
                      <w:color w:val="7030A0"/>
                      <w:sz w:val="18"/>
                      <w:szCs w:val="18"/>
                    </w:rPr>
                  </w:pPr>
                  <w:r w:rsidRPr="0055669D">
                    <w:rPr>
                      <w:rFonts w:ascii="Arial" w:eastAsia="Arial" w:hAnsi="Arial" w:cs="Arial"/>
                      <w:b/>
                      <w:color w:val="7030A0"/>
                      <w:sz w:val="18"/>
                      <w:szCs w:val="18"/>
                    </w:rPr>
                    <w:t>Beneficiaries</w:t>
                  </w:r>
                </w:p>
              </w:tc>
              <w:tc>
                <w:tcPr>
                  <w:tcW w:w="690" w:type="dxa"/>
                </w:tcPr>
                <w:p w14:paraId="3A549B79" w14:textId="77777777" w:rsidR="00C37D59" w:rsidRPr="0055669D" w:rsidRDefault="00C37D59" w:rsidP="00C37D59">
                  <w:pPr>
                    <w:jc w:val="center"/>
                    <w:rPr>
                      <w:rFonts w:ascii="Arial" w:eastAsia="Arial" w:hAnsi="Arial" w:cs="Arial"/>
                      <w:b/>
                      <w:color w:val="7030A0"/>
                      <w:sz w:val="18"/>
                      <w:szCs w:val="18"/>
                    </w:rPr>
                  </w:pPr>
                  <w:r w:rsidRPr="0055669D">
                    <w:rPr>
                      <w:rFonts w:ascii="Arial" w:eastAsia="Arial" w:hAnsi="Arial" w:cs="Arial"/>
                      <w:b/>
                      <w:color w:val="7030A0"/>
                      <w:sz w:val="18"/>
                      <w:szCs w:val="18"/>
                    </w:rPr>
                    <w:t>Total</w:t>
                  </w:r>
                </w:p>
              </w:tc>
              <w:tc>
                <w:tcPr>
                  <w:tcW w:w="675" w:type="dxa"/>
                </w:tcPr>
                <w:p w14:paraId="5ADD3CEF" w14:textId="77777777" w:rsidR="00C37D59" w:rsidRPr="0055669D" w:rsidRDefault="00C37D59" w:rsidP="00C37D59">
                  <w:pPr>
                    <w:tabs>
                      <w:tab w:val="left" w:pos="898"/>
                    </w:tabs>
                    <w:jc w:val="center"/>
                    <w:rPr>
                      <w:rFonts w:ascii="Arial" w:eastAsia="Arial" w:hAnsi="Arial" w:cs="Arial"/>
                      <w:b/>
                      <w:color w:val="7030A0"/>
                      <w:sz w:val="18"/>
                      <w:szCs w:val="18"/>
                    </w:rPr>
                  </w:pPr>
                  <w:r w:rsidRPr="0055669D">
                    <w:rPr>
                      <w:rFonts w:ascii="Arial" w:eastAsia="Arial" w:hAnsi="Arial" w:cs="Arial"/>
                      <w:b/>
                      <w:color w:val="7030A0"/>
                      <w:sz w:val="18"/>
                      <w:szCs w:val="18"/>
                    </w:rPr>
                    <w:t>Male</w:t>
                  </w:r>
                </w:p>
              </w:tc>
              <w:tc>
                <w:tcPr>
                  <w:tcW w:w="900" w:type="dxa"/>
                </w:tcPr>
                <w:p w14:paraId="74777DB4" w14:textId="77777777" w:rsidR="00C37D59" w:rsidRPr="0055669D" w:rsidRDefault="00C37D59" w:rsidP="00C37D59">
                  <w:pPr>
                    <w:jc w:val="center"/>
                    <w:rPr>
                      <w:rFonts w:ascii="Arial" w:eastAsia="Arial" w:hAnsi="Arial" w:cs="Arial"/>
                      <w:b/>
                      <w:color w:val="7030A0"/>
                      <w:sz w:val="18"/>
                      <w:szCs w:val="18"/>
                    </w:rPr>
                  </w:pPr>
                  <w:r w:rsidRPr="0055669D">
                    <w:rPr>
                      <w:rFonts w:ascii="Arial" w:eastAsia="Arial" w:hAnsi="Arial" w:cs="Arial"/>
                      <w:b/>
                      <w:color w:val="7030A0"/>
                      <w:sz w:val="18"/>
                      <w:szCs w:val="18"/>
                    </w:rPr>
                    <w:t>Female</w:t>
                  </w:r>
                </w:p>
              </w:tc>
            </w:tr>
            <w:tr w:rsidR="00C37D59" w:rsidRPr="0055669D" w14:paraId="6BDB2D3C" w14:textId="77777777" w:rsidTr="00C37D59">
              <w:tc>
                <w:tcPr>
                  <w:tcW w:w="1350" w:type="dxa"/>
                </w:tcPr>
                <w:p w14:paraId="52ED1C12"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IP Group</w:t>
                  </w:r>
                </w:p>
              </w:tc>
              <w:tc>
                <w:tcPr>
                  <w:tcW w:w="690" w:type="dxa"/>
                </w:tcPr>
                <w:p w14:paraId="6D5ACFFA" w14:textId="77777777" w:rsidR="00C37D59" w:rsidRPr="0055669D" w:rsidRDefault="00C37D59" w:rsidP="00C37D59">
                  <w:pPr>
                    <w:rPr>
                      <w:rFonts w:ascii="Arial" w:eastAsia="Arial" w:hAnsi="Arial" w:cs="Arial"/>
                      <w:color w:val="7030A0"/>
                      <w:sz w:val="18"/>
                      <w:szCs w:val="18"/>
                    </w:rPr>
                  </w:pPr>
                  <w:r w:rsidRPr="0055669D">
                    <w:rPr>
                      <w:rFonts w:ascii="Arial" w:eastAsia="Arial" w:hAnsi="Arial" w:cs="Arial"/>
                      <w:color w:val="7030A0"/>
                      <w:sz w:val="18"/>
                      <w:szCs w:val="18"/>
                    </w:rPr>
                    <w:t>1</w:t>
                  </w:r>
                </w:p>
              </w:tc>
              <w:tc>
                <w:tcPr>
                  <w:tcW w:w="675" w:type="dxa"/>
                </w:tcPr>
                <w:p w14:paraId="4FE9AA2C" w14:textId="77777777" w:rsidR="00C37D59" w:rsidRPr="0055669D" w:rsidRDefault="00C37D59" w:rsidP="00C37D59">
                  <w:pPr>
                    <w:rPr>
                      <w:rFonts w:ascii="Arial" w:eastAsia="Arial" w:hAnsi="Arial" w:cs="Arial"/>
                      <w:color w:val="7030A0"/>
                      <w:sz w:val="18"/>
                      <w:szCs w:val="18"/>
                    </w:rPr>
                  </w:pPr>
                </w:p>
              </w:tc>
              <w:tc>
                <w:tcPr>
                  <w:tcW w:w="900" w:type="dxa"/>
                </w:tcPr>
                <w:p w14:paraId="523239AB" w14:textId="77777777" w:rsidR="00C37D59" w:rsidRPr="0055669D" w:rsidRDefault="00C37D59" w:rsidP="00C37D59">
                  <w:pPr>
                    <w:rPr>
                      <w:rFonts w:ascii="Arial" w:eastAsia="Arial" w:hAnsi="Arial" w:cs="Arial"/>
                      <w:color w:val="7030A0"/>
                      <w:sz w:val="18"/>
                      <w:szCs w:val="18"/>
                    </w:rPr>
                  </w:pPr>
                </w:p>
              </w:tc>
            </w:tr>
            <w:tr w:rsidR="00C37D59" w:rsidRPr="0055669D" w14:paraId="1113641B" w14:textId="77777777" w:rsidTr="00C37D59">
              <w:tc>
                <w:tcPr>
                  <w:tcW w:w="1350" w:type="dxa"/>
                </w:tcPr>
                <w:p w14:paraId="52634803"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690" w:type="dxa"/>
                </w:tcPr>
                <w:p w14:paraId="45CE869D" w14:textId="77777777" w:rsidR="00C37D59" w:rsidRPr="0055669D" w:rsidRDefault="00C37D59" w:rsidP="00C37D59">
                  <w:pPr>
                    <w:rPr>
                      <w:rFonts w:ascii="Arial" w:eastAsia="Arial" w:hAnsi="Arial" w:cs="Arial"/>
                      <w:color w:val="7030A0"/>
                      <w:sz w:val="18"/>
                      <w:szCs w:val="18"/>
                    </w:rPr>
                  </w:pPr>
                </w:p>
              </w:tc>
              <w:tc>
                <w:tcPr>
                  <w:tcW w:w="675" w:type="dxa"/>
                </w:tcPr>
                <w:p w14:paraId="1F0F019D" w14:textId="77777777" w:rsidR="00C37D59" w:rsidRPr="0055669D" w:rsidRDefault="00C37D59" w:rsidP="00C37D59">
                  <w:pPr>
                    <w:rPr>
                      <w:rFonts w:ascii="Arial" w:eastAsia="Arial" w:hAnsi="Arial" w:cs="Arial"/>
                      <w:color w:val="7030A0"/>
                      <w:sz w:val="18"/>
                      <w:szCs w:val="18"/>
                    </w:rPr>
                  </w:pPr>
                </w:p>
              </w:tc>
              <w:tc>
                <w:tcPr>
                  <w:tcW w:w="900" w:type="dxa"/>
                </w:tcPr>
                <w:p w14:paraId="1DBDAFF1" w14:textId="77777777" w:rsidR="00C37D59" w:rsidRPr="0055669D" w:rsidRDefault="00C37D59" w:rsidP="00C37D59">
                  <w:pPr>
                    <w:rPr>
                      <w:rFonts w:ascii="Arial" w:eastAsia="Arial" w:hAnsi="Arial" w:cs="Arial"/>
                      <w:color w:val="7030A0"/>
                      <w:sz w:val="18"/>
                      <w:szCs w:val="18"/>
                    </w:rPr>
                  </w:pPr>
                </w:p>
              </w:tc>
            </w:tr>
            <w:tr w:rsidR="00C37D59" w:rsidRPr="0055669D" w14:paraId="75ECF663" w14:textId="77777777" w:rsidTr="00C37D59">
              <w:tc>
                <w:tcPr>
                  <w:tcW w:w="1350" w:type="dxa"/>
                </w:tcPr>
                <w:p w14:paraId="2FF41216"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Children</w:t>
                  </w:r>
                </w:p>
              </w:tc>
              <w:tc>
                <w:tcPr>
                  <w:tcW w:w="690" w:type="dxa"/>
                </w:tcPr>
                <w:p w14:paraId="4166AB43" w14:textId="77777777" w:rsidR="00C37D59" w:rsidRPr="0055669D" w:rsidRDefault="00C37D59" w:rsidP="00C37D59">
                  <w:pPr>
                    <w:rPr>
                      <w:rFonts w:ascii="Arial" w:eastAsia="Arial" w:hAnsi="Arial" w:cs="Arial"/>
                      <w:color w:val="7030A0"/>
                      <w:sz w:val="18"/>
                      <w:szCs w:val="18"/>
                    </w:rPr>
                  </w:pPr>
                </w:p>
              </w:tc>
              <w:tc>
                <w:tcPr>
                  <w:tcW w:w="675" w:type="dxa"/>
                </w:tcPr>
                <w:p w14:paraId="1AC4F7F1" w14:textId="77777777" w:rsidR="00C37D59" w:rsidRPr="0055669D" w:rsidRDefault="00C37D59" w:rsidP="00C37D59">
                  <w:pPr>
                    <w:rPr>
                      <w:rFonts w:ascii="Arial" w:eastAsia="Arial" w:hAnsi="Arial" w:cs="Arial"/>
                      <w:color w:val="7030A0"/>
                      <w:sz w:val="18"/>
                      <w:szCs w:val="18"/>
                    </w:rPr>
                  </w:pPr>
                </w:p>
              </w:tc>
              <w:tc>
                <w:tcPr>
                  <w:tcW w:w="900" w:type="dxa"/>
                </w:tcPr>
                <w:p w14:paraId="1168A0C9" w14:textId="77777777" w:rsidR="00C37D59" w:rsidRPr="0055669D" w:rsidRDefault="00C37D59" w:rsidP="00C37D59">
                  <w:pPr>
                    <w:rPr>
                      <w:rFonts w:ascii="Arial" w:eastAsia="Arial" w:hAnsi="Arial" w:cs="Arial"/>
                      <w:color w:val="7030A0"/>
                      <w:sz w:val="18"/>
                      <w:szCs w:val="18"/>
                    </w:rPr>
                  </w:pPr>
                </w:p>
              </w:tc>
            </w:tr>
            <w:tr w:rsidR="00C37D59" w:rsidRPr="0055669D" w14:paraId="587DF01E" w14:textId="77777777" w:rsidTr="00C37D59">
              <w:tc>
                <w:tcPr>
                  <w:tcW w:w="1350" w:type="dxa"/>
                </w:tcPr>
                <w:p w14:paraId="1EB53D16"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690" w:type="dxa"/>
                </w:tcPr>
                <w:p w14:paraId="29F5380E" w14:textId="77777777" w:rsidR="00C37D59" w:rsidRPr="0055669D" w:rsidRDefault="00C37D59" w:rsidP="00C37D59">
                  <w:pPr>
                    <w:rPr>
                      <w:rFonts w:ascii="Arial" w:eastAsia="Arial" w:hAnsi="Arial" w:cs="Arial"/>
                      <w:color w:val="7030A0"/>
                      <w:sz w:val="18"/>
                      <w:szCs w:val="18"/>
                    </w:rPr>
                  </w:pPr>
                </w:p>
              </w:tc>
              <w:tc>
                <w:tcPr>
                  <w:tcW w:w="675" w:type="dxa"/>
                </w:tcPr>
                <w:p w14:paraId="3F743A5E" w14:textId="77777777" w:rsidR="00C37D59" w:rsidRPr="0055669D" w:rsidRDefault="00C37D59" w:rsidP="00C37D59">
                  <w:pPr>
                    <w:rPr>
                      <w:rFonts w:ascii="Arial" w:eastAsia="Arial" w:hAnsi="Arial" w:cs="Arial"/>
                      <w:color w:val="7030A0"/>
                      <w:sz w:val="18"/>
                      <w:szCs w:val="18"/>
                    </w:rPr>
                  </w:pPr>
                </w:p>
              </w:tc>
              <w:tc>
                <w:tcPr>
                  <w:tcW w:w="900" w:type="dxa"/>
                </w:tcPr>
                <w:p w14:paraId="68EFF459" w14:textId="77777777" w:rsidR="00C37D59" w:rsidRPr="0055669D" w:rsidRDefault="00C37D59" w:rsidP="00C37D59">
                  <w:pPr>
                    <w:rPr>
                      <w:rFonts w:ascii="Arial" w:eastAsia="Arial" w:hAnsi="Arial" w:cs="Arial"/>
                      <w:color w:val="7030A0"/>
                      <w:sz w:val="18"/>
                      <w:szCs w:val="18"/>
                    </w:rPr>
                  </w:pPr>
                </w:p>
              </w:tc>
            </w:tr>
            <w:tr w:rsidR="00C37D59" w:rsidRPr="0055669D" w14:paraId="6D1E019F" w14:textId="77777777" w:rsidTr="00C37D59">
              <w:tc>
                <w:tcPr>
                  <w:tcW w:w="1350" w:type="dxa"/>
                </w:tcPr>
                <w:p w14:paraId="72719D6A"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Youth</w:t>
                  </w:r>
                </w:p>
              </w:tc>
              <w:tc>
                <w:tcPr>
                  <w:tcW w:w="690" w:type="dxa"/>
                </w:tcPr>
                <w:p w14:paraId="0BB0E8A4" w14:textId="77777777" w:rsidR="00C37D59" w:rsidRPr="0055669D" w:rsidRDefault="00C37D59" w:rsidP="00C37D59">
                  <w:pPr>
                    <w:rPr>
                      <w:rFonts w:ascii="Arial" w:eastAsia="Arial" w:hAnsi="Arial" w:cs="Arial"/>
                      <w:color w:val="7030A0"/>
                      <w:sz w:val="18"/>
                      <w:szCs w:val="18"/>
                    </w:rPr>
                  </w:pPr>
                  <w:r w:rsidRPr="0055669D">
                    <w:rPr>
                      <w:rFonts w:ascii="Arial" w:eastAsia="Arial" w:hAnsi="Arial" w:cs="Arial"/>
                      <w:color w:val="7030A0"/>
                      <w:sz w:val="18"/>
                      <w:szCs w:val="18"/>
                    </w:rPr>
                    <w:t>200</w:t>
                  </w:r>
                </w:p>
              </w:tc>
              <w:tc>
                <w:tcPr>
                  <w:tcW w:w="675" w:type="dxa"/>
                </w:tcPr>
                <w:p w14:paraId="1CD99C3E" w14:textId="77777777" w:rsidR="00C37D59" w:rsidRPr="0055669D" w:rsidRDefault="00C37D59" w:rsidP="00C37D59">
                  <w:pPr>
                    <w:rPr>
                      <w:rFonts w:ascii="Arial" w:eastAsia="Arial" w:hAnsi="Arial" w:cs="Arial"/>
                      <w:color w:val="7030A0"/>
                      <w:sz w:val="18"/>
                      <w:szCs w:val="18"/>
                    </w:rPr>
                  </w:pPr>
                  <w:r w:rsidRPr="0055669D">
                    <w:rPr>
                      <w:rFonts w:ascii="Arial" w:eastAsia="Arial" w:hAnsi="Arial" w:cs="Arial"/>
                      <w:color w:val="7030A0"/>
                      <w:sz w:val="18"/>
                      <w:szCs w:val="18"/>
                    </w:rPr>
                    <w:t>100</w:t>
                  </w:r>
                </w:p>
              </w:tc>
              <w:tc>
                <w:tcPr>
                  <w:tcW w:w="900" w:type="dxa"/>
                </w:tcPr>
                <w:p w14:paraId="634BC6FF" w14:textId="77777777" w:rsidR="00C37D59" w:rsidRPr="0055669D" w:rsidRDefault="00C37D59" w:rsidP="00C37D59">
                  <w:pPr>
                    <w:rPr>
                      <w:rFonts w:ascii="Arial" w:eastAsia="Arial" w:hAnsi="Arial" w:cs="Arial"/>
                      <w:color w:val="7030A0"/>
                      <w:sz w:val="18"/>
                      <w:szCs w:val="18"/>
                    </w:rPr>
                  </w:pPr>
                  <w:r w:rsidRPr="0055669D">
                    <w:rPr>
                      <w:rFonts w:ascii="Arial" w:eastAsia="Arial" w:hAnsi="Arial" w:cs="Arial"/>
                      <w:color w:val="7030A0"/>
                      <w:sz w:val="18"/>
                      <w:szCs w:val="18"/>
                    </w:rPr>
                    <w:t>100</w:t>
                  </w:r>
                </w:p>
              </w:tc>
            </w:tr>
            <w:tr w:rsidR="00C37D59" w:rsidRPr="0055669D" w14:paraId="3ABADDC3" w14:textId="77777777" w:rsidTr="00C37D59">
              <w:tc>
                <w:tcPr>
                  <w:tcW w:w="1350" w:type="dxa"/>
                </w:tcPr>
                <w:p w14:paraId="33311A90"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690" w:type="dxa"/>
                </w:tcPr>
                <w:p w14:paraId="7DD4CC11" w14:textId="77777777" w:rsidR="00C37D59" w:rsidRPr="0055669D" w:rsidRDefault="00C37D59" w:rsidP="00C37D59">
                  <w:pPr>
                    <w:rPr>
                      <w:rFonts w:ascii="Arial" w:eastAsia="Arial" w:hAnsi="Arial" w:cs="Arial"/>
                      <w:color w:val="7030A0"/>
                      <w:sz w:val="18"/>
                      <w:szCs w:val="18"/>
                    </w:rPr>
                  </w:pPr>
                </w:p>
              </w:tc>
              <w:tc>
                <w:tcPr>
                  <w:tcW w:w="675" w:type="dxa"/>
                </w:tcPr>
                <w:p w14:paraId="67A5AC7F" w14:textId="77777777" w:rsidR="00C37D59" w:rsidRPr="0055669D" w:rsidRDefault="00C37D59" w:rsidP="00C37D59">
                  <w:pPr>
                    <w:rPr>
                      <w:rFonts w:ascii="Arial" w:eastAsia="Arial" w:hAnsi="Arial" w:cs="Arial"/>
                      <w:color w:val="7030A0"/>
                      <w:sz w:val="18"/>
                      <w:szCs w:val="18"/>
                    </w:rPr>
                  </w:pPr>
                </w:p>
              </w:tc>
              <w:tc>
                <w:tcPr>
                  <w:tcW w:w="900" w:type="dxa"/>
                </w:tcPr>
                <w:p w14:paraId="59D77BF2" w14:textId="77777777" w:rsidR="00C37D59" w:rsidRPr="0055669D" w:rsidRDefault="00C37D59" w:rsidP="00C37D59">
                  <w:pPr>
                    <w:rPr>
                      <w:rFonts w:ascii="Arial" w:eastAsia="Arial" w:hAnsi="Arial" w:cs="Arial"/>
                      <w:color w:val="7030A0"/>
                      <w:sz w:val="18"/>
                      <w:szCs w:val="18"/>
                    </w:rPr>
                  </w:pPr>
                </w:p>
              </w:tc>
            </w:tr>
            <w:tr w:rsidR="00C37D59" w:rsidRPr="0055669D" w14:paraId="49849371" w14:textId="77777777" w:rsidTr="00C37D59">
              <w:tc>
                <w:tcPr>
                  <w:tcW w:w="1350" w:type="dxa"/>
                </w:tcPr>
                <w:p w14:paraId="2DDA5C6E"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Adult</w:t>
                  </w:r>
                </w:p>
              </w:tc>
              <w:tc>
                <w:tcPr>
                  <w:tcW w:w="690" w:type="dxa"/>
                </w:tcPr>
                <w:p w14:paraId="2D18B297" w14:textId="77777777" w:rsidR="00C37D59" w:rsidRPr="0055669D" w:rsidRDefault="00C37D59" w:rsidP="00C37D59">
                  <w:pPr>
                    <w:rPr>
                      <w:rFonts w:ascii="Arial" w:eastAsia="Arial" w:hAnsi="Arial" w:cs="Arial"/>
                      <w:color w:val="7030A0"/>
                      <w:sz w:val="18"/>
                      <w:szCs w:val="18"/>
                    </w:rPr>
                  </w:pPr>
                </w:p>
              </w:tc>
              <w:tc>
                <w:tcPr>
                  <w:tcW w:w="675" w:type="dxa"/>
                </w:tcPr>
                <w:p w14:paraId="27882166" w14:textId="77777777" w:rsidR="00C37D59" w:rsidRPr="0055669D" w:rsidRDefault="00C37D59" w:rsidP="00C37D59">
                  <w:pPr>
                    <w:rPr>
                      <w:rFonts w:ascii="Arial" w:eastAsia="Arial" w:hAnsi="Arial" w:cs="Arial"/>
                      <w:color w:val="7030A0"/>
                      <w:sz w:val="18"/>
                      <w:szCs w:val="18"/>
                    </w:rPr>
                  </w:pPr>
                </w:p>
              </w:tc>
              <w:tc>
                <w:tcPr>
                  <w:tcW w:w="900" w:type="dxa"/>
                </w:tcPr>
                <w:p w14:paraId="2C761807" w14:textId="77777777" w:rsidR="00C37D59" w:rsidRPr="0055669D" w:rsidRDefault="00C37D59" w:rsidP="00C37D59">
                  <w:pPr>
                    <w:rPr>
                      <w:rFonts w:ascii="Arial" w:eastAsia="Arial" w:hAnsi="Arial" w:cs="Arial"/>
                      <w:color w:val="7030A0"/>
                      <w:sz w:val="18"/>
                      <w:szCs w:val="18"/>
                    </w:rPr>
                  </w:pPr>
                </w:p>
              </w:tc>
            </w:tr>
            <w:tr w:rsidR="00C37D59" w:rsidRPr="0055669D" w14:paraId="7E02CF47" w14:textId="77777777" w:rsidTr="00C37D59">
              <w:tc>
                <w:tcPr>
                  <w:tcW w:w="1350" w:type="dxa"/>
                </w:tcPr>
                <w:p w14:paraId="7E193A27"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690" w:type="dxa"/>
                </w:tcPr>
                <w:p w14:paraId="28D8DDC9" w14:textId="77777777" w:rsidR="00C37D59" w:rsidRPr="0055669D" w:rsidRDefault="00C37D59" w:rsidP="00C37D59">
                  <w:pPr>
                    <w:rPr>
                      <w:rFonts w:ascii="Arial" w:eastAsia="Arial" w:hAnsi="Arial" w:cs="Arial"/>
                      <w:color w:val="7030A0"/>
                      <w:sz w:val="18"/>
                      <w:szCs w:val="18"/>
                    </w:rPr>
                  </w:pPr>
                </w:p>
              </w:tc>
              <w:tc>
                <w:tcPr>
                  <w:tcW w:w="675" w:type="dxa"/>
                </w:tcPr>
                <w:p w14:paraId="22C125FD" w14:textId="77777777" w:rsidR="00C37D59" w:rsidRPr="0055669D" w:rsidRDefault="00C37D59" w:rsidP="00C37D59">
                  <w:pPr>
                    <w:rPr>
                      <w:rFonts w:ascii="Arial" w:eastAsia="Arial" w:hAnsi="Arial" w:cs="Arial"/>
                      <w:color w:val="7030A0"/>
                      <w:sz w:val="18"/>
                      <w:szCs w:val="18"/>
                    </w:rPr>
                  </w:pPr>
                </w:p>
              </w:tc>
              <w:tc>
                <w:tcPr>
                  <w:tcW w:w="900" w:type="dxa"/>
                </w:tcPr>
                <w:p w14:paraId="66DB16B3" w14:textId="77777777" w:rsidR="00C37D59" w:rsidRPr="0055669D" w:rsidRDefault="00C37D59" w:rsidP="00C37D59">
                  <w:pPr>
                    <w:rPr>
                      <w:rFonts w:ascii="Arial" w:eastAsia="Arial" w:hAnsi="Arial" w:cs="Arial"/>
                      <w:color w:val="7030A0"/>
                      <w:sz w:val="18"/>
                      <w:szCs w:val="18"/>
                    </w:rPr>
                  </w:pPr>
                </w:p>
              </w:tc>
            </w:tr>
            <w:tr w:rsidR="00C37D59" w:rsidRPr="0055669D" w14:paraId="6E56310E" w14:textId="77777777" w:rsidTr="00C37D59">
              <w:tc>
                <w:tcPr>
                  <w:tcW w:w="1350" w:type="dxa"/>
                </w:tcPr>
                <w:p w14:paraId="4CD6D978"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Older</w:t>
                  </w:r>
                </w:p>
              </w:tc>
              <w:tc>
                <w:tcPr>
                  <w:tcW w:w="690" w:type="dxa"/>
                </w:tcPr>
                <w:p w14:paraId="6961A20A" w14:textId="77777777" w:rsidR="00C37D59" w:rsidRPr="0055669D" w:rsidRDefault="00C37D59" w:rsidP="00C37D59">
                  <w:pPr>
                    <w:rPr>
                      <w:rFonts w:ascii="Arial" w:eastAsia="Arial" w:hAnsi="Arial" w:cs="Arial"/>
                      <w:color w:val="7030A0"/>
                      <w:sz w:val="18"/>
                      <w:szCs w:val="18"/>
                    </w:rPr>
                  </w:pPr>
                </w:p>
              </w:tc>
              <w:tc>
                <w:tcPr>
                  <w:tcW w:w="675" w:type="dxa"/>
                </w:tcPr>
                <w:p w14:paraId="6192447B" w14:textId="77777777" w:rsidR="00C37D59" w:rsidRPr="0055669D" w:rsidRDefault="00C37D59" w:rsidP="00C37D59">
                  <w:pPr>
                    <w:rPr>
                      <w:rFonts w:ascii="Arial" w:eastAsia="Arial" w:hAnsi="Arial" w:cs="Arial"/>
                      <w:color w:val="7030A0"/>
                      <w:sz w:val="18"/>
                      <w:szCs w:val="18"/>
                    </w:rPr>
                  </w:pPr>
                </w:p>
              </w:tc>
              <w:tc>
                <w:tcPr>
                  <w:tcW w:w="900" w:type="dxa"/>
                </w:tcPr>
                <w:p w14:paraId="4359FD46" w14:textId="77777777" w:rsidR="00C37D59" w:rsidRPr="0055669D" w:rsidRDefault="00C37D59" w:rsidP="00C37D59">
                  <w:pPr>
                    <w:rPr>
                      <w:rFonts w:ascii="Arial" w:eastAsia="Arial" w:hAnsi="Arial" w:cs="Arial"/>
                      <w:color w:val="7030A0"/>
                      <w:sz w:val="18"/>
                      <w:szCs w:val="18"/>
                    </w:rPr>
                  </w:pPr>
                </w:p>
              </w:tc>
            </w:tr>
            <w:tr w:rsidR="00C37D59" w:rsidRPr="0055669D" w14:paraId="16CCACEB" w14:textId="77777777" w:rsidTr="00C37D59">
              <w:tc>
                <w:tcPr>
                  <w:tcW w:w="1350" w:type="dxa"/>
                </w:tcPr>
                <w:p w14:paraId="7BA4E2FD"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690" w:type="dxa"/>
                </w:tcPr>
                <w:p w14:paraId="7FA4FC51" w14:textId="77777777" w:rsidR="00C37D59" w:rsidRPr="0055669D" w:rsidRDefault="00C37D59" w:rsidP="00C37D59">
                  <w:pPr>
                    <w:rPr>
                      <w:rFonts w:ascii="Arial" w:eastAsia="Arial" w:hAnsi="Arial" w:cs="Arial"/>
                      <w:color w:val="7030A0"/>
                      <w:sz w:val="18"/>
                      <w:szCs w:val="18"/>
                    </w:rPr>
                  </w:pPr>
                </w:p>
              </w:tc>
              <w:tc>
                <w:tcPr>
                  <w:tcW w:w="675" w:type="dxa"/>
                </w:tcPr>
                <w:p w14:paraId="7770ABBB" w14:textId="77777777" w:rsidR="00C37D59" w:rsidRPr="0055669D" w:rsidRDefault="00C37D59" w:rsidP="00C37D59">
                  <w:pPr>
                    <w:rPr>
                      <w:rFonts w:ascii="Arial" w:eastAsia="Arial" w:hAnsi="Arial" w:cs="Arial"/>
                      <w:color w:val="7030A0"/>
                      <w:sz w:val="18"/>
                      <w:szCs w:val="18"/>
                    </w:rPr>
                  </w:pPr>
                </w:p>
              </w:tc>
              <w:tc>
                <w:tcPr>
                  <w:tcW w:w="900" w:type="dxa"/>
                </w:tcPr>
                <w:p w14:paraId="38790BF6" w14:textId="77777777" w:rsidR="00C37D59" w:rsidRPr="0055669D" w:rsidRDefault="00C37D59" w:rsidP="00C37D59">
                  <w:pPr>
                    <w:rPr>
                      <w:rFonts w:ascii="Arial" w:eastAsia="Arial" w:hAnsi="Arial" w:cs="Arial"/>
                      <w:color w:val="7030A0"/>
                      <w:sz w:val="18"/>
                      <w:szCs w:val="18"/>
                    </w:rPr>
                  </w:pPr>
                </w:p>
              </w:tc>
            </w:tr>
          </w:tbl>
          <w:p w14:paraId="2630071D" w14:textId="77777777" w:rsidR="00DD7E25" w:rsidRPr="0055669D" w:rsidRDefault="00DD7E25">
            <w:pPr>
              <w:rPr>
                <w:rFonts w:ascii="Arial" w:eastAsia="Arial" w:hAnsi="Arial" w:cs="Arial"/>
                <w:sz w:val="18"/>
                <w:szCs w:val="18"/>
              </w:rPr>
            </w:pPr>
          </w:p>
        </w:tc>
        <w:tc>
          <w:tcPr>
            <w:tcW w:w="3998" w:type="dxa"/>
            <w:gridSpan w:val="5"/>
          </w:tcPr>
          <w:tbl>
            <w:tblPr>
              <w:tblStyle w:val="aff"/>
              <w:tblpPr w:leftFromText="180" w:rightFromText="180" w:vertAnchor="text" w:horzAnchor="margin" w:tblpY="-250"/>
              <w:tblOverlap w:val="never"/>
              <w:tblW w:w="3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790"/>
              <w:gridCol w:w="709"/>
              <w:gridCol w:w="851"/>
            </w:tblGrid>
            <w:tr w:rsidR="00C37D59" w:rsidRPr="0055669D" w14:paraId="5AA0C5D6" w14:textId="77777777" w:rsidTr="00C37D59">
              <w:tc>
                <w:tcPr>
                  <w:tcW w:w="1395" w:type="dxa"/>
                </w:tcPr>
                <w:p w14:paraId="6363A453" w14:textId="77777777" w:rsidR="00C37D59" w:rsidRPr="0055669D" w:rsidRDefault="00C37D59" w:rsidP="00C37D59">
                  <w:pPr>
                    <w:rPr>
                      <w:rFonts w:ascii="Arial" w:eastAsia="Arial" w:hAnsi="Arial" w:cs="Arial"/>
                      <w:b/>
                      <w:color w:val="7030A0"/>
                      <w:sz w:val="18"/>
                      <w:szCs w:val="18"/>
                    </w:rPr>
                  </w:pPr>
                  <w:r w:rsidRPr="0055669D">
                    <w:rPr>
                      <w:rFonts w:ascii="Arial" w:eastAsia="Arial" w:hAnsi="Arial" w:cs="Arial"/>
                      <w:b/>
                      <w:color w:val="7030A0"/>
                      <w:sz w:val="18"/>
                      <w:szCs w:val="18"/>
                    </w:rPr>
                    <w:t>Beneficiaries</w:t>
                  </w:r>
                </w:p>
              </w:tc>
              <w:tc>
                <w:tcPr>
                  <w:tcW w:w="790" w:type="dxa"/>
                </w:tcPr>
                <w:p w14:paraId="00A3F2FA" w14:textId="77777777" w:rsidR="00C37D59" w:rsidRPr="0055669D" w:rsidRDefault="00C37D59" w:rsidP="00C37D59">
                  <w:pPr>
                    <w:jc w:val="center"/>
                    <w:rPr>
                      <w:rFonts w:ascii="Arial" w:eastAsia="Arial" w:hAnsi="Arial" w:cs="Arial"/>
                      <w:b/>
                      <w:color w:val="7030A0"/>
                      <w:sz w:val="18"/>
                      <w:szCs w:val="18"/>
                    </w:rPr>
                  </w:pPr>
                  <w:r w:rsidRPr="0055669D">
                    <w:rPr>
                      <w:rFonts w:ascii="Arial" w:eastAsia="Arial" w:hAnsi="Arial" w:cs="Arial"/>
                      <w:b/>
                      <w:color w:val="7030A0"/>
                      <w:sz w:val="18"/>
                      <w:szCs w:val="18"/>
                    </w:rPr>
                    <w:t>Total</w:t>
                  </w:r>
                </w:p>
              </w:tc>
              <w:tc>
                <w:tcPr>
                  <w:tcW w:w="709" w:type="dxa"/>
                </w:tcPr>
                <w:p w14:paraId="2CAD06BC" w14:textId="77777777" w:rsidR="00C37D59" w:rsidRPr="0055669D" w:rsidRDefault="00C37D59" w:rsidP="00C37D59">
                  <w:pPr>
                    <w:tabs>
                      <w:tab w:val="left" w:pos="898"/>
                    </w:tabs>
                    <w:jc w:val="center"/>
                    <w:rPr>
                      <w:rFonts w:ascii="Arial" w:eastAsia="Arial" w:hAnsi="Arial" w:cs="Arial"/>
                      <w:b/>
                      <w:color w:val="7030A0"/>
                      <w:sz w:val="18"/>
                      <w:szCs w:val="18"/>
                    </w:rPr>
                  </w:pPr>
                  <w:r w:rsidRPr="0055669D">
                    <w:rPr>
                      <w:rFonts w:ascii="Arial" w:eastAsia="Arial" w:hAnsi="Arial" w:cs="Arial"/>
                      <w:b/>
                      <w:color w:val="7030A0"/>
                      <w:sz w:val="18"/>
                      <w:szCs w:val="18"/>
                    </w:rPr>
                    <w:t>Male</w:t>
                  </w:r>
                </w:p>
              </w:tc>
              <w:tc>
                <w:tcPr>
                  <w:tcW w:w="851" w:type="dxa"/>
                </w:tcPr>
                <w:p w14:paraId="04E830B2" w14:textId="77777777" w:rsidR="00C37D59" w:rsidRPr="0055669D" w:rsidRDefault="00C37D59" w:rsidP="00C37D59">
                  <w:pPr>
                    <w:jc w:val="center"/>
                    <w:rPr>
                      <w:rFonts w:ascii="Arial" w:eastAsia="Arial" w:hAnsi="Arial" w:cs="Arial"/>
                      <w:b/>
                      <w:color w:val="7030A0"/>
                      <w:sz w:val="18"/>
                      <w:szCs w:val="18"/>
                    </w:rPr>
                  </w:pPr>
                  <w:r w:rsidRPr="0055669D">
                    <w:rPr>
                      <w:rFonts w:ascii="Arial" w:eastAsia="Arial" w:hAnsi="Arial" w:cs="Arial"/>
                      <w:b/>
                      <w:color w:val="7030A0"/>
                      <w:sz w:val="18"/>
                      <w:szCs w:val="18"/>
                    </w:rPr>
                    <w:t>Female</w:t>
                  </w:r>
                </w:p>
              </w:tc>
            </w:tr>
            <w:tr w:rsidR="00C37D59" w:rsidRPr="0055669D" w14:paraId="584B2EBE" w14:textId="77777777" w:rsidTr="00C37D59">
              <w:tc>
                <w:tcPr>
                  <w:tcW w:w="1395" w:type="dxa"/>
                </w:tcPr>
                <w:p w14:paraId="64D28888"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IP Group</w:t>
                  </w:r>
                </w:p>
              </w:tc>
              <w:tc>
                <w:tcPr>
                  <w:tcW w:w="790" w:type="dxa"/>
                </w:tcPr>
                <w:p w14:paraId="7BCCAD35" w14:textId="77777777" w:rsidR="00C37D59" w:rsidRPr="0055669D" w:rsidRDefault="00C37D59" w:rsidP="00C37D59">
                  <w:pPr>
                    <w:rPr>
                      <w:rFonts w:ascii="Arial" w:eastAsia="Arial" w:hAnsi="Arial" w:cs="Arial"/>
                      <w:color w:val="7030A0"/>
                      <w:sz w:val="18"/>
                      <w:szCs w:val="18"/>
                    </w:rPr>
                  </w:pPr>
                </w:p>
              </w:tc>
              <w:tc>
                <w:tcPr>
                  <w:tcW w:w="709" w:type="dxa"/>
                </w:tcPr>
                <w:p w14:paraId="761DC85B" w14:textId="77777777" w:rsidR="00C37D59" w:rsidRPr="0055669D" w:rsidRDefault="00C37D59" w:rsidP="00C37D59">
                  <w:pPr>
                    <w:rPr>
                      <w:rFonts w:ascii="Arial" w:eastAsia="Arial" w:hAnsi="Arial" w:cs="Arial"/>
                      <w:color w:val="7030A0"/>
                      <w:sz w:val="18"/>
                      <w:szCs w:val="18"/>
                    </w:rPr>
                  </w:pPr>
                </w:p>
              </w:tc>
              <w:tc>
                <w:tcPr>
                  <w:tcW w:w="851" w:type="dxa"/>
                </w:tcPr>
                <w:p w14:paraId="6F9C3FDF" w14:textId="77777777" w:rsidR="00C37D59" w:rsidRPr="0055669D" w:rsidRDefault="00C37D59" w:rsidP="00C37D59">
                  <w:pPr>
                    <w:rPr>
                      <w:rFonts w:ascii="Arial" w:eastAsia="Arial" w:hAnsi="Arial" w:cs="Arial"/>
                      <w:color w:val="7030A0"/>
                      <w:sz w:val="18"/>
                      <w:szCs w:val="18"/>
                    </w:rPr>
                  </w:pPr>
                </w:p>
              </w:tc>
            </w:tr>
            <w:tr w:rsidR="00C37D59" w:rsidRPr="0055669D" w14:paraId="47C0D496" w14:textId="77777777" w:rsidTr="00C37D59">
              <w:tc>
                <w:tcPr>
                  <w:tcW w:w="1395" w:type="dxa"/>
                </w:tcPr>
                <w:p w14:paraId="574D1C0B"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790" w:type="dxa"/>
                </w:tcPr>
                <w:p w14:paraId="4439B6DA" w14:textId="77777777" w:rsidR="00C37D59" w:rsidRPr="0055669D" w:rsidRDefault="00C37D59" w:rsidP="00C37D59">
                  <w:pPr>
                    <w:rPr>
                      <w:rFonts w:ascii="Arial" w:eastAsia="Arial" w:hAnsi="Arial" w:cs="Arial"/>
                      <w:color w:val="7030A0"/>
                      <w:sz w:val="18"/>
                      <w:szCs w:val="18"/>
                    </w:rPr>
                  </w:pPr>
                </w:p>
              </w:tc>
              <w:tc>
                <w:tcPr>
                  <w:tcW w:w="709" w:type="dxa"/>
                </w:tcPr>
                <w:p w14:paraId="75288F66" w14:textId="77777777" w:rsidR="00C37D59" w:rsidRPr="0055669D" w:rsidRDefault="00C37D59" w:rsidP="00C37D59">
                  <w:pPr>
                    <w:rPr>
                      <w:rFonts w:ascii="Arial" w:eastAsia="Arial" w:hAnsi="Arial" w:cs="Arial"/>
                      <w:color w:val="7030A0"/>
                      <w:sz w:val="18"/>
                      <w:szCs w:val="18"/>
                    </w:rPr>
                  </w:pPr>
                </w:p>
              </w:tc>
              <w:tc>
                <w:tcPr>
                  <w:tcW w:w="851" w:type="dxa"/>
                </w:tcPr>
                <w:p w14:paraId="301243D3" w14:textId="77777777" w:rsidR="00C37D59" w:rsidRPr="0055669D" w:rsidRDefault="00C37D59" w:rsidP="00C37D59">
                  <w:pPr>
                    <w:rPr>
                      <w:rFonts w:ascii="Arial" w:eastAsia="Arial" w:hAnsi="Arial" w:cs="Arial"/>
                      <w:color w:val="7030A0"/>
                      <w:sz w:val="18"/>
                      <w:szCs w:val="18"/>
                    </w:rPr>
                  </w:pPr>
                </w:p>
              </w:tc>
            </w:tr>
            <w:tr w:rsidR="00C37D59" w:rsidRPr="0055669D" w14:paraId="240A5A4B" w14:textId="77777777" w:rsidTr="00C37D59">
              <w:tc>
                <w:tcPr>
                  <w:tcW w:w="1395" w:type="dxa"/>
                </w:tcPr>
                <w:p w14:paraId="4BA85DA7"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Children</w:t>
                  </w:r>
                </w:p>
              </w:tc>
              <w:tc>
                <w:tcPr>
                  <w:tcW w:w="790" w:type="dxa"/>
                </w:tcPr>
                <w:p w14:paraId="151D9D5F" w14:textId="77777777" w:rsidR="00C37D59" w:rsidRPr="0055669D" w:rsidRDefault="00C37D59" w:rsidP="00C37D59">
                  <w:pPr>
                    <w:rPr>
                      <w:rFonts w:ascii="Arial" w:eastAsia="Arial" w:hAnsi="Arial" w:cs="Arial"/>
                      <w:color w:val="7030A0"/>
                      <w:sz w:val="18"/>
                      <w:szCs w:val="18"/>
                    </w:rPr>
                  </w:pPr>
                </w:p>
              </w:tc>
              <w:tc>
                <w:tcPr>
                  <w:tcW w:w="709" w:type="dxa"/>
                </w:tcPr>
                <w:p w14:paraId="2C2B06DA" w14:textId="77777777" w:rsidR="00C37D59" w:rsidRPr="0055669D" w:rsidRDefault="00C37D59" w:rsidP="00C37D59">
                  <w:pPr>
                    <w:rPr>
                      <w:rFonts w:ascii="Arial" w:eastAsia="Arial" w:hAnsi="Arial" w:cs="Arial"/>
                      <w:color w:val="7030A0"/>
                      <w:sz w:val="18"/>
                      <w:szCs w:val="18"/>
                    </w:rPr>
                  </w:pPr>
                </w:p>
              </w:tc>
              <w:tc>
                <w:tcPr>
                  <w:tcW w:w="851" w:type="dxa"/>
                </w:tcPr>
                <w:p w14:paraId="09B29BA9" w14:textId="77777777" w:rsidR="00C37D59" w:rsidRPr="0055669D" w:rsidRDefault="00C37D59" w:rsidP="00C37D59">
                  <w:pPr>
                    <w:rPr>
                      <w:rFonts w:ascii="Arial" w:eastAsia="Arial" w:hAnsi="Arial" w:cs="Arial"/>
                      <w:color w:val="7030A0"/>
                      <w:sz w:val="18"/>
                      <w:szCs w:val="18"/>
                    </w:rPr>
                  </w:pPr>
                </w:p>
              </w:tc>
            </w:tr>
            <w:tr w:rsidR="00C37D59" w:rsidRPr="0055669D" w14:paraId="7E20A3EE" w14:textId="77777777" w:rsidTr="00C37D59">
              <w:tc>
                <w:tcPr>
                  <w:tcW w:w="1395" w:type="dxa"/>
                </w:tcPr>
                <w:p w14:paraId="3C36B60E"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790" w:type="dxa"/>
                </w:tcPr>
                <w:p w14:paraId="19F30384" w14:textId="77777777" w:rsidR="00C37D59" w:rsidRPr="0055669D" w:rsidRDefault="00C37D59" w:rsidP="00C37D59">
                  <w:pPr>
                    <w:rPr>
                      <w:rFonts w:ascii="Arial" w:eastAsia="Arial" w:hAnsi="Arial" w:cs="Arial"/>
                      <w:color w:val="7030A0"/>
                      <w:sz w:val="18"/>
                      <w:szCs w:val="18"/>
                    </w:rPr>
                  </w:pPr>
                </w:p>
              </w:tc>
              <w:tc>
                <w:tcPr>
                  <w:tcW w:w="709" w:type="dxa"/>
                </w:tcPr>
                <w:p w14:paraId="1ADA9CEC" w14:textId="77777777" w:rsidR="00C37D59" w:rsidRPr="0055669D" w:rsidRDefault="00C37D59" w:rsidP="00C37D59">
                  <w:pPr>
                    <w:rPr>
                      <w:rFonts w:ascii="Arial" w:eastAsia="Arial" w:hAnsi="Arial" w:cs="Arial"/>
                      <w:color w:val="7030A0"/>
                      <w:sz w:val="18"/>
                      <w:szCs w:val="18"/>
                    </w:rPr>
                  </w:pPr>
                </w:p>
              </w:tc>
              <w:tc>
                <w:tcPr>
                  <w:tcW w:w="851" w:type="dxa"/>
                </w:tcPr>
                <w:p w14:paraId="4FC2C587" w14:textId="77777777" w:rsidR="00C37D59" w:rsidRPr="0055669D" w:rsidRDefault="00C37D59" w:rsidP="00C37D59">
                  <w:pPr>
                    <w:rPr>
                      <w:rFonts w:ascii="Arial" w:eastAsia="Arial" w:hAnsi="Arial" w:cs="Arial"/>
                      <w:color w:val="7030A0"/>
                      <w:sz w:val="18"/>
                      <w:szCs w:val="18"/>
                    </w:rPr>
                  </w:pPr>
                </w:p>
              </w:tc>
            </w:tr>
            <w:tr w:rsidR="00C37D59" w:rsidRPr="0055669D" w14:paraId="62A67367" w14:textId="77777777" w:rsidTr="00C37D59">
              <w:tc>
                <w:tcPr>
                  <w:tcW w:w="1395" w:type="dxa"/>
                </w:tcPr>
                <w:p w14:paraId="453DE423"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Youth</w:t>
                  </w:r>
                </w:p>
              </w:tc>
              <w:tc>
                <w:tcPr>
                  <w:tcW w:w="790" w:type="dxa"/>
                </w:tcPr>
                <w:p w14:paraId="7265E429" w14:textId="77777777" w:rsidR="00C37D59" w:rsidRPr="0055669D" w:rsidRDefault="00C37D59" w:rsidP="00C37D59">
                  <w:pPr>
                    <w:rPr>
                      <w:rFonts w:ascii="Arial" w:eastAsia="Arial" w:hAnsi="Arial" w:cs="Arial"/>
                      <w:color w:val="7030A0"/>
                      <w:sz w:val="18"/>
                      <w:szCs w:val="18"/>
                    </w:rPr>
                  </w:pPr>
                </w:p>
              </w:tc>
              <w:tc>
                <w:tcPr>
                  <w:tcW w:w="709" w:type="dxa"/>
                </w:tcPr>
                <w:p w14:paraId="49EEE3BE" w14:textId="77777777" w:rsidR="00C37D59" w:rsidRPr="0055669D" w:rsidRDefault="00C37D59" w:rsidP="00C37D59">
                  <w:pPr>
                    <w:rPr>
                      <w:rFonts w:ascii="Arial" w:eastAsia="Arial" w:hAnsi="Arial" w:cs="Arial"/>
                      <w:color w:val="7030A0"/>
                      <w:sz w:val="18"/>
                      <w:szCs w:val="18"/>
                    </w:rPr>
                  </w:pPr>
                </w:p>
              </w:tc>
              <w:tc>
                <w:tcPr>
                  <w:tcW w:w="851" w:type="dxa"/>
                </w:tcPr>
                <w:p w14:paraId="6CA3CAC2" w14:textId="77777777" w:rsidR="00C37D59" w:rsidRPr="0055669D" w:rsidRDefault="00C37D59" w:rsidP="00C37D59">
                  <w:pPr>
                    <w:rPr>
                      <w:rFonts w:ascii="Arial" w:eastAsia="Arial" w:hAnsi="Arial" w:cs="Arial"/>
                      <w:color w:val="7030A0"/>
                      <w:sz w:val="18"/>
                      <w:szCs w:val="18"/>
                    </w:rPr>
                  </w:pPr>
                </w:p>
              </w:tc>
            </w:tr>
            <w:tr w:rsidR="00C37D59" w:rsidRPr="0055669D" w14:paraId="29E0FF6C" w14:textId="77777777" w:rsidTr="00C37D59">
              <w:tc>
                <w:tcPr>
                  <w:tcW w:w="1395" w:type="dxa"/>
                </w:tcPr>
                <w:p w14:paraId="26A62B3C"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790" w:type="dxa"/>
                </w:tcPr>
                <w:p w14:paraId="4FD55717" w14:textId="77777777" w:rsidR="00C37D59" w:rsidRPr="0055669D" w:rsidRDefault="00C37D59" w:rsidP="00C37D59">
                  <w:pPr>
                    <w:rPr>
                      <w:rFonts w:ascii="Arial" w:eastAsia="Arial" w:hAnsi="Arial" w:cs="Arial"/>
                      <w:color w:val="7030A0"/>
                      <w:sz w:val="18"/>
                      <w:szCs w:val="18"/>
                    </w:rPr>
                  </w:pPr>
                </w:p>
              </w:tc>
              <w:tc>
                <w:tcPr>
                  <w:tcW w:w="709" w:type="dxa"/>
                </w:tcPr>
                <w:p w14:paraId="467AF355" w14:textId="77777777" w:rsidR="00C37D59" w:rsidRPr="0055669D" w:rsidRDefault="00C37D59" w:rsidP="00C37D59">
                  <w:pPr>
                    <w:rPr>
                      <w:rFonts w:ascii="Arial" w:eastAsia="Arial" w:hAnsi="Arial" w:cs="Arial"/>
                      <w:color w:val="7030A0"/>
                      <w:sz w:val="18"/>
                      <w:szCs w:val="18"/>
                    </w:rPr>
                  </w:pPr>
                </w:p>
              </w:tc>
              <w:tc>
                <w:tcPr>
                  <w:tcW w:w="851" w:type="dxa"/>
                </w:tcPr>
                <w:p w14:paraId="75D5E5E2" w14:textId="77777777" w:rsidR="00C37D59" w:rsidRPr="0055669D" w:rsidRDefault="00C37D59" w:rsidP="00C37D59">
                  <w:pPr>
                    <w:rPr>
                      <w:rFonts w:ascii="Arial" w:eastAsia="Arial" w:hAnsi="Arial" w:cs="Arial"/>
                      <w:color w:val="7030A0"/>
                      <w:sz w:val="18"/>
                      <w:szCs w:val="18"/>
                    </w:rPr>
                  </w:pPr>
                </w:p>
              </w:tc>
            </w:tr>
            <w:tr w:rsidR="00C37D59" w:rsidRPr="0055669D" w14:paraId="30ECB75E" w14:textId="77777777" w:rsidTr="00C37D59">
              <w:tc>
                <w:tcPr>
                  <w:tcW w:w="1395" w:type="dxa"/>
                </w:tcPr>
                <w:p w14:paraId="37B39080"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Adult</w:t>
                  </w:r>
                </w:p>
              </w:tc>
              <w:tc>
                <w:tcPr>
                  <w:tcW w:w="790" w:type="dxa"/>
                </w:tcPr>
                <w:p w14:paraId="7EBB562A" w14:textId="77777777" w:rsidR="00C37D59" w:rsidRPr="0055669D" w:rsidRDefault="00C37D59" w:rsidP="00C37D59">
                  <w:pPr>
                    <w:rPr>
                      <w:rFonts w:ascii="Arial" w:eastAsia="Arial" w:hAnsi="Arial" w:cs="Arial"/>
                      <w:color w:val="7030A0"/>
                      <w:sz w:val="18"/>
                      <w:szCs w:val="18"/>
                    </w:rPr>
                  </w:pPr>
                </w:p>
              </w:tc>
              <w:tc>
                <w:tcPr>
                  <w:tcW w:w="709" w:type="dxa"/>
                </w:tcPr>
                <w:p w14:paraId="73E57706" w14:textId="77777777" w:rsidR="00C37D59" w:rsidRPr="0055669D" w:rsidRDefault="00C37D59" w:rsidP="00C37D59">
                  <w:pPr>
                    <w:rPr>
                      <w:rFonts w:ascii="Arial" w:eastAsia="Arial" w:hAnsi="Arial" w:cs="Arial"/>
                      <w:color w:val="7030A0"/>
                      <w:sz w:val="18"/>
                      <w:szCs w:val="18"/>
                    </w:rPr>
                  </w:pPr>
                </w:p>
              </w:tc>
              <w:tc>
                <w:tcPr>
                  <w:tcW w:w="851" w:type="dxa"/>
                </w:tcPr>
                <w:p w14:paraId="4514256E" w14:textId="77777777" w:rsidR="00C37D59" w:rsidRPr="0055669D" w:rsidRDefault="00C37D59" w:rsidP="00C37D59">
                  <w:pPr>
                    <w:rPr>
                      <w:rFonts w:ascii="Arial" w:eastAsia="Arial" w:hAnsi="Arial" w:cs="Arial"/>
                      <w:color w:val="7030A0"/>
                      <w:sz w:val="18"/>
                      <w:szCs w:val="18"/>
                    </w:rPr>
                  </w:pPr>
                </w:p>
              </w:tc>
            </w:tr>
            <w:tr w:rsidR="00C37D59" w:rsidRPr="0055669D" w14:paraId="749AB60F" w14:textId="77777777" w:rsidTr="00C37D59">
              <w:tc>
                <w:tcPr>
                  <w:tcW w:w="1395" w:type="dxa"/>
                </w:tcPr>
                <w:p w14:paraId="044352CA"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790" w:type="dxa"/>
                </w:tcPr>
                <w:p w14:paraId="25CBC75B" w14:textId="77777777" w:rsidR="00C37D59" w:rsidRPr="0055669D" w:rsidRDefault="00C37D59" w:rsidP="00C37D59">
                  <w:pPr>
                    <w:rPr>
                      <w:rFonts w:ascii="Arial" w:eastAsia="Arial" w:hAnsi="Arial" w:cs="Arial"/>
                      <w:color w:val="7030A0"/>
                      <w:sz w:val="18"/>
                      <w:szCs w:val="18"/>
                    </w:rPr>
                  </w:pPr>
                </w:p>
              </w:tc>
              <w:tc>
                <w:tcPr>
                  <w:tcW w:w="709" w:type="dxa"/>
                </w:tcPr>
                <w:p w14:paraId="15ABBBD6" w14:textId="77777777" w:rsidR="00C37D59" w:rsidRPr="0055669D" w:rsidRDefault="00C37D59" w:rsidP="00C37D59">
                  <w:pPr>
                    <w:rPr>
                      <w:rFonts w:ascii="Arial" w:eastAsia="Arial" w:hAnsi="Arial" w:cs="Arial"/>
                      <w:color w:val="7030A0"/>
                      <w:sz w:val="18"/>
                      <w:szCs w:val="18"/>
                    </w:rPr>
                  </w:pPr>
                </w:p>
              </w:tc>
              <w:tc>
                <w:tcPr>
                  <w:tcW w:w="851" w:type="dxa"/>
                </w:tcPr>
                <w:p w14:paraId="7851C90B" w14:textId="77777777" w:rsidR="00C37D59" w:rsidRPr="0055669D" w:rsidRDefault="00C37D59" w:rsidP="00C37D59">
                  <w:pPr>
                    <w:rPr>
                      <w:rFonts w:ascii="Arial" w:eastAsia="Arial" w:hAnsi="Arial" w:cs="Arial"/>
                      <w:color w:val="7030A0"/>
                      <w:sz w:val="18"/>
                      <w:szCs w:val="18"/>
                    </w:rPr>
                  </w:pPr>
                </w:p>
              </w:tc>
            </w:tr>
            <w:tr w:rsidR="00C37D59" w:rsidRPr="0055669D" w14:paraId="296E86C0" w14:textId="77777777" w:rsidTr="00C37D59">
              <w:tc>
                <w:tcPr>
                  <w:tcW w:w="1395" w:type="dxa"/>
                </w:tcPr>
                <w:p w14:paraId="6E476272"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Older</w:t>
                  </w:r>
                </w:p>
              </w:tc>
              <w:tc>
                <w:tcPr>
                  <w:tcW w:w="790" w:type="dxa"/>
                </w:tcPr>
                <w:p w14:paraId="43989923" w14:textId="77777777" w:rsidR="00C37D59" w:rsidRPr="0055669D" w:rsidRDefault="00C37D59" w:rsidP="00C37D59">
                  <w:pPr>
                    <w:rPr>
                      <w:rFonts w:ascii="Arial" w:eastAsia="Arial" w:hAnsi="Arial" w:cs="Arial"/>
                      <w:color w:val="7030A0"/>
                      <w:sz w:val="18"/>
                      <w:szCs w:val="18"/>
                    </w:rPr>
                  </w:pPr>
                </w:p>
              </w:tc>
              <w:tc>
                <w:tcPr>
                  <w:tcW w:w="709" w:type="dxa"/>
                </w:tcPr>
                <w:p w14:paraId="5037B8F1" w14:textId="77777777" w:rsidR="00C37D59" w:rsidRPr="0055669D" w:rsidRDefault="00C37D59" w:rsidP="00C37D59">
                  <w:pPr>
                    <w:rPr>
                      <w:rFonts w:ascii="Arial" w:eastAsia="Arial" w:hAnsi="Arial" w:cs="Arial"/>
                      <w:color w:val="7030A0"/>
                      <w:sz w:val="18"/>
                      <w:szCs w:val="18"/>
                    </w:rPr>
                  </w:pPr>
                </w:p>
              </w:tc>
              <w:tc>
                <w:tcPr>
                  <w:tcW w:w="851" w:type="dxa"/>
                </w:tcPr>
                <w:p w14:paraId="04BEDE9B" w14:textId="77777777" w:rsidR="00C37D59" w:rsidRPr="0055669D" w:rsidRDefault="00C37D59" w:rsidP="00C37D59">
                  <w:pPr>
                    <w:rPr>
                      <w:rFonts w:ascii="Arial" w:eastAsia="Arial" w:hAnsi="Arial" w:cs="Arial"/>
                      <w:color w:val="7030A0"/>
                      <w:sz w:val="18"/>
                      <w:szCs w:val="18"/>
                    </w:rPr>
                  </w:pPr>
                </w:p>
              </w:tc>
            </w:tr>
            <w:tr w:rsidR="00C37D59" w:rsidRPr="0055669D" w14:paraId="335EE85E" w14:textId="77777777" w:rsidTr="00C37D59">
              <w:tc>
                <w:tcPr>
                  <w:tcW w:w="1395" w:type="dxa"/>
                </w:tcPr>
                <w:p w14:paraId="10342E33" w14:textId="77777777" w:rsidR="00C37D59" w:rsidRPr="0055669D" w:rsidRDefault="00C37D59" w:rsidP="00C37D59">
                  <w:pPr>
                    <w:rPr>
                      <w:rFonts w:ascii="Arial" w:eastAsia="Arial" w:hAnsi="Arial" w:cs="Arial"/>
                      <w:sz w:val="18"/>
                      <w:szCs w:val="18"/>
                    </w:rPr>
                  </w:pPr>
                  <w:r w:rsidRPr="0055669D">
                    <w:rPr>
                      <w:rFonts w:ascii="Arial" w:eastAsia="Arial" w:hAnsi="Arial" w:cs="Arial"/>
                      <w:sz w:val="18"/>
                      <w:szCs w:val="18"/>
                    </w:rPr>
                    <w:t xml:space="preserve">    PWD</w:t>
                  </w:r>
                </w:p>
              </w:tc>
              <w:tc>
                <w:tcPr>
                  <w:tcW w:w="790" w:type="dxa"/>
                </w:tcPr>
                <w:p w14:paraId="3CDD01B7" w14:textId="77777777" w:rsidR="00C37D59" w:rsidRPr="0055669D" w:rsidRDefault="00C37D59" w:rsidP="00C37D59">
                  <w:pPr>
                    <w:rPr>
                      <w:rFonts w:ascii="Arial" w:eastAsia="Arial" w:hAnsi="Arial" w:cs="Arial"/>
                      <w:color w:val="7030A0"/>
                      <w:sz w:val="18"/>
                      <w:szCs w:val="18"/>
                    </w:rPr>
                  </w:pPr>
                </w:p>
              </w:tc>
              <w:tc>
                <w:tcPr>
                  <w:tcW w:w="709" w:type="dxa"/>
                </w:tcPr>
                <w:p w14:paraId="0597A340" w14:textId="77777777" w:rsidR="00C37D59" w:rsidRPr="0055669D" w:rsidRDefault="00C37D59" w:rsidP="00C37D59">
                  <w:pPr>
                    <w:rPr>
                      <w:rFonts w:ascii="Arial" w:eastAsia="Arial" w:hAnsi="Arial" w:cs="Arial"/>
                      <w:color w:val="7030A0"/>
                      <w:sz w:val="18"/>
                      <w:szCs w:val="18"/>
                    </w:rPr>
                  </w:pPr>
                </w:p>
              </w:tc>
              <w:tc>
                <w:tcPr>
                  <w:tcW w:w="851" w:type="dxa"/>
                </w:tcPr>
                <w:p w14:paraId="255E7298" w14:textId="77777777" w:rsidR="00C37D59" w:rsidRPr="0055669D" w:rsidRDefault="00C37D59" w:rsidP="00C37D59">
                  <w:pPr>
                    <w:rPr>
                      <w:rFonts w:ascii="Arial" w:eastAsia="Arial" w:hAnsi="Arial" w:cs="Arial"/>
                      <w:color w:val="7030A0"/>
                      <w:sz w:val="18"/>
                      <w:szCs w:val="18"/>
                    </w:rPr>
                  </w:pPr>
                </w:p>
              </w:tc>
            </w:tr>
          </w:tbl>
          <w:p w14:paraId="2D4471C3" w14:textId="77777777" w:rsidR="00DD7E25" w:rsidRPr="0055669D" w:rsidRDefault="00DD7E25">
            <w:pPr>
              <w:rPr>
                <w:rFonts w:ascii="Arial" w:eastAsia="Arial" w:hAnsi="Arial" w:cs="Arial"/>
                <w:sz w:val="18"/>
                <w:szCs w:val="18"/>
              </w:rPr>
            </w:pPr>
          </w:p>
        </w:tc>
      </w:tr>
      <w:tr w:rsidR="00DD7E25" w:rsidRPr="0055669D" w14:paraId="29333C47" w14:textId="77777777" w:rsidTr="00C37D59">
        <w:trPr>
          <w:trHeight w:val="208"/>
        </w:trPr>
        <w:tc>
          <w:tcPr>
            <w:tcW w:w="558" w:type="dxa"/>
            <w:vMerge w:val="restart"/>
          </w:tcPr>
          <w:p w14:paraId="16AA45E4"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7.</w:t>
            </w:r>
          </w:p>
        </w:tc>
        <w:tc>
          <w:tcPr>
            <w:tcW w:w="1939" w:type="dxa"/>
            <w:gridSpan w:val="2"/>
            <w:vMerge w:val="restart"/>
          </w:tcPr>
          <w:p w14:paraId="1D47EBDC"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Core Program and Sub-program Addressed</w:t>
            </w:r>
          </w:p>
          <w:p w14:paraId="6B301AF4" w14:textId="77777777" w:rsidR="00DD7E25" w:rsidRPr="0055669D" w:rsidRDefault="00DD7E25">
            <w:pPr>
              <w:rPr>
                <w:rFonts w:ascii="Arial" w:eastAsia="Arial" w:hAnsi="Arial" w:cs="Arial"/>
                <w:b/>
                <w:sz w:val="18"/>
                <w:szCs w:val="18"/>
              </w:rPr>
            </w:pPr>
          </w:p>
        </w:tc>
        <w:tc>
          <w:tcPr>
            <w:tcW w:w="276" w:type="dxa"/>
            <w:vMerge w:val="restart"/>
          </w:tcPr>
          <w:p w14:paraId="2F87002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691D6EDE"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 xml:space="preserve">IP-Based Socio-Economic Development, Environmental, and Human Rights Services </w:t>
            </w:r>
          </w:p>
        </w:tc>
      </w:tr>
      <w:tr w:rsidR="00DD7E25" w:rsidRPr="0055669D" w14:paraId="5AC4800C" w14:textId="77777777" w:rsidTr="00C37D59">
        <w:trPr>
          <w:trHeight w:val="206"/>
        </w:trPr>
        <w:tc>
          <w:tcPr>
            <w:tcW w:w="558" w:type="dxa"/>
            <w:vMerge/>
          </w:tcPr>
          <w:p w14:paraId="2D9C2C69"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5B608FF6"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227FA5B6"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6050CB0"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 xml:space="preserve">Indigenous Peoples Rights Advocacy and Monitoring Treaty Obligations and ELCAC (IP Human Rights Peace and Security Development Program) </w:t>
            </w:r>
          </w:p>
        </w:tc>
      </w:tr>
      <w:tr w:rsidR="00DD7E25" w:rsidRPr="0055669D" w14:paraId="13C8B71D" w14:textId="77777777" w:rsidTr="00C37D59">
        <w:trPr>
          <w:trHeight w:val="206"/>
        </w:trPr>
        <w:tc>
          <w:tcPr>
            <w:tcW w:w="558" w:type="dxa"/>
            <w:vMerge/>
          </w:tcPr>
          <w:p w14:paraId="3F712A78"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Pr>
          <w:p w14:paraId="73771CD3"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3B99C5AF"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1541AE4F" w14:textId="77777777" w:rsidR="00DD7E25" w:rsidRPr="0055669D" w:rsidRDefault="00DD7E25">
            <w:pPr>
              <w:rPr>
                <w:rFonts w:ascii="Arial" w:eastAsia="Arial" w:hAnsi="Arial" w:cs="Arial"/>
                <w:sz w:val="18"/>
                <w:szCs w:val="18"/>
              </w:rPr>
            </w:pPr>
          </w:p>
        </w:tc>
      </w:tr>
      <w:tr w:rsidR="00DD7E25" w:rsidRPr="0055669D" w14:paraId="4044CA36" w14:textId="77777777" w:rsidTr="00C37D59">
        <w:tc>
          <w:tcPr>
            <w:tcW w:w="558" w:type="dxa"/>
          </w:tcPr>
          <w:p w14:paraId="16257FAC"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8.</w:t>
            </w:r>
          </w:p>
        </w:tc>
        <w:tc>
          <w:tcPr>
            <w:tcW w:w="1939" w:type="dxa"/>
            <w:gridSpan w:val="2"/>
          </w:tcPr>
          <w:p w14:paraId="379F9C70"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Status</w:t>
            </w:r>
          </w:p>
          <w:p w14:paraId="01413BF3" w14:textId="77777777" w:rsidR="00DD7E25" w:rsidRPr="0055669D" w:rsidRDefault="00DD7E25">
            <w:pPr>
              <w:rPr>
                <w:rFonts w:ascii="Arial" w:eastAsia="Arial" w:hAnsi="Arial" w:cs="Arial"/>
                <w:b/>
                <w:sz w:val="18"/>
                <w:szCs w:val="18"/>
              </w:rPr>
            </w:pPr>
          </w:p>
        </w:tc>
        <w:tc>
          <w:tcPr>
            <w:tcW w:w="276" w:type="dxa"/>
          </w:tcPr>
          <w:p w14:paraId="3EA582CA"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1561" w:type="dxa"/>
          </w:tcPr>
          <w:p w14:paraId="6E974AFC"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w:t>
            </w:r>
            <w:proofErr w:type="gramEnd"/>
            <w:r w:rsidRPr="0055669D">
              <w:rPr>
                <w:rFonts w:ascii="Arial" w:eastAsia="Arial" w:hAnsi="Arial" w:cs="Arial"/>
                <w:sz w:val="18"/>
                <w:szCs w:val="18"/>
              </w:rPr>
              <w:t xml:space="preserve"> ) Proposed</w:t>
            </w:r>
          </w:p>
        </w:tc>
        <w:tc>
          <w:tcPr>
            <w:tcW w:w="1392" w:type="dxa"/>
            <w:gridSpan w:val="2"/>
          </w:tcPr>
          <w:p w14:paraId="3D24956A"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ml:space="preserve">(  </w:t>
            </w:r>
            <w:proofErr w:type="gramEnd"/>
            <w:r w:rsidRPr="0055669D">
              <w:rPr>
                <w:rFonts w:ascii="Arial" w:eastAsia="Arial" w:hAnsi="Arial" w:cs="Arial"/>
                <w:sz w:val="18"/>
                <w:szCs w:val="18"/>
              </w:rPr>
              <w:t xml:space="preserve"> ) On-going</w:t>
            </w:r>
          </w:p>
        </w:tc>
        <w:tc>
          <w:tcPr>
            <w:tcW w:w="1701" w:type="dxa"/>
            <w:gridSpan w:val="2"/>
          </w:tcPr>
          <w:p w14:paraId="3F84E4B1"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ml:space="preserve">(  </w:t>
            </w:r>
            <w:proofErr w:type="gramEnd"/>
            <w:r w:rsidRPr="0055669D">
              <w:rPr>
                <w:rFonts w:ascii="Arial" w:eastAsia="Arial" w:hAnsi="Arial" w:cs="Arial"/>
                <w:sz w:val="18"/>
                <w:szCs w:val="18"/>
              </w:rPr>
              <w:t xml:space="preserve"> ) Continuing</w:t>
            </w:r>
          </w:p>
        </w:tc>
        <w:tc>
          <w:tcPr>
            <w:tcW w:w="1668" w:type="dxa"/>
            <w:gridSpan w:val="3"/>
          </w:tcPr>
          <w:p w14:paraId="68462454"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ml:space="preserve">(  </w:t>
            </w:r>
            <w:proofErr w:type="gramEnd"/>
            <w:r w:rsidRPr="0055669D">
              <w:rPr>
                <w:rFonts w:ascii="Arial" w:eastAsia="Arial" w:hAnsi="Arial" w:cs="Arial"/>
                <w:sz w:val="18"/>
                <w:szCs w:val="18"/>
              </w:rPr>
              <w:t xml:space="preserve"> ) Terminating</w:t>
            </w:r>
          </w:p>
        </w:tc>
        <w:tc>
          <w:tcPr>
            <w:tcW w:w="1682" w:type="dxa"/>
          </w:tcPr>
          <w:p w14:paraId="65EC9609"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ml:space="preserve">(  </w:t>
            </w:r>
            <w:proofErr w:type="gramEnd"/>
            <w:r w:rsidRPr="0055669D">
              <w:rPr>
                <w:rFonts w:ascii="Arial" w:eastAsia="Arial" w:hAnsi="Arial" w:cs="Arial"/>
                <w:sz w:val="18"/>
                <w:szCs w:val="18"/>
              </w:rPr>
              <w:t xml:space="preserve"> ) Coordinated</w:t>
            </w:r>
          </w:p>
        </w:tc>
      </w:tr>
      <w:tr w:rsidR="00DD7E25" w:rsidRPr="0055669D" w14:paraId="21C0C09F" w14:textId="77777777" w:rsidTr="00C37D59">
        <w:tc>
          <w:tcPr>
            <w:tcW w:w="558" w:type="dxa"/>
          </w:tcPr>
          <w:p w14:paraId="2A0E4585"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9.</w:t>
            </w:r>
          </w:p>
        </w:tc>
        <w:tc>
          <w:tcPr>
            <w:tcW w:w="1939" w:type="dxa"/>
            <w:gridSpan w:val="2"/>
          </w:tcPr>
          <w:p w14:paraId="008DD93C"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Stakeholders and Address</w:t>
            </w:r>
          </w:p>
          <w:p w14:paraId="5CD38513" w14:textId="77777777" w:rsidR="00DD7E25" w:rsidRPr="0055669D" w:rsidRDefault="00DD7E25">
            <w:pPr>
              <w:rPr>
                <w:rFonts w:ascii="Arial" w:eastAsia="Arial" w:hAnsi="Arial" w:cs="Arial"/>
                <w:b/>
                <w:sz w:val="18"/>
                <w:szCs w:val="18"/>
              </w:rPr>
            </w:pPr>
          </w:p>
          <w:p w14:paraId="1DEFA0D1" w14:textId="77777777" w:rsidR="00DD7E25" w:rsidRPr="0055669D" w:rsidRDefault="00DD7E25">
            <w:pPr>
              <w:rPr>
                <w:rFonts w:ascii="Arial" w:eastAsia="Arial" w:hAnsi="Arial" w:cs="Arial"/>
                <w:b/>
                <w:sz w:val="18"/>
                <w:szCs w:val="18"/>
              </w:rPr>
            </w:pPr>
          </w:p>
          <w:p w14:paraId="4FE2B225" w14:textId="77777777" w:rsidR="00C37D59" w:rsidRPr="0055669D" w:rsidRDefault="00C37D59">
            <w:pPr>
              <w:rPr>
                <w:rFonts w:ascii="Arial" w:eastAsia="Arial" w:hAnsi="Arial" w:cs="Arial"/>
                <w:b/>
                <w:sz w:val="18"/>
                <w:szCs w:val="18"/>
              </w:rPr>
            </w:pPr>
          </w:p>
          <w:p w14:paraId="12C9D0B3" w14:textId="77777777" w:rsidR="00C37D59" w:rsidRPr="0055669D" w:rsidRDefault="00C37D59">
            <w:pPr>
              <w:rPr>
                <w:rFonts w:ascii="Arial" w:eastAsia="Arial" w:hAnsi="Arial" w:cs="Arial"/>
                <w:b/>
                <w:sz w:val="18"/>
                <w:szCs w:val="18"/>
              </w:rPr>
            </w:pPr>
          </w:p>
          <w:p w14:paraId="4527C740" w14:textId="77777777" w:rsidR="00C37D59" w:rsidRPr="0055669D" w:rsidRDefault="00C37D59">
            <w:pPr>
              <w:rPr>
                <w:rFonts w:ascii="Arial" w:eastAsia="Arial" w:hAnsi="Arial" w:cs="Arial"/>
                <w:b/>
                <w:sz w:val="18"/>
                <w:szCs w:val="18"/>
              </w:rPr>
            </w:pPr>
          </w:p>
          <w:p w14:paraId="6B8ADFDC" w14:textId="77777777" w:rsidR="00C37D59" w:rsidRPr="0055669D" w:rsidRDefault="00C37D59">
            <w:pPr>
              <w:rPr>
                <w:rFonts w:ascii="Arial" w:eastAsia="Arial" w:hAnsi="Arial" w:cs="Arial"/>
                <w:b/>
                <w:sz w:val="18"/>
                <w:szCs w:val="18"/>
              </w:rPr>
            </w:pPr>
          </w:p>
          <w:p w14:paraId="22BA098C" w14:textId="77777777" w:rsidR="00C37D59" w:rsidRPr="0055669D" w:rsidRDefault="00C37D59">
            <w:pPr>
              <w:rPr>
                <w:rFonts w:ascii="Arial" w:eastAsia="Arial" w:hAnsi="Arial" w:cs="Arial"/>
                <w:b/>
                <w:sz w:val="18"/>
                <w:szCs w:val="18"/>
              </w:rPr>
            </w:pPr>
          </w:p>
          <w:p w14:paraId="4CDF7962" w14:textId="77777777" w:rsidR="00C37D59" w:rsidRPr="0055669D" w:rsidRDefault="00C37D59">
            <w:pPr>
              <w:rPr>
                <w:rFonts w:ascii="Arial" w:eastAsia="Arial" w:hAnsi="Arial" w:cs="Arial"/>
                <w:b/>
                <w:sz w:val="18"/>
                <w:szCs w:val="18"/>
              </w:rPr>
            </w:pPr>
          </w:p>
          <w:p w14:paraId="2B02D26C" w14:textId="77777777" w:rsidR="00C37D59" w:rsidRPr="0055669D" w:rsidRDefault="00C37D59">
            <w:pPr>
              <w:rPr>
                <w:rFonts w:ascii="Arial" w:eastAsia="Arial" w:hAnsi="Arial" w:cs="Arial"/>
                <w:b/>
                <w:sz w:val="18"/>
                <w:szCs w:val="18"/>
              </w:rPr>
            </w:pPr>
          </w:p>
          <w:p w14:paraId="47282BA4" w14:textId="6B1F14E2" w:rsidR="00C37D59" w:rsidRPr="0055669D" w:rsidRDefault="00C37D59">
            <w:pPr>
              <w:rPr>
                <w:rFonts w:ascii="Arial" w:eastAsia="Arial" w:hAnsi="Arial" w:cs="Arial"/>
                <w:b/>
                <w:sz w:val="18"/>
                <w:szCs w:val="18"/>
              </w:rPr>
            </w:pPr>
          </w:p>
          <w:p w14:paraId="227107EE" w14:textId="77777777" w:rsidR="00C37D59" w:rsidRPr="0055669D" w:rsidRDefault="00C37D59">
            <w:pPr>
              <w:rPr>
                <w:rFonts w:ascii="Arial" w:eastAsia="Arial" w:hAnsi="Arial" w:cs="Arial"/>
                <w:b/>
                <w:sz w:val="18"/>
                <w:szCs w:val="18"/>
              </w:rPr>
            </w:pPr>
          </w:p>
          <w:p w14:paraId="39A4FF2C" w14:textId="264F316F" w:rsidR="00C37D59" w:rsidRPr="0055669D" w:rsidRDefault="00C37D59">
            <w:pPr>
              <w:rPr>
                <w:rFonts w:ascii="Arial" w:eastAsia="Arial" w:hAnsi="Arial" w:cs="Arial"/>
                <w:b/>
                <w:sz w:val="18"/>
                <w:szCs w:val="18"/>
              </w:rPr>
            </w:pPr>
          </w:p>
        </w:tc>
        <w:tc>
          <w:tcPr>
            <w:tcW w:w="276" w:type="dxa"/>
          </w:tcPr>
          <w:p w14:paraId="09DE150D"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tbl>
            <w:tblPr>
              <w:tblStyle w:val="aff0"/>
              <w:tblpPr w:leftFromText="180" w:rightFromText="180" w:vertAnchor="text" w:horzAnchor="margin" w:tblpY="-235"/>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C37D59" w:rsidRPr="0055669D" w14:paraId="74ED4031" w14:textId="77777777" w:rsidTr="00C37D59">
              <w:tc>
                <w:tcPr>
                  <w:tcW w:w="2258" w:type="dxa"/>
                </w:tcPr>
                <w:p w14:paraId="191BD6A5" w14:textId="77777777" w:rsidR="00C37D59" w:rsidRPr="0055669D" w:rsidRDefault="00C37D59" w:rsidP="00C37D59">
                  <w:pPr>
                    <w:ind w:left="-394" w:firstLine="394"/>
                    <w:jc w:val="center"/>
                    <w:rPr>
                      <w:rFonts w:ascii="Arial" w:eastAsia="Arial" w:hAnsi="Arial" w:cs="Arial"/>
                      <w:color w:val="4F81BD"/>
                      <w:sz w:val="16"/>
                      <w:szCs w:val="16"/>
                    </w:rPr>
                  </w:pPr>
                  <w:r w:rsidRPr="0055669D">
                    <w:rPr>
                      <w:rFonts w:ascii="Arial" w:eastAsia="Arial" w:hAnsi="Arial" w:cs="Arial"/>
                      <w:color w:val="4F81BD"/>
                      <w:sz w:val="16"/>
                      <w:szCs w:val="16"/>
                    </w:rPr>
                    <w:t>Name</w:t>
                  </w:r>
                </w:p>
              </w:tc>
              <w:tc>
                <w:tcPr>
                  <w:tcW w:w="1827" w:type="dxa"/>
                </w:tcPr>
                <w:p w14:paraId="5C0626C5"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Office</w:t>
                  </w:r>
                </w:p>
              </w:tc>
              <w:tc>
                <w:tcPr>
                  <w:tcW w:w="1827" w:type="dxa"/>
                </w:tcPr>
                <w:p w14:paraId="730A418F"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Address</w:t>
                  </w:r>
                </w:p>
              </w:tc>
              <w:tc>
                <w:tcPr>
                  <w:tcW w:w="1827" w:type="dxa"/>
                </w:tcPr>
                <w:p w14:paraId="6B81FDA9"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Contact Number</w:t>
                  </w:r>
                </w:p>
              </w:tc>
            </w:tr>
            <w:tr w:rsidR="00C37D59" w:rsidRPr="0055669D" w14:paraId="7B951DBA" w14:textId="77777777" w:rsidTr="00C37D59">
              <w:tc>
                <w:tcPr>
                  <w:tcW w:w="2258" w:type="dxa"/>
                </w:tcPr>
                <w:p w14:paraId="4CC4851F"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LIPYO</w:t>
                  </w:r>
                </w:p>
              </w:tc>
              <w:tc>
                <w:tcPr>
                  <w:tcW w:w="1827" w:type="dxa"/>
                </w:tcPr>
                <w:p w14:paraId="2A33D0B4"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Luzon</w:t>
                  </w:r>
                </w:p>
              </w:tc>
              <w:tc>
                <w:tcPr>
                  <w:tcW w:w="1827" w:type="dxa"/>
                </w:tcPr>
                <w:p w14:paraId="20DA4616"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CO-ITF Luzon</w:t>
                  </w:r>
                </w:p>
              </w:tc>
              <w:tc>
                <w:tcPr>
                  <w:tcW w:w="1827" w:type="dxa"/>
                </w:tcPr>
                <w:p w14:paraId="70BF7269"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CO-ITF Luzon</w:t>
                  </w:r>
                </w:p>
              </w:tc>
            </w:tr>
            <w:tr w:rsidR="00C37D59" w:rsidRPr="0055669D" w14:paraId="7574135C" w14:textId="77777777" w:rsidTr="00C37D59">
              <w:tc>
                <w:tcPr>
                  <w:tcW w:w="2258" w:type="dxa"/>
                </w:tcPr>
                <w:p w14:paraId="22A264E1"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LIPCEL</w:t>
                  </w:r>
                </w:p>
              </w:tc>
              <w:tc>
                <w:tcPr>
                  <w:tcW w:w="1827" w:type="dxa"/>
                </w:tcPr>
                <w:p w14:paraId="4B04CC67"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Luzon</w:t>
                  </w:r>
                </w:p>
              </w:tc>
              <w:tc>
                <w:tcPr>
                  <w:tcW w:w="1827" w:type="dxa"/>
                </w:tcPr>
                <w:p w14:paraId="12225BE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CO-ITF Luzon</w:t>
                  </w:r>
                </w:p>
              </w:tc>
              <w:tc>
                <w:tcPr>
                  <w:tcW w:w="1827" w:type="dxa"/>
                </w:tcPr>
                <w:p w14:paraId="4B2C16D0"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CO-ITF Luzon</w:t>
                  </w:r>
                </w:p>
              </w:tc>
            </w:tr>
            <w:tr w:rsidR="00C37D59" w:rsidRPr="0055669D" w14:paraId="055FDFC9" w14:textId="77777777" w:rsidTr="00C37D59">
              <w:tc>
                <w:tcPr>
                  <w:tcW w:w="2258" w:type="dxa"/>
                  <w:tcBorders>
                    <w:bottom w:val="single" w:sz="4" w:space="0" w:color="000000"/>
                  </w:tcBorders>
                </w:tcPr>
                <w:p w14:paraId="01179C8C"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LGU General Nakar</w:t>
                  </w:r>
                </w:p>
              </w:tc>
              <w:tc>
                <w:tcPr>
                  <w:tcW w:w="1827" w:type="dxa"/>
                  <w:tcBorders>
                    <w:bottom w:val="single" w:sz="4" w:space="0" w:color="000000"/>
                  </w:tcBorders>
                </w:tcPr>
                <w:p w14:paraId="01DD5E89"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24805FAD"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6BE32DC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08F1A7AD" w14:textId="77777777" w:rsidTr="00C37D59">
              <w:tc>
                <w:tcPr>
                  <w:tcW w:w="2258" w:type="dxa"/>
                  <w:tcBorders>
                    <w:bottom w:val="single" w:sz="4" w:space="0" w:color="000000"/>
                  </w:tcBorders>
                </w:tcPr>
                <w:p w14:paraId="4A18CB9B"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AFP</w:t>
                  </w:r>
                </w:p>
              </w:tc>
              <w:tc>
                <w:tcPr>
                  <w:tcW w:w="1827" w:type="dxa"/>
                  <w:tcBorders>
                    <w:bottom w:val="single" w:sz="4" w:space="0" w:color="000000"/>
                  </w:tcBorders>
                </w:tcPr>
                <w:p w14:paraId="3447CBE1"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4165570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67C84450"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30618D02" w14:textId="77777777" w:rsidTr="00C37D59">
              <w:tc>
                <w:tcPr>
                  <w:tcW w:w="2258" w:type="dxa"/>
                  <w:tcBorders>
                    <w:bottom w:val="single" w:sz="4" w:space="0" w:color="000000"/>
                  </w:tcBorders>
                </w:tcPr>
                <w:p w14:paraId="39BA5FEE"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PNP</w:t>
                  </w:r>
                </w:p>
              </w:tc>
              <w:tc>
                <w:tcPr>
                  <w:tcW w:w="1827" w:type="dxa"/>
                  <w:tcBorders>
                    <w:bottom w:val="single" w:sz="4" w:space="0" w:color="000000"/>
                  </w:tcBorders>
                </w:tcPr>
                <w:p w14:paraId="3DFEFD43"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7A46B7F9"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060CB3FC"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7E224DD8" w14:textId="77777777" w:rsidTr="00C37D59">
              <w:tc>
                <w:tcPr>
                  <w:tcW w:w="2258" w:type="dxa"/>
                  <w:tcBorders>
                    <w:bottom w:val="single" w:sz="4" w:space="0" w:color="000000"/>
                  </w:tcBorders>
                </w:tcPr>
                <w:p w14:paraId="296B63FD"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NYC</w:t>
                  </w:r>
                </w:p>
              </w:tc>
              <w:tc>
                <w:tcPr>
                  <w:tcW w:w="1827" w:type="dxa"/>
                  <w:tcBorders>
                    <w:bottom w:val="single" w:sz="4" w:space="0" w:color="000000"/>
                  </w:tcBorders>
                </w:tcPr>
                <w:p w14:paraId="17E7A7B8"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2D1A0A46"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5B08DD6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003986BC" w14:textId="77777777" w:rsidTr="00C37D59">
              <w:tc>
                <w:tcPr>
                  <w:tcW w:w="2258" w:type="dxa"/>
                  <w:tcBorders>
                    <w:bottom w:val="single" w:sz="4" w:space="0" w:color="000000"/>
                  </w:tcBorders>
                </w:tcPr>
                <w:p w14:paraId="051155BA"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DSWD</w:t>
                  </w:r>
                </w:p>
              </w:tc>
              <w:tc>
                <w:tcPr>
                  <w:tcW w:w="1827" w:type="dxa"/>
                  <w:tcBorders>
                    <w:bottom w:val="single" w:sz="4" w:space="0" w:color="000000"/>
                  </w:tcBorders>
                </w:tcPr>
                <w:p w14:paraId="05127699"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305C7DA3"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674C9694"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6DE1D01A" w14:textId="77777777" w:rsidTr="00C37D59">
              <w:tc>
                <w:tcPr>
                  <w:tcW w:w="2258" w:type="dxa"/>
                  <w:tcBorders>
                    <w:bottom w:val="single" w:sz="4" w:space="0" w:color="000000"/>
                  </w:tcBorders>
                </w:tcPr>
                <w:p w14:paraId="39F27B0B"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TESDA</w:t>
                  </w:r>
                </w:p>
              </w:tc>
              <w:tc>
                <w:tcPr>
                  <w:tcW w:w="1827" w:type="dxa"/>
                  <w:tcBorders>
                    <w:bottom w:val="single" w:sz="4" w:space="0" w:color="000000"/>
                  </w:tcBorders>
                </w:tcPr>
                <w:p w14:paraId="266716F0"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General Nakar, Quezon</w:t>
                  </w:r>
                </w:p>
              </w:tc>
              <w:tc>
                <w:tcPr>
                  <w:tcW w:w="1827" w:type="dxa"/>
                  <w:tcBorders>
                    <w:bottom w:val="single" w:sz="4" w:space="0" w:color="000000"/>
                  </w:tcBorders>
                </w:tcPr>
                <w:p w14:paraId="5BE7B10E"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c>
                <w:tcPr>
                  <w:tcW w:w="1827" w:type="dxa"/>
                  <w:tcBorders>
                    <w:bottom w:val="single" w:sz="4" w:space="0" w:color="000000"/>
                  </w:tcBorders>
                </w:tcPr>
                <w:p w14:paraId="628044F2"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bl>
          <w:p w14:paraId="3C263B61" w14:textId="77777777" w:rsidR="00DD7E25" w:rsidRPr="0055669D" w:rsidRDefault="00DD7E25">
            <w:pPr>
              <w:rPr>
                <w:rFonts w:ascii="Arial" w:eastAsia="Arial" w:hAnsi="Arial" w:cs="Arial"/>
                <w:sz w:val="18"/>
                <w:szCs w:val="18"/>
              </w:rPr>
            </w:pPr>
          </w:p>
        </w:tc>
      </w:tr>
      <w:tr w:rsidR="00DD7E25" w:rsidRPr="0055669D" w14:paraId="3A6BA864" w14:textId="77777777" w:rsidTr="00C37D59">
        <w:tc>
          <w:tcPr>
            <w:tcW w:w="558" w:type="dxa"/>
          </w:tcPr>
          <w:p w14:paraId="7AAA5911"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10.</w:t>
            </w:r>
          </w:p>
        </w:tc>
        <w:tc>
          <w:tcPr>
            <w:tcW w:w="1939" w:type="dxa"/>
            <w:gridSpan w:val="2"/>
          </w:tcPr>
          <w:p w14:paraId="7427E20D"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Proponent/s and Address</w:t>
            </w:r>
          </w:p>
        </w:tc>
        <w:tc>
          <w:tcPr>
            <w:tcW w:w="276" w:type="dxa"/>
          </w:tcPr>
          <w:p w14:paraId="3917F6BF"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tbl>
            <w:tblPr>
              <w:tblStyle w:val="aff1"/>
              <w:tblpPr w:leftFromText="180" w:rightFromText="180" w:vertAnchor="text" w:horzAnchor="margin" w:tblpY="-220"/>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C37D59" w:rsidRPr="0055669D" w14:paraId="4629304C" w14:textId="77777777" w:rsidTr="00C37D59">
              <w:tc>
                <w:tcPr>
                  <w:tcW w:w="2258" w:type="dxa"/>
                </w:tcPr>
                <w:p w14:paraId="4D866F30"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Name</w:t>
                  </w:r>
                </w:p>
              </w:tc>
              <w:tc>
                <w:tcPr>
                  <w:tcW w:w="1827" w:type="dxa"/>
                </w:tcPr>
                <w:p w14:paraId="39646C10"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Office</w:t>
                  </w:r>
                </w:p>
              </w:tc>
              <w:tc>
                <w:tcPr>
                  <w:tcW w:w="1827" w:type="dxa"/>
                </w:tcPr>
                <w:p w14:paraId="5C9283AB"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Address</w:t>
                  </w:r>
                </w:p>
              </w:tc>
              <w:tc>
                <w:tcPr>
                  <w:tcW w:w="1827" w:type="dxa"/>
                </w:tcPr>
                <w:p w14:paraId="7BD21980"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Contact Number</w:t>
                  </w:r>
                </w:p>
              </w:tc>
            </w:tr>
            <w:tr w:rsidR="00C37D59" w:rsidRPr="0055669D" w14:paraId="182A21E1" w14:textId="77777777" w:rsidTr="00C37D59">
              <w:tc>
                <w:tcPr>
                  <w:tcW w:w="2258" w:type="dxa"/>
                </w:tcPr>
                <w:p w14:paraId="352EA38F"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IP Community of CADT RO4-NAK1208-097</w:t>
                  </w:r>
                </w:p>
              </w:tc>
              <w:tc>
                <w:tcPr>
                  <w:tcW w:w="1827" w:type="dxa"/>
                </w:tcPr>
                <w:p w14:paraId="5945778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RO4-NAK-1208-097</w:t>
                  </w:r>
                </w:p>
              </w:tc>
              <w:tc>
                <w:tcPr>
                  <w:tcW w:w="1827" w:type="dxa"/>
                </w:tcPr>
                <w:p w14:paraId="59070999"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 xml:space="preserve">General Nakar, Quezon </w:t>
                  </w:r>
                </w:p>
              </w:tc>
              <w:tc>
                <w:tcPr>
                  <w:tcW w:w="1827" w:type="dxa"/>
                </w:tcPr>
                <w:p w14:paraId="7E081C14"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c/o NCIP Provincial Office</w:t>
                  </w:r>
                </w:p>
              </w:tc>
            </w:tr>
            <w:tr w:rsidR="00C37D59" w:rsidRPr="0055669D" w14:paraId="0B61B672" w14:textId="77777777" w:rsidTr="00C37D59">
              <w:tc>
                <w:tcPr>
                  <w:tcW w:w="2258" w:type="dxa"/>
                </w:tcPr>
                <w:p w14:paraId="23627CE5" w14:textId="77777777" w:rsidR="00C37D59" w:rsidRPr="0055669D" w:rsidRDefault="00C37D59" w:rsidP="00C37D59">
                  <w:pPr>
                    <w:rPr>
                      <w:rFonts w:ascii="Arial" w:eastAsia="Arial" w:hAnsi="Arial" w:cs="Arial"/>
                      <w:sz w:val="16"/>
                      <w:szCs w:val="16"/>
                    </w:rPr>
                  </w:pPr>
                </w:p>
              </w:tc>
              <w:tc>
                <w:tcPr>
                  <w:tcW w:w="1827" w:type="dxa"/>
                </w:tcPr>
                <w:p w14:paraId="145E33F6" w14:textId="77777777" w:rsidR="00C37D59" w:rsidRPr="0055669D" w:rsidRDefault="00C37D59" w:rsidP="00C37D59">
                  <w:pPr>
                    <w:rPr>
                      <w:rFonts w:ascii="Arial" w:eastAsia="Arial" w:hAnsi="Arial" w:cs="Arial"/>
                      <w:sz w:val="16"/>
                      <w:szCs w:val="16"/>
                    </w:rPr>
                  </w:pPr>
                </w:p>
              </w:tc>
              <w:tc>
                <w:tcPr>
                  <w:tcW w:w="1827" w:type="dxa"/>
                </w:tcPr>
                <w:p w14:paraId="7CFC24E1" w14:textId="77777777" w:rsidR="00C37D59" w:rsidRPr="0055669D" w:rsidRDefault="00C37D59" w:rsidP="00C37D59">
                  <w:pPr>
                    <w:rPr>
                      <w:rFonts w:ascii="Arial" w:eastAsia="Arial" w:hAnsi="Arial" w:cs="Arial"/>
                      <w:sz w:val="16"/>
                      <w:szCs w:val="16"/>
                    </w:rPr>
                  </w:pPr>
                </w:p>
              </w:tc>
              <w:tc>
                <w:tcPr>
                  <w:tcW w:w="1827" w:type="dxa"/>
                </w:tcPr>
                <w:p w14:paraId="701FB4A3" w14:textId="77777777" w:rsidR="00C37D59" w:rsidRPr="0055669D" w:rsidRDefault="00C37D59" w:rsidP="00C37D59">
                  <w:pPr>
                    <w:rPr>
                      <w:rFonts w:ascii="Arial" w:eastAsia="Arial" w:hAnsi="Arial" w:cs="Arial"/>
                      <w:sz w:val="16"/>
                      <w:szCs w:val="16"/>
                    </w:rPr>
                  </w:pPr>
                </w:p>
              </w:tc>
            </w:tr>
            <w:tr w:rsidR="00C37D59" w:rsidRPr="0055669D" w14:paraId="75422A1C" w14:textId="77777777" w:rsidTr="00C37D59">
              <w:tc>
                <w:tcPr>
                  <w:tcW w:w="2258" w:type="dxa"/>
                  <w:tcBorders>
                    <w:bottom w:val="single" w:sz="4" w:space="0" w:color="000000"/>
                  </w:tcBorders>
                </w:tcPr>
                <w:p w14:paraId="3EA0F62D"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4010F01E"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64D88B95"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626FC76A" w14:textId="77777777" w:rsidR="00C37D59" w:rsidRPr="0055669D" w:rsidRDefault="00C37D59" w:rsidP="00C37D59">
                  <w:pPr>
                    <w:rPr>
                      <w:rFonts w:ascii="Arial" w:eastAsia="Arial" w:hAnsi="Arial" w:cs="Arial"/>
                      <w:sz w:val="16"/>
                      <w:szCs w:val="16"/>
                    </w:rPr>
                  </w:pPr>
                </w:p>
              </w:tc>
            </w:tr>
          </w:tbl>
          <w:p w14:paraId="627EED8A" w14:textId="77777777" w:rsidR="00DD7E25" w:rsidRPr="0055669D" w:rsidRDefault="00DD7E25">
            <w:pPr>
              <w:rPr>
                <w:rFonts w:ascii="Arial" w:eastAsia="Arial" w:hAnsi="Arial" w:cs="Arial"/>
                <w:sz w:val="18"/>
                <w:szCs w:val="18"/>
              </w:rPr>
            </w:pPr>
          </w:p>
        </w:tc>
      </w:tr>
      <w:tr w:rsidR="00DD7E25" w:rsidRPr="0055669D" w14:paraId="1F00B744" w14:textId="77777777" w:rsidTr="00C37D59">
        <w:tc>
          <w:tcPr>
            <w:tcW w:w="558" w:type="dxa"/>
          </w:tcPr>
          <w:p w14:paraId="4F27D553"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11.</w:t>
            </w:r>
          </w:p>
        </w:tc>
        <w:tc>
          <w:tcPr>
            <w:tcW w:w="1939" w:type="dxa"/>
            <w:gridSpan w:val="2"/>
          </w:tcPr>
          <w:p w14:paraId="462FB88E"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Project Duration</w:t>
            </w:r>
          </w:p>
        </w:tc>
        <w:tc>
          <w:tcPr>
            <w:tcW w:w="276" w:type="dxa"/>
          </w:tcPr>
          <w:p w14:paraId="2FC7EC8A" w14:textId="77777777" w:rsidR="00DD7E25" w:rsidRPr="0055669D" w:rsidRDefault="00DD7E25">
            <w:pPr>
              <w:rPr>
                <w:rFonts w:ascii="Arial" w:eastAsia="Arial" w:hAnsi="Arial" w:cs="Arial"/>
                <w:b/>
                <w:sz w:val="18"/>
                <w:szCs w:val="18"/>
              </w:rPr>
            </w:pPr>
          </w:p>
        </w:tc>
        <w:tc>
          <w:tcPr>
            <w:tcW w:w="8004" w:type="dxa"/>
            <w:gridSpan w:val="9"/>
          </w:tcPr>
          <w:p w14:paraId="23CA3284" w14:textId="77777777" w:rsidR="00DD7E25" w:rsidRPr="0055669D" w:rsidRDefault="00DD7E25">
            <w:pPr>
              <w:rPr>
                <w:rFonts w:ascii="Arial" w:eastAsia="Arial" w:hAnsi="Arial" w:cs="Arial"/>
                <w:sz w:val="18"/>
                <w:szCs w:val="18"/>
              </w:rPr>
            </w:pPr>
          </w:p>
        </w:tc>
      </w:tr>
      <w:tr w:rsidR="00DD7E25" w:rsidRPr="0055669D" w14:paraId="440984F4" w14:textId="77777777" w:rsidTr="00C37D59">
        <w:trPr>
          <w:trHeight w:val="205"/>
        </w:trPr>
        <w:tc>
          <w:tcPr>
            <w:tcW w:w="558" w:type="dxa"/>
            <w:vMerge w:val="restart"/>
          </w:tcPr>
          <w:p w14:paraId="79835FDA" w14:textId="77777777" w:rsidR="00DD7E25" w:rsidRPr="0055669D" w:rsidRDefault="00DD7E25">
            <w:pPr>
              <w:jc w:val="right"/>
              <w:rPr>
                <w:rFonts w:ascii="Arial" w:eastAsia="Arial" w:hAnsi="Arial" w:cs="Arial"/>
                <w:sz w:val="18"/>
                <w:szCs w:val="18"/>
              </w:rPr>
            </w:pPr>
          </w:p>
        </w:tc>
        <w:tc>
          <w:tcPr>
            <w:tcW w:w="236" w:type="dxa"/>
            <w:vMerge w:val="restart"/>
          </w:tcPr>
          <w:p w14:paraId="40011838" w14:textId="77777777" w:rsidR="00DD7E25" w:rsidRPr="0055669D" w:rsidRDefault="00DD7E25">
            <w:pPr>
              <w:rPr>
                <w:rFonts w:ascii="Arial" w:eastAsia="Arial" w:hAnsi="Arial" w:cs="Arial"/>
                <w:sz w:val="18"/>
                <w:szCs w:val="18"/>
              </w:rPr>
            </w:pPr>
          </w:p>
        </w:tc>
        <w:tc>
          <w:tcPr>
            <w:tcW w:w="1703" w:type="dxa"/>
            <w:vMerge w:val="restart"/>
          </w:tcPr>
          <w:p w14:paraId="050AF716"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Target date of start</w:t>
            </w:r>
          </w:p>
        </w:tc>
        <w:tc>
          <w:tcPr>
            <w:tcW w:w="276" w:type="dxa"/>
            <w:vMerge w:val="restart"/>
          </w:tcPr>
          <w:p w14:paraId="10B5B933"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268E8177"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March 01, 2022</w:t>
            </w:r>
          </w:p>
        </w:tc>
      </w:tr>
      <w:tr w:rsidR="00DD7E25" w:rsidRPr="0055669D" w14:paraId="03370756" w14:textId="77777777" w:rsidTr="00C37D59">
        <w:trPr>
          <w:trHeight w:val="205"/>
        </w:trPr>
        <w:tc>
          <w:tcPr>
            <w:tcW w:w="558" w:type="dxa"/>
            <w:vMerge/>
          </w:tcPr>
          <w:p w14:paraId="3C3E4C7F"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3D098565"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14F44B1"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490AFB57"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4559058F" w14:textId="77777777" w:rsidR="00DD7E25" w:rsidRPr="0055669D" w:rsidRDefault="00DD7E25">
            <w:pPr>
              <w:rPr>
                <w:rFonts w:ascii="Arial" w:eastAsia="Arial" w:hAnsi="Arial" w:cs="Arial"/>
                <w:sz w:val="18"/>
                <w:szCs w:val="18"/>
              </w:rPr>
            </w:pPr>
          </w:p>
        </w:tc>
      </w:tr>
      <w:tr w:rsidR="00DD7E25" w:rsidRPr="0055669D" w14:paraId="055A468C" w14:textId="77777777" w:rsidTr="00C37D59">
        <w:trPr>
          <w:trHeight w:val="205"/>
        </w:trPr>
        <w:tc>
          <w:tcPr>
            <w:tcW w:w="558" w:type="dxa"/>
            <w:vMerge w:val="restart"/>
          </w:tcPr>
          <w:p w14:paraId="71210D2F" w14:textId="77777777" w:rsidR="00DD7E25" w:rsidRPr="0055669D" w:rsidRDefault="00DD7E25">
            <w:pPr>
              <w:jc w:val="right"/>
              <w:rPr>
                <w:rFonts w:ascii="Arial" w:eastAsia="Arial" w:hAnsi="Arial" w:cs="Arial"/>
                <w:sz w:val="18"/>
                <w:szCs w:val="18"/>
              </w:rPr>
            </w:pPr>
          </w:p>
        </w:tc>
        <w:tc>
          <w:tcPr>
            <w:tcW w:w="236" w:type="dxa"/>
            <w:vMerge w:val="restart"/>
          </w:tcPr>
          <w:p w14:paraId="1C03C4F5" w14:textId="77777777" w:rsidR="00DD7E25" w:rsidRPr="0055669D" w:rsidRDefault="00DD7E25">
            <w:pPr>
              <w:rPr>
                <w:rFonts w:ascii="Arial" w:eastAsia="Arial" w:hAnsi="Arial" w:cs="Arial"/>
                <w:sz w:val="18"/>
                <w:szCs w:val="18"/>
              </w:rPr>
            </w:pPr>
          </w:p>
        </w:tc>
        <w:tc>
          <w:tcPr>
            <w:tcW w:w="1703" w:type="dxa"/>
            <w:vMerge w:val="restart"/>
          </w:tcPr>
          <w:p w14:paraId="57A79F61" w14:textId="77777777" w:rsidR="00DD7E25" w:rsidRPr="0055669D" w:rsidRDefault="0033452D">
            <w:pPr>
              <w:rPr>
                <w:rFonts w:ascii="Arial" w:eastAsia="Arial" w:hAnsi="Arial" w:cs="Arial"/>
                <w:b/>
                <w:i/>
                <w:sz w:val="18"/>
                <w:szCs w:val="18"/>
              </w:rPr>
            </w:pPr>
            <w:r w:rsidRPr="0055669D">
              <w:rPr>
                <w:rFonts w:ascii="Arial" w:eastAsia="Arial" w:hAnsi="Arial" w:cs="Arial"/>
                <w:b/>
                <w:i/>
                <w:sz w:val="18"/>
                <w:szCs w:val="18"/>
              </w:rPr>
              <w:t>Target date of completion</w:t>
            </w:r>
          </w:p>
          <w:p w14:paraId="549A24CD" w14:textId="77777777" w:rsidR="00DD7E25" w:rsidRPr="0055669D" w:rsidRDefault="00DD7E25">
            <w:pPr>
              <w:rPr>
                <w:rFonts w:ascii="Arial" w:eastAsia="Arial" w:hAnsi="Arial" w:cs="Arial"/>
                <w:b/>
                <w:i/>
                <w:sz w:val="18"/>
                <w:szCs w:val="18"/>
              </w:rPr>
            </w:pPr>
          </w:p>
        </w:tc>
        <w:tc>
          <w:tcPr>
            <w:tcW w:w="276" w:type="dxa"/>
            <w:vMerge w:val="restart"/>
          </w:tcPr>
          <w:p w14:paraId="3882C123"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p w14:paraId="0B382E70" w14:textId="77777777" w:rsidR="00DD7E25" w:rsidRPr="0055669D" w:rsidRDefault="0033452D">
            <w:pPr>
              <w:rPr>
                <w:rFonts w:ascii="Arial" w:eastAsia="Arial" w:hAnsi="Arial" w:cs="Arial"/>
                <w:sz w:val="18"/>
                <w:szCs w:val="18"/>
              </w:rPr>
            </w:pPr>
            <w:r w:rsidRPr="0055669D">
              <w:rPr>
                <w:rFonts w:ascii="Arial" w:eastAsia="Arial" w:hAnsi="Arial" w:cs="Arial"/>
                <w:sz w:val="18"/>
                <w:szCs w:val="18"/>
              </w:rPr>
              <w:t>September 01, 2023</w:t>
            </w:r>
          </w:p>
        </w:tc>
      </w:tr>
      <w:tr w:rsidR="00DD7E25" w:rsidRPr="0055669D" w14:paraId="4B8E8890" w14:textId="77777777" w:rsidTr="00C37D59">
        <w:trPr>
          <w:trHeight w:val="310"/>
        </w:trPr>
        <w:tc>
          <w:tcPr>
            <w:tcW w:w="558" w:type="dxa"/>
            <w:vMerge/>
          </w:tcPr>
          <w:p w14:paraId="735123C0"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Pr>
          <w:p w14:paraId="0AD5741D"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Pr>
          <w:p w14:paraId="39D43DA6"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Pr>
          <w:p w14:paraId="1E4DDD3A" w14:textId="77777777" w:rsidR="00DD7E25" w:rsidRPr="0055669D" w:rsidRDefault="00DD7E25">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Pr>
          <w:p w14:paraId="2C2CBE55" w14:textId="77777777" w:rsidR="00DD7E25" w:rsidRPr="0055669D" w:rsidRDefault="00DD7E25">
            <w:pPr>
              <w:rPr>
                <w:rFonts w:ascii="Arial" w:eastAsia="Arial" w:hAnsi="Arial" w:cs="Arial"/>
                <w:sz w:val="18"/>
                <w:szCs w:val="18"/>
              </w:rPr>
            </w:pPr>
          </w:p>
        </w:tc>
      </w:tr>
      <w:tr w:rsidR="00DD7E25" w:rsidRPr="0055669D" w14:paraId="0389FC0F" w14:textId="77777777" w:rsidTr="00C37D59">
        <w:tc>
          <w:tcPr>
            <w:tcW w:w="558" w:type="dxa"/>
          </w:tcPr>
          <w:p w14:paraId="3619D34E"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12.</w:t>
            </w:r>
          </w:p>
        </w:tc>
        <w:tc>
          <w:tcPr>
            <w:tcW w:w="1939" w:type="dxa"/>
            <w:gridSpan w:val="2"/>
          </w:tcPr>
          <w:p w14:paraId="0EDDC4A7" w14:textId="06567700" w:rsidR="00DD7E25" w:rsidRPr="0055669D" w:rsidRDefault="0033452D">
            <w:pPr>
              <w:rPr>
                <w:rFonts w:ascii="Arial" w:eastAsia="Arial" w:hAnsi="Arial" w:cs="Arial"/>
                <w:b/>
                <w:sz w:val="18"/>
                <w:szCs w:val="18"/>
              </w:rPr>
            </w:pPr>
            <w:r w:rsidRPr="0055669D">
              <w:rPr>
                <w:rFonts w:ascii="Arial" w:eastAsia="Arial" w:hAnsi="Arial" w:cs="Arial"/>
                <w:b/>
                <w:sz w:val="18"/>
                <w:szCs w:val="18"/>
              </w:rPr>
              <w:t>Mode of Implementation</w:t>
            </w:r>
          </w:p>
        </w:tc>
        <w:tc>
          <w:tcPr>
            <w:tcW w:w="276" w:type="dxa"/>
          </w:tcPr>
          <w:p w14:paraId="6CCDFAA8"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2953" w:type="dxa"/>
            <w:gridSpan w:val="3"/>
          </w:tcPr>
          <w:p w14:paraId="3515DD84"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w:t>
            </w:r>
            <w:proofErr w:type="gramEnd"/>
            <w:r w:rsidRPr="0055669D">
              <w:rPr>
                <w:rFonts w:ascii="Arial" w:eastAsia="Arial" w:hAnsi="Arial" w:cs="Arial"/>
                <w:sz w:val="18"/>
                <w:szCs w:val="18"/>
              </w:rPr>
              <w:t xml:space="preserve">  ) by administration</w:t>
            </w:r>
          </w:p>
        </w:tc>
        <w:tc>
          <w:tcPr>
            <w:tcW w:w="5051" w:type="dxa"/>
            <w:gridSpan w:val="6"/>
          </w:tcPr>
          <w:p w14:paraId="22DFECBE" w14:textId="77777777" w:rsidR="00DD7E25" w:rsidRPr="0055669D" w:rsidRDefault="0033452D">
            <w:pPr>
              <w:rPr>
                <w:rFonts w:ascii="Arial" w:eastAsia="Arial" w:hAnsi="Arial" w:cs="Arial"/>
                <w:sz w:val="18"/>
                <w:szCs w:val="18"/>
              </w:rPr>
            </w:pPr>
            <w:proofErr w:type="gramStart"/>
            <w:r w:rsidRPr="0055669D">
              <w:rPr>
                <w:rFonts w:ascii="Arial" w:eastAsia="Arial" w:hAnsi="Arial" w:cs="Arial"/>
                <w:sz w:val="18"/>
                <w:szCs w:val="18"/>
              </w:rPr>
              <w:t xml:space="preserve">(  </w:t>
            </w:r>
            <w:proofErr w:type="gramEnd"/>
            <w:r w:rsidRPr="0055669D">
              <w:rPr>
                <w:rFonts w:ascii="Arial" w:eastAsia="Arial" w:hAnsi="Arial" w:cs="Arial"/>
                <w:sz w:val="18"/>
                <w:szCs w:val="18"/>
              </w:rPr>
              <w:t xml:space="preserve"> ) by contract</w:t>
            </w:r>
          </w:p>
        </w:tc>
      </w:tr>
      <w:tr w:rsidR="00DD7E25" w:rsidRPr="0055669D" w14:paraId="40ADFF52" w14:textId="77777777" w:rsidTr="00C37D59">
        <w:tc>
          <w:tcPr>
            <w:tcW w:w="558" w:type="dxa"/>
          </w:tcPr>
          <w:p w14:paraId="5F97866B" w14:textId="77777777" w:rsidR="00DD7E25" w:rsidRPr="0055669D" w:rsidRDefault="0033452D">
            <w:pPr>
              <w:jc w:val="right"/>
              <w:rPr>
                <w:rFonts w:ascii="Arial" w:eastAsia="Arial" w:hAnsi="Arial" w:cs="Arial"/>
                <w:b/>
                <w:sz w:val="18"/>
                <w:szCs w:val="18"/>
              </w:rPr>
            </w:pPr>
            <w:r w:rsidRPr="0055669D">
              <w:rPr>
                <w:rFonts w:ascii="Arial" w:eastAsia="Arial" w:hAnsi="Arial" w:cs="Arial"/>
                <w:b/>
                <w:sz w:val="18"/>
                <w:szCs w:val="18"/>
              </w:rPr>
              <w:t>13.</w:t>
            </w:r>
          </w:p>
        </w:tc>
        <w:tc>
          <w:tcPr>
            <w:tcW w:w="1939" w:type="dxa"/>
            <w:gridSpan w:val="2"/>
          </w:tcPr>
          <w:p w14:paraId="530C8ED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Implementer and Address</w:t>
            </w:r>
          </w:p>
        </w:tc>
        <w:tc>
          <w:tcPr>
            <w:tcW w:w="276" w:type="dxa"/>
          </w:tcPr>
          <w:p w14:paraId="23D08B06" w14:textId="77777777" w:rsidR="00DD7E25" w:rsidRPr="0055669D" w:rsidRDefault="0033452D">
            <w:pPr>
              <w:rPr>
                <w:rFonts w:ascii="Arial" w:eastAsia="Arial" w:hAnsi="Arial" w:cs="Arial"/>
                <w:b/>
                <w:sz w:val="18"/>
                <w:szCs w:val="18"/>
              </w:rPr>
            </w:pPr>
            <w:r w:rsidRPr="0055669D">
              <w:rPr>
                <w:rFonts w:ascii="Arial" w:eastAsia="Arial" w:hAnsi="Arial" w:cs="Arial"/>
                <w:b/>
                <w:sz w:val="18"/>
                <w:szCs w:val="18"/>
              </w:rPr>
              <w:t>:</w:t>
            </w:r>
          </w:p>
        </w:tc>
        <w:tc>
          <w:tcPr>
            <w:tcW w:w="8004" w:type="dxa"/>
            <w:gridSpan w:val="9"/>
          </w:tcPr>
          <w:tbl>
            <w:tblPr>
              <w:tblStyle w:val="aff2"/>
              <w:tblpPr w:leftFromText="180" w:rightFromText="180" w:vertAnchor="text" w:horzAnchor="margin" w:tblpY="-220"/>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C37D59" w:rsidRPr="0055669D" w14:paraId="5426C129" w14:textId="77777777" w:rsidTr="00C37D59">
              <w:tc>
                <w:tcPr>
                  <w:tcW w:w="2116" w:type="dxa"/>
                </w:tcPr>
                <w:p w14:paraId="7A109FF2"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Name</w:t>
                  </w:r>
                </w:p>
              </w:tc>
              <w:tc>
                <w:tcPr>
                  <w:tcW w:w="1827" w:type="dxa"/>
                </w:tcPr>
                <w:p w14:paraId="6AD4F4C2"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Office</w:t>
                  </w:r>
                </w:p>
              </w:tc>
              <w:tc>
                <w:tcPr>
                  <w:tcW w:w="1827" w:type="dxa"/>
                </w:tcPr>
                <w:p w14:paraId="06BE9B69"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Address</w:t>
                  </w:r>
                </w:p>
              </w:tc>
              <w:tc>
                <w:tcPr>
                  <w:tcW w:w="1827" w:type="dxa"/>
                </w:tcPr>
                <w:p w14:paraId="595CB208" w14:textId="77777777" w:rsidR="00C37D59" w:rsidRPr="0055669D" w:rsidRDefault="00C37D59" w:rsidP="00C37D59">
                  <w:pPr>
                    <w:jc w:val="center"/>
                    <w:rPr>
                      <w:rFonts w:ascii="Arial" w:eastAsia="Arial" w:hAnsi="Arial" w:cs="Arial"/>
                      <w:color w:val="4F81BD"/>
                      <w:sz w:val="16"/>
                      <w:szCs w:val="16"/>
                    </w:rPr>
                  </w:pPr>
                  <w:r w:rsidRPr="0055669D">
                    <w:rPr>
                      <w:rFonts w:ascii="Arial" w:eastAsia="Arial" w:hAnsi="Arial" w:cs="Arial"/>
                      <w:color w:val="4F81BD"/>
                      <w:sz w:val="16"/>
                      <w:szCs w:val="16"/>
                    </w:rPr>
                    <w:t>Contact Number</w:t>
                  </w:r>
                </w:p>
              </w:tc>
            </w:tr>
            <w:tr w:rsidR="00C37D59" w:rsidRPr="0055669D" w14:paraId="37C29BB2" w14:textId="77777777" w:rsidTr="00C37D59">
              <w:tc>
                <w:tcPr>
                  <w:tcW w:w="2116" w:type="dxa"/>
                </w:tcPr>
                <w:p w14:paraId="6DCD1D14"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NCIP Quezon Province</w:t>
                  </w:r>
                </w:p>
              </w:tc>
              <w:tc>
                <w:tcPr>
                  <w:tcW w:w="1827" w:type="dxa"/>
                </w:tcPr>
                <w:p w14:paraId="70E18AA3"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Provincial Office</w:t>
                  </w:r>
                </w:p>
              </w:tc>
              <w:tc>
                <w:tcPr>
                  <w:tcW w:w="1827" w:type="dxa"/>
                </w:tcPr>
                <w:p w14:paraId="17909185"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 xml:space="preserve">Infanta, Quezon </w:t>
                  </w:r>
                </w:p>
              </w:tc>
              <w:tc>
                <w:tcPr>
                  <w:tcW w:w="1827" w:type="dxa"/>
                </w:tcPr>
                <w:p w14:paraId="202B4A00" w14:textId="77777777" w:rsidR="00C37D59" w:rsidRPr="0055669D" w:rsidRDefault="00C37D59" w:rsidP="00C37D59">
                  <w:pPr>
                    <w:rPr>
                      <w:rFonts w:ascii="Arial" w:eastAsia="Arial" w:hAnsi="Arial" w:cs="Arial"/>
                      <w:sz w:val="16"/>
                      <w:szCs w:val="16"/>
                    </w:rPr>
                  </w:pPr>
                  <w:r w:rsidRPr="0055669D">
                    <w:rPr>
                      <w:rFonts w:ascii="Arial" w:eastAsia="Arial" w:hAnsi="Arial" w:cs="Arial"/>
                      <w:sz w:val="16"/>
                      <w:szCs w:val="16"/>
                    </w:rPr>
                    <w:t>09126717854</w:t>
                  </w:r>
                </w:p>
              </w:tc>
            </w:tr>
            <w:tr w:rsidR="00C37D59" w:rsidRPr="0055669D" w14:paraId="6E5C8021" w14:textId="77777777" w:rsidTr="00C37D59">
              <w:tc>
                <w:tcPr>
                  <w:tcW w:w="2116" w:type="dxa"/>
                </w:tcPr>
                <w:p w14:paraId="3FDBD042" w14:textId="77777777" w:rsidR="00C37D59" w:rsidRPr="0055669D" w:rsidRDefault="00C37D59" w:rsidP="00C37D59">
                  <w:pPr>
                    <w:rPr>
                      <w:rFonts w:ascii="Arial" w:eastAsia="Arial" w:hAnsi="Arial" w:cs="Arial"/>
                      <w:sz w:val="16"/>
                      <w:szCs w:val="16"/>
                    </w:rPr>
                  </w:pPr>
                </w:p>
              </w:tc>
              <w:tc>
                <w:tcPr>
                  <w:tcW w:w="1827" w:type="dxa"/>
                </w:tcPr>
                <w:p w14:paraId="6ED15096" w14:textId="77777777" w:rsidR="00C37D59" w:rsidRPr="0055669D" w:rsidRDefault="00C37D59" w:rsidP="00C37D59">
                  <w:pPr>
                    <w:rPr>
                      <w:rFonts w:ascii="Arial" w:eastAsia="Arial" w:hAnsi="Arial" w:cs="Arial"/>
                      <w:sz w:val="16"/>
                      <w:szCs w:val="16"/>
                    </w:rPr>
                  </w:pPr>
                </w:p>
              </w:tc>
              <w:tc>
                <w:tcPr>
                  <w:tcW w:w="1827" w:type="dxa"/>
                </w:tcPr>
                <w:p w14:paraId="6F0D77CF" w14:textId="77777777" w:rsidR="00C37D59" w:rsidRPr="0055669D" w:rsidRDefault="00C37D59" w:rsidP="00C37D59">
                  <w:pPr>
                    <w:rPr>
                      <w:rFonts w:ascii="Arial" w:eastAsia="Arial" w:hAnsi="Arial" w:cs="Arial"/>
                      <w:sz w:val="16"/>
                      <w:szCs w:val="16"/>
                    </w:rPr>
                  </w:pPr>
                </w:p>
              </w:tc>
              <w:tc>
                <w:tcPr>
                  <w:tcW w:w="1827" w:type="dxa"/>
                </w:tcPr>
                <w:p w14:paraId="72BA4100" w14:textId="77777777" w:rsidR="00C37D59" w:rsidRPr="0055669D" w:rsidRDefault="00C37D59" w:rsidP="00C37D59">
                  <w:pPr>
                    <w:rPr>
                      <w:rFonts w:ascii="Arial" w:eastAsia="Arial" w:hAnsi="Arial" w:cs="Arial"/>
                      <w:sz w:val="16"/>
                      <w:szCs w:val="16"/>
                    </w:rPr>
                  </w:pPr>
                </w:p>
              </w:tc>
            </w:tr>
            <w:tr w:rsidR="00C37D59" w:rsidRPr="0055669D" w14:paraId="5719D7E8" w14:textId="77777777" w:rsidTr="00C37D59">
              <w:tc>
                <w:tcPr>
                  <w:tcW w:w="2116" w:type="dxa"/>
                  <w:tcBorders>
                    <w:bottom w:val="single" w:sz="4" w:space="0" w:color="000000"/>
                  </w:tcBorders>
                </w:tcPr>
                <w:p w14:paraId="6DAC57D0"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07B1C113"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4948A8C7" w14:textId="77777777" w:rsidR="00C37D59" w:rsidRPr="0055669D" w:rsidRDefault="00C37D59" w:rsidP="00C37D59">
                  <w:pPr>
                    <w:rPr>
                      <w:rFonts w:ascii="Arial" w:eastAsia="Arial" w:hAnsi="Arial" w:cs="Arial"/>
                      <w:sz w:val="16"/>
                      <w:szCs w:val="16"/>
                    </w:rPr>
                  </w:pPr>
                </w:p>
              </w:tc>
              <w:tc>
                <w:tcPr>
                  <w:tcW w:w="1827" w:type="dxa"/>
                  <w:tcBorders>
                    <w:bottom w:val="single" w:sz="4" w:space="0" w:color="000000"/>
                  </w:tcBorders>
                </w:tcPr>
                <w:p w14:paraId="037FC0F3" w14:textId="77777777" w:rsidR="00C37D59" w:rsidRPr="0055669D" w:rsidRDefault="00C37D59" w:rsidP="00C37D59">
                  <w:pPr>
                    <w:rPr>
                      <w:rFonts w:ascii="Arial" w:eastAsia="Arial" w:hAnsi="Arial" w:cs="Arial"/>
                      <w:sz w:val="16"/>
                      <w:szCs w:val="16"/>
                    </w:rPr>
                  </w:pPr>
                </w:p>
              </w:tc>
            </w:tr>
          </w:tbl>
          <w:p w14:paraId="4705B2ED" w14:textId="77777777" w:rsidR="00DD7E25" w:rsidRPr="0055669D" w:rsidRDefault="00DD7E25">
            <w:pPr>
              <w:rPr>
                <w:rFonts w:ascii="Arial" w:eastAsia="Arial" w:hAnsi="Arial" w:cs="Arial"/>
                <w:sz w:val="18"/>
                <w:szCs w:val="18"/>
              </w:rPr>
            </w:pPr>
          </w:p>
        </w:tc>
      </w:tr>
    </w:tbl>
    <w:p w14:paraId="6E28C2BB" w14:textId="77777777" w:rsidR="00DD7E25" w:rsidRPr="0055669D" w:rsidRDefault="00DD7E25">
      <w:pPr>
        <w:rPr>
          <w:rFonts w:ascii="Arial" w:eastAsia="Arial" w:hAnsi="Arial" w:cs="Arial"/>
          <w:b/>
          <w:sz w:val="22"/>
          <w:szCs w:val="22"/>
        </w:rPr>
      </w:pPr>
    </w:p>
    <w:p w14:paraId="2CC366E3" w14:textId="1274DAE3" w:rsidR="00DD7E25" w:rsidRPr="0055669D" w:rsidRDefault="00DD7E25">
      <w:pPr>
        <w:pBdr>
          <w:top w:val="nil"/>
          <w:left w:val="nil"/>
          <w:bottom w:val="nil"/>
          <w:right w:val="nil"/>
          <w:between w:val="nil"/>
        </w:pBdr>
        <w:ind w:left="720"/>
        <w:rPr>
          <w:rFonts w:ascii="Arial" w:eastAsia="Arial" w:hAnsi="Arial" w:cs="Arial"/>
          <w:b/>
          <w:sz w:val="22"/>
          <w:szCs w:val="22"/>
        </w:rPr>
      </w:pPr>
      <w:bookmarkStart w:id="2" w:name="_heading=h.1fob9te" w:colFirst="0" w:colLast="0"/>
      <w:bookmarkEnd w:id="2"/>
    </w:p>
    <w:p w14:paraId="27FDF63B" w14:textId="77777777" w:rsidR="00EF0AD4" w:rsidRPr="0055669D" w:rsidRDefault="00EF0AD4">
      <w:pPr>
        <w:pBdr>
          <w:top w:val="nil"/>
          <w:left w:val="nil"/>
          <w:bottom w:val="nil"/>
          <w:right w:val="nil"/>
          <w:between w:val="nil"/>
        </w:pBdr>
        <w:ind w:left="720"/>
        <w:rPr>
          <w:rFonts w:ascii="Arial" w:eastAsia="Arial" w:hAnsi="Arial" w:cs="Arial"/>
          <w:b/>
          <w:sz w:val="22"/>
          <w:szCs w:val="22"/>
        </w:rPr>
      </w:pPr>
    </w:p>
    <w:p w14:paraId="5F4EDC1E"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bookmarkStart w:id="3" w:name="_heading=h.jkhjnegghpks" w:colFirst="0" w:colLast="0"/>
      <w:bookmarkEnd w:id="3"/>
      <w:r w:rsidRPr="0055669D">
        <w:rPr>
          <w:rFonts w:ascii="Arial" w:eastAsia="Arial" w:hAnsi="Arial" w:cs="Arial"/>
          <w:b/>
          <w:color w:val="000000"/>
          <w:sz w:val="22"/>
          <w:szCs w:val="22"/>
        </w:rPr>
        <w:lastRenderedPageBreak/>
        <w:t>BACKGROUND AND RATIONALE</w:t>
      </w:r>
    </w:p>
    <w:p w14:paraId="6F5F59F1" w14:textId="77777777" w:rsidR="00DD7E25" w:rsidRPr="0055669D" w:rsidRDefault="00DD7E25">
      <w:pPr>
        <w:pBdr>
          <w:top w:val="nil"/>
          <w:left w:val="nil"/>
          <w:bottom w:val="nil"/>
          <w:right w:val="nil"/>
          <w:between w:val="nil"/>
        </w:pBdr>
        <w:jc w:val="both"/>
        <w:rPr>
          <w:rFonts w:ascii="Arial" w:eastAsia="Arial" w:hAnsi="Arial" w:cs="Arial"/>
          <w:sz w:val="22"/>
          <w:szCs w:val="22"/>
        </w:rPr>
      </w:pPr>
      <w:bookmarkStart w:id="4" w:name="_heading=h.d6zco2s9vz32" w:colFirst="0" w:colLast="0"/>
      <w:bookmarkEnd w:id="4"/>
    </w:p>
    <w:p w14:paraId="380A53BC" w14:textId="66B71D48" w:rsidR="00DD7E25" w:rsidRPr="0055669D" w:rsidRDefault="0033452D" w:rsidP="00EF0AD4">
      <w:pPr>
        <w:pBdr>
          <w:top w:val="nil"/>
          <w:left w:val="nil"/>
          <w:bottom w:val="nil"/>
          <w:right w:val="nil"/>
          <w:between w:val="nil"/>
        </w:pBdr>
        <w:ind w:firstLine="720"/>
        <w:jc w:val="both"/>
        <w:rPr>
          <w:rFonts w:ascii="Arial" w:eastAsia="Arial" w:hAnsi="Arial" w:cs="Arial"/>
          <w:sz w:val="22"/>
          <w:szCs w:val="22"/>
        </w:rPr>
      </w:pPr>
      <w:bookmarkStart w:id="5" w:name="_heading=h.fjqg2tmfhf9x" w:colFirst="0" w:colLast="0"/>
      <w:bookmarkEnd w:id="5"/>
      <w:r w:rsidRPr="0055669D">
        <w:rPr>
          <w:rFonts w:ascii="Arial" w:eastAsia="Arial" w:hAnsi="Arial" w:cs="Arial"/>
          <w:sz w:val="22"/>
          <w:szCs w:val="22"/>
        </w:rPr>
        <w:t xml:space="preserve">The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ICCs of General Nakar, Quezon struggle in seeking formal recognitions of their long-overdue claims. Intrusions and depletions of their Ancestral Domain (AD), not only by unscrupulous individuals but in many cases, through institutiona</w:t>
      </w:r>
      <w:r w:rsidRPr="0055669D">
        <w:rPr>
          <w:rFonts w:ascii="Arial" w:eastAsia="Arial" w:hAnsi="Arial" w:cs="Arial"/>
          <w:sz w:val="22"/>
          <w:szCs w:val="22"/>
        </w:rPr>
        <w:t xml:space="preserve">lized and unwanted development in their domain through government policies and programs forced them to move backward to remote areas and </w:t>
      </w:r>
      <w:r w:rsidR="00EF0AD4" w:rsidRPr="0055669D">
        <w:rPr>
          <w:rFonts w:ascii="Arial" w:eastAsia="Arial" w:hAnsi="Arial" w:cs="Arial"/>
          <w:sz w:val="22"/>
          <w:szCs w:val="22"/>
        </w:rPr>
        <w:t>live-in</w:t>
      </w:r>
      <w:r w:rsidRPr="0055669D">
        <w:rPr>
          <w:rFonts w:ascii="Arial" w:eastAsia="Arial" w:hAnsi="Arial" w:cs="Arial"/>
          <w:sz w:val="22"/>
          <w:szCs w:val="22"/>
        </w:rPr>
        <w:t xml:space="preserve"> isolation far from government basic services. </w:t>
      </w:r>
    </w:p>
    <w:p w14:paraId="7F3B1D66" w14:textId="77777777" w:rsidR="00DD7E25" w:rsidRPr="0055669D" w:rsidRDefault="00DD7E25">
      <w:pPr>
        <w:pBdr>
          <w:top w:val="nil"/>
          <w:left w:val="nil"/>
          <w:bottom w:val="nil"/>
          <w:right w:val="nil"/>
          <w:between w:val="nil"/>
        </w:pBdr>
        <w:ind w:left="720" w:firstLine="720"/>
        <w:jc w:val="both"/>
        <w:rPr>
          <w:rFonts w:ascii="Arial" w:eastAsia="Arial" w:hAnsi="Arial" w:cs="Arial"/>
          <w:sz w:val="22"/>
          <w:szCs w:val="22"/>
        </w:rPr>
      </w:pPr>
      <w:bookmarkStart w:id="6" w:name="_heading=h.n8m7828hrz3j" w:colFirst="0" w:colLast="0"/>
      <w:bookmarkEnd w:id="6"/>
    </w:p>
    <w:p w14:paraId="19E3C48C" w14:textId="77777777" w:rsidR="00DD7E25" w:rsidRPr="0055669D" w:rsidRDefault="0033452D" w:rsidP="00EF0AD4">
      <w:pPr>
        <w:pBdr>
          <w:top w:val="nil"/>
          <w:left w:val="nil"/>
          <w:bottom w:val="nil"/>
          <w:right w:val="nil"/>
          <w:between w:val="nil"/>
        </w:pBdr>
        <w:ind w:firstLine="720"/>
        <w:jc w:val="both"/>
        <w:rPr>
          <w:rFonts w:ascii="Arial" w:eastAsia="Arial" w:hAnsi="Arial" w:cs="Arial"/>
          <w:sz w:val="22"/>
          <w:szCs w:val="22"/>
        </w:rPr>
      </w:pPr>
      <w:bookmarkStart w:id="7" w:name="_heading=h.jh83vjdgcvs2" w:colFirst="0" w:colLast="0"/>
      <w:bookmarkEnd w:id="7"/>
      <w:r w:rsidRPr="0055669D">
        <w:rPr>
          <w:rFonts w:ascii="Arial" w:eastAsia="Arial" w:hAnsi="Arial" w:cs="Arial"/>
          <w:sz w:val="22"/>
          <w:szCs w:val="22"/>
        </w:rPr>
        <w:t>This situation is being exploited by the Communist Terrorist Gr</w:t>
      </w:r>
      <w:r w:rsidRPr="0055669D">
        <w:rPr>
          <w:rFonts w:ascii="Arial" w:eastAsia="Arial" w:hAnsi="Arial" w:cs="Arial"/>
          <w:sz w:val="22"/>
          <w:szCs w:val="22"/>
        </w:rPr>
        <w:t xml:space="preserve">oups (CTGs) in recruitment and radicalization of the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Hence, this proposal. </w:t>
      </w:r>
    </w:p>
    <w:p w14:paraId="51F7F750" w14:textId="77777777" w:rsidR="00DD7E25" w:rsidRPr="0055669D" w:rsidRDefault="00DD7E25">
      <w:pPr>
        <w:jc w:val="both"/>
        <w:rPr>
          <w:rFonts w:ascii="Arial" w:eastAsia="Arial" w:hAnsi="Arial" w:cs="Arial"/>
          <w:b/>
          <w:sz w:val="22"/>
          <w:szCs w:val="22"/>
        </w:rPr>
      </w:pPr>
    </w:p>
    <w:p w14:paraId="30D7AAB4" w14:textId="77777777" w:rsidR="00DD7E25" w:rsidRPr="0055669D" w:rsidRDefault="0033452D">
      <w:pPr>
        <w:numPr>
          <w:ilvl w:val="0"/>
          <w:numId w:val="10"/>
        </w:numPr>
        <w:pBdr>
          <w:top w:val="nil"/>
          <w:left w:val="nil"/>
          <w:bottom w:val="nil"/>
          <w:right w:val="nil"/>
          <w:between w:val="nil"/>
        </w:pBdr>
        <w:ind w:left="0" w:hanging="284"/>
        <w:jc w:val="both"/>
        <w:rPr>
          <w:rFonts w:ascii="Arial" w:eastAsia="Arial" w:hAnsi="Arial" w:cs="Arial"/>
          <w:b/>
          <w:color w:val="000000"/>
          <w:sz w:val="22"/>
          <w:szCs w:val="22"/>
        </w:rPr>
      </w:pPr>
      <w:r w:rsidRPr="0055669D">
        <w:rPr>
          <w:rFonts w:ascii="Arial" w:eastAsia="Arial" w:hAnsi="Arial" w:cs="Arial"/>
          <w:b/>
          <w:color w:val="000000"/>
          <w:sz w:val="22"/>
          <w:szCs w:val="22"/>
        </w:rPr>
        <w:t>OBJECTIVES</w:t>
      </w:r>
    </w:p>
    <w:p w14:paraId="5CBC91C8" w14:textId="77777777" w:rsidR="00DD7E25" w:rsidRPr="0055669D" w:rsidRDefault="00DD7E25">
      <w:pPr>
        <w:jc w:val="both"/>
        <w:rPr>
          <w:rFonts w:ascii="Arial" w:eastAsia="Arial" w:hAnsi="Arial" w:cs="Arial"/>
          <w:sz w:val="22"/>
          <w:szCs w:val="22"/>
        </w:rPr>
      </w:pPr>
    </w:p>
    <w:p w14:paraId="4931900E" w14:textId="77777777" w:rsidR="00DD7E25" w:rsidRPr="0055669D" w:rsidRDefault="0033452D">
      <w:pPr>
        <w:numPr>
          <w:ilvl w:val="0"/>
          <w:numId w:val="14"/>
        </w:numPr>
        <w:jc w:val="both"/>
        <w:rPr>
          <w:rFonts w:ascii="Arial" w:eastAsia="Arial" w:hAnsi="Arial" w:cs="Arial"/>
          <w:sz w:val="22"/>
          <w:szCs w:val="22"/>
        </w:rPr>
      </w:pPr>
      <w:r w:rsidRPr="0055669D">
        <w:rPr>
          <w:rFonts w:ascii="Arial" w:eastAsia="Arial" w:hAnsi="Arial" w:cs="Arial"/>
          <w:sz w:val="22"/>
          <w:szCs w:val="22"/>
        </w:rPr>
        <w:t>General</w:t>
      </w:r>
    </w:p>
    <w:p w14:paraId="0D70403B" w14:textId="77777777" w:rsidR="00DD7E25" w:rsidRPr="0055669D" w:rsidRDefault="00DD7E25">
      <w:pPr>
        <w:jc w:val="both"/>
        <w:rPr>
          <w:rFonts w:ascii="Arial" w:eastAsia="Arial" w:hAnsi="Arial" w:cs="Arial"/>
          <w:sz w:val="22"/>
          <w:szCs w:val="22"/>
        </w:rPr>
      </w:pPr>
    </w:p>
    <w:p w14:paraId="265CD46D" w14:textId="69F7F601" w:rsidR="00DD7E25" w:rsidRPr="0055669D" w:rsidRDefault="0033452D" w:rsidP="00EF0AD4">
      <w:pPr>
        <w:ind w:left="709"/>
        <w:jc w:val="both"/>
        <w:rPr>
          <w:rFonts w:ascii="Arial" w:eastAsia="Arial" w:hAnsi="Arial" w:cs="Arial"/>
          <w:sz w:val="22"/>
          <w:szCs w:val="22"/>
        </w:rPr>
      </w:pPr>
      <w:r w:rsidRPr="0055669D">
        <w:rPr>
          <w:rFonts w:ascii="Arial" w:eastAsia="Arial" w:hAnsi="Arial" w:cs="Arial"/>
          <w:sz w:val="22"/>
          <w:szCs w:val="22"/>
        </w:rPr>
        <w:t xml:space="preserve">To proclaim the CADT RO4-NAK-1208-097 Ancestral Domain through the IPS as territory of peace and development by capacitating and empowering the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w:t>
      </w:r>
    </w:p>
    <w:p w14:paraId="524E2DE4" w14:textId="77777777" w:rsidR="00DD7E25" w:rsidRPr="0055669D" w:rsidRDefault="0033452D">
      <w:pPr>
        <w:jc w:val="both"/>
        <w:rPr>
          <w:rFonts w:ascii="Arial" w:eastAsia="Arial" w:hAnsi="Arial" w:cs="Arial"/>
          <w:sz w:val="22"/>
          <w:szCs w:val="22"/>
        </w:rPr>
      </w:pPr>
      <w:r w:rsidRPr="0055669D">
        <w:rPr>
          <w:rFonts w:ascii="Arial" w:eastAsia="Arial" w:hAnsi="Arial" w:cs="Arial"/>
          <w:sz w:val="22"/>
          <w:szCs w:val="22"/>
        </w:rPr>
        <w:t xml:space="preserve">                                    </w:t>
      </w:r>
    </w:p>
    <w:p w14:paraId="1C436AEF" w14:textId="77777777" w:rsidR="00DD7E25" w:rsidRPr="0055669D" w:rsidRDefault="0033452D">
      <w:pPr>
        <w:numPr>
          <w:ilvl w:val="0"/>
          <w:numId w:val="14"/>
        </w:numPr>
        <w:jc w:val="both"/>
        <w:rPr>
          <w:rFonts w:ascii="Arial" w:eastAsia="Arial" w:hAnsi="Arial" w:cs="Arial"/>
          <w:sz w:val="22"/>
          <w:szCs w:val="22"/>
        </w:rPr>
      </w:pPr>
      <w:r w:rsidRPr="0055669D">
        <w:rPr>
          <w:rFonts w:ascii="Arial" w:eastAsia="Arial" w:hAnsi="Arial" w:cs="Arial"/>
          <w:sz w:val="22"/>
          <w:szCs w:val="22"/>
        </w:rPr>
        <w:t>Specific</w:t>
      </w:r>
    </w:p>
    <w:p w14:paraId="616A03E7" w14:textId="77777777" w:rsidR="00DD7E25" w:rsidRPr="0055669D" w:rsidRDefault="00DD7E25">
      <w:pPr>
        <w:jc w:val="both"/>
        <w:rPr>
          <w:rFonts w:ascii="Arial" w:eastAsia="Arial" w:hAnsi="Arial" w:cs="Arial"/>
          <w:sz w:val="22"/>
          <w:szCs w:val="22"/>
        </w:rPr>
      </w:pPr>
    </w:p>
    <w:p w14:paraId="3B248DC9" w14:textId="77777777" w:rsidR="00DD7E25" w:rsidRPr="0055669D" w:rsidRDefault="0033452D">
      <w:pPr>
        <w:jc w:val="both"/>
        <w:rPr>
          <w:rFonts w:ascii="Arial" w:eastAsia="Arial" w:hAnsi="Arial" w:cs="Arial"/>
          <w:b/>
          <w:bCs/>
          <w:sz w:val="22"/>
          <w:szCs w:val="22"/>
        </w:rPr>
      </w:pPr>
      <w:r w:rsidRPr="0055669D">
        <w:rPr>
          <w:rFonts w:ascii="Arial" w:eastAsia="Arial" w:hAnsi="Arial" w:cs="Arial"/>
          <w:sz w:val="22"/>
          <w:szCs w:val="22"/>
        </w:rPr>
        <w:tab/>
      </w:r>
      <w:r w:rsidRPr="0055669D">
        <w:rPr>
          <w:rFonts w:ascii="Arial" w:eastAsia="Arial" w:hAnsi="Arial" w:cs="Arial"/>
          <w:b/>
          <w:bCs/>
          <w:sz w:val="22"/>
          <w:szCs w:val="22"/>
        </w:rPr>
        <w:t>Phase 1- Unification of IP Youth</w:t>
      </w:r>
    </w:p>
    <w:p w14:paraId="04601BD5" w14:textId="77777777" w:rsidR="00DD7E25" w:rsidRPr="0055669D" w:rsidRDefault="00DD7E25">
      <w:pPr>
        <w:jc w:val="both"/>
        <w:rPr>
          <w:rFonts w:ascii="Arial" w:eastAsia="Arial" w:hAnsi="Arial" w:cs="Arial"/>
          <w:sz w:val="22"/>
          <w:szCs w:val="22"/>
        </w:rPr>
      </w:pPr>
    </w:p>
    <w:p w14:paraId="76187C9D" w14:textId="77777777" w:rsidR="00DD7E25" w:rsidRPr="0055669D" w:rsidRDefault="0033452D">
      <w:pPr>
        <w:numPr>
          <w:ilvl w:val="0"/>
          <w:numId w:val="12"/>
        </w:numPr>
        <w:jc w:val="both"/>
        <w:rPr>
          <w:rFonts w:ascii="Arial" w:eastAsia="Arial" w:hAnsi="Arial" w:cs="Arial"/>
          <w:sz w:val="22"/>
          <w:szCs w:val="22"/>
        </w:rPr>
      </w:pPr>
      <w:r w:rsidRPr="0055669D">
        <w:rPr>
          <w:rFonts w:ascii="Arial" w:eastAsia="Arial" w:hAnsi="Arial" w:cs="Arial"/>
          <w:sz w:val="22"/>
          <w:szCs w:val="22"/>
        </w:rPr>
        <w:t xml:space="preserve">To institutionalize the participation of the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in the peace and development of every ICCs/IPs in General Nakar. </w:t>
      </w:r>
    </w:p>
    <w:p w14:paraId="247182C1" w14:textId="77777777" w:rsidR="00DD7E25" w:rsidRPr="0055669D" w:rsidRDefault="0033452D">
      <w:pPr>
        <w:numPr>
          <w:ilvl w:val="0"/>
          <w:numId w:val="12"/>
        </w:numPr>
        <w:jc w:val="both"/>
        <w:rPr>
          <w:rFonts w:ascii="Arial" w:eastAsia="Arial" w:hAnsi="Arial" w:cs="Arial"/>
          <w:sz w:val="22"/>
          <w:szCs w:val="22"/>
        </w:rPr>
      </w:pPr>
      <w:r w:rsidRPr="0055669D">
        <w:rPr>
          <w:rFonts w:ascii="Arial" w:eastAsia="Arial" w:hAnsi="Arial" w:cs="Arial"/>
          <w:sz w:val="22"/>
          <w:szCs w:val="22"/>
        </w:rPr>
        <w:t>To advocate and consolidate the IP Youth organizations in General Nakar in setting-u</w:t>
      </w:r>
      <w:r w:rsidRPr="0055669D">
        <w:rPr>
          <w:rFonts w:ascii="Arial" w:eastAsia="Arial" w:hAnsi="Arial" w:cs="Arial"/>
          <w:sz w:val="22"/>
          <w:szCs w:val="22"/>
        </w:rPr>
        <w:t>p linkages and alliances with other youth organizations and stakeholders within the province.</w:t>
      </w:r>
    </w:p>
    <w:p w14:paraId="31B1F95C" w14:textId="77777777" w:rsidR="00DD7E25" w:rsidRPr="0055669D" w:rsidRDefault="0033452D">
      <w:pPr>
        <w:numPr>
          <w:ilvl w:val="0"/>
          <w:numId w:val="12"/>
        </w:numPr>
        <w:jc w:val="both"/>
        <w:rPr>
          <w:rFonts w:ascii="Arial" w:eastAsia="Arial" w:hAnsi="Arial" w:cs="Arial"/>
          <w:sz w:val="22"/>
          <w:szCs w:val="22"/>
        </w:rPr>
      </w:pPr>
      <w:r w:rsidRPr="0055669D">
        <w:rPr>
          <w:rFonts w:ascii="Arial" w:eastAsia="Arial" w:hAnsi="Arial" w:cs="Arial"/>
          <w:sz w:val="22"/>
          <w:szCs w:val="22"/>
        </w:rPr>
        <w:t>To establish a clear IP Youth Structure in General Nakar.</w:t>
      </w:r>
    </w:p>
    <w:p w14:paraId="13B810B2" w14:textId="77777777" w:rsidR="00DD7E25" w:rsidRPr="0055669D" w:rsidRDefault="0033452D">
      <w:pPr>
        <w:numPr>
          <w:ilvl w:val="0"/>
          <w:numId w:val="12"/>
        </w:numPr>
        <w:jc w:val="both"/>
        <w:rPr>
          <w:rFonts w:ascii="Arial" w:eastAsia="Arial" w:hAnsi="Arial" w:cs="Arial"/>
          <w:sz w:val="22"/>
          <w:szCs w:val="22"/>
        </w:rPr>
      </w:pPr>
      <w:r w:rsidRPr="0055669D">
        <w:rPr>
          <w:rFonts w:ascii="Arial" w:eastAsia="Arial" w:hAnsi="Arial" w:cs="Arial"/>
          <w:sz w:val="22"/>
          <w:szCs w:val="22"/>
        </w:rPr>
        <w:t xml:space="preserve">To establish a Core Group of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w:t>
      </w:r>
    </w:p>
    <w:p w14:paraId="17654114" w14:textId="77777777" w:rsidR="00DD7E25" w:rsidRPr="0055669D" w:rsidRDefault="00DD7E25">
      <w:pPr>
        <w:jc w:val="both"/>
        <w:rPr>
          <w:rFonts w:ascii="Arial" w:eastAsia="Arial" w:hAnsi="Arial" w:cs="Arial"/>
          <w:sz w:val="22"/>
          <w:szCs w:val="22"/>
        </w:rPr>
      </w:pPr>
    </w:p>
    <w:p w14:paraId="227E4986" w14:textId="7381B223" w:rsidR="00DD7E25" w:rsidRPr="0055669D" w:rsidRDefault="0033452D">
      <w:pPr>
        <w:jc w:val="both"/>
        <w:rPr>
          <w:rFonts w:ascii="Arial" w:eastAsia="Arial" w:hAnsi="Arial" w:cs="Arial"/>
          <w:b/>
          <w:bCs/>
          <w:sz w:val="22"/>
          <w:szCs w:val="22"/>
        </w:rPr>
      </w:pPr>
      <w:r w:rsidRPr="0055669D">
        <w:rPr>
          <w:rFonts w:ascii="Arial" w:eastAsia="Arial" w:hAnsi="Arial" w:cs="Arial"/>
          <w:sz w:val="22"/>
          <w:szCs w:val="22"/>
        </w:rPr>
        <w:tab/>
      </w:r>
      <w:r w:rsidRPr="0055669D">
        <w:rPr>
          <w:rFonts w:ascii="Arial" w:eastAsia="Arial" w:hAnsi="Arial" w:cs="Arial"/>
          <w:b/>
          <w:bCs/>
          <w:sz w:val="22"/>
          <w:szCs w:val="22"/>
        </w:rPr>
        <w:t>Phase 2</w:t>
      </w:r>
      <w:r w:rsidR="00EF0AD4" w:rsidRPr="0055669D">
        <w:rPr>
          <w:rFonts w:ascii="Arial" w:eastAsia="Arial" w:hAnsi="Arial" w:cs="Arial"/>
          <w:b/>
          <w:bCs/>
          <w:sz w:val="22"/>
          <w:szCs w:val="22"/>
        </w:rPr>
        <w:t>- Capacity</w:t>
      </w:r>
      <w:r w:rsidRPr="0055669D">
        <w:rPr>
          <w:rFonts w:ascii="Arial" w:eastAsia="Arial" w:hAnsi="Arial" w:cs="Arial"/>
          <w:b/>
          <w:bCs/>
          <w:sz w:val="22"/>
          <w:szCs w:val="22"/>
        </w:rPr>
        <w:t xml:space="preserve"> Building </w:t>
      </w:r>
    </w:p>
    <w:p w14:paraId="61D7686D" w14:textId="77777777" w:rsidR="00DD7E25" w:rsidRPr="0055669D" w:rsidRDefault="00DD7E25">
      <w:pPr>
        <w:jc w:val="both"/>
        <w:rPr>
          <w:rFonts w:ascii="Arial" w:eastAsia="Arial" w:hAnsi="Arial" w:cs="Arial"/>
          <w:sz w:val="22"/>
          <w:szCs w:val="22"/>
        </w:rPr>
      </w:pPr>
    </w:p>
    <w:p w14:paraId="1FCE1A21" w14:textId="77777777" w:rsidR="00DD7E25" w:rsidRPr="0055669D" w:rsidRDefault="0033452D">
      <w:pPr>
        <w:numPr>
          <w:ilvl w:val="0"/>
          <w:numId w:val="13"/>
        </w:numPr>
        <w:jc w:val="both"/>
        <w:rPr>
          <w:rFonts w:ascii="Arial" w:eastAsia="Arial" w:hAnsi="Arial" w:cs="Arial"/>
          <w:sz w:val="22"/>
          <w:szCs w:val="22"/>
        </w:rPr>
      </w:pPr>
      <w:r w:rsidRPr="0055669D">
        <w:rPr>
          <w:rFonts w:ascii="Arial" w:eastAsia="Arial" w:hAnsi="Arial" w:cs="Arial"/>
          <w:sz w:val="22"/>
          <w:szCs w:val="22"/>
        </w:rPr>
        <w:t>To capacitate t</w:t>
      </w:r>
      <w:r w:rsidRPr="0055669D">
        <w:rPr>
          <w:rFonts w:ascii="Arial" w:eastAsia="Arial" w:hAnsi="Arial" w:cs="Arial"/>
          <w:sz w:val="22"/>
          <w:szCs w:val="22"/>
        </w:rPr>
        <w:t xml:space="preserve">he IP Youth nationwide to become advocates, researchers, community organizer, planners and program developers for peace and development in the CADT RO4-NAK-1208-097 AD based on the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IPS and knowledge of their 36 specific rights under the 4</w:t>
      </w:r>
      <w:r w:rsidRPr="0055669D">
        <w:rPr>
          <w:rFonts w:ascii="Arial" w:eastAsia="Arial" w:hAnsi="Arial" w:cs="Arial"/>
          <w:sz w:val="22"/>
          <w:szCs w:val="22"/>
        </w:rPr>
        <w:t xml:space="preserve"> bundles of rights;</w:t>
      </w:r>
    </w:p>
    <w:p w14:paraId="40CD397B" w14:textId="77777777" w:rsidR="00DD7E25" w:rsidRPr="0055669D" w:rsidRDefault="0033452D">
      <w:pPr>
        <w:numPr>
          <w:ilvl w:val="0"/>
          <w:numId w:val="13"/>
        </w:numPr>
        <w:jc w:val="both"/>
        <w:rPr>
          <w:rFonts w:ascii="Arial" w:eastAsia="Arial" w:hAnsi="Arial" w:cs="Arial"/>
          <w:sz w:val="22"/>
          <w:szCs w:val="22"/>
        </w:rPr>
      </w:pPr>
      <w:r w:rsidRPr="0055669D">
        <w:rPr>
          <w:rFonts w:ascii="Arial" w:eastAsia="Arial" w:hAnsi="Arial" w:cs="Arial"/>
          <w:sz w:val="22"/>
          <w:szCs w:val="22"/>
        </w:rPr>
        <w:t>To develop IP Youth as partners of NCIP General Nakar Provincial Office and other stakeholders in support to the institutionalization of the whole of nation and good governance approach in the provincial level planning and implementatio</w:t>
      </w:r>
      <w:r w:rsidRPr="0055669D">
        <w:rPr>
          <w:rFonts w:ascii="Arial" w:eastAsia="Arial" w:hAnsi="Arial" w:cs="Arial"/>
          <w:sz w:val="22"/>
          <w:szCs w:val="22"/>
        </w:rPr>
        <w:t xml:space="preserve">n of the EO 70, 12 Lines of Effort framework; and  </w:t>
      </w:r>
    </w:p>
    <w:p w14:paraId="06D79EAC" w14:textId="249798E9" w:rsidR="00DD7E25" w:rsidRPr="0055669D" w:rsidRDefault="0033452D" w:rsidP="00EF0AD4">
      <w:pPr>
        <w:numPr>
          <w:ilvl w:val="0"/>
          <w:numId w:val="13"/>
        </w:numPr>
        <w:jc w:val="both"/>
        <w:rPr>
          <w:rFonts w:ascii="Arial" w:eastAsia="Arial" w:hAnsi="Arial" w:cs="Arial"/>
          <w:sz w:val="22"/>
          <w:szCs w:val="22"/>
        </w:rPr>
      </w:pPr>
      <w:r w:rsidRPr="0055669D">
        <w:rPr>
          <w:rFonts w:ascii="Arial" w:eastAsia="Arial" w:hAnsi="Arial" w:cs="Arial"/>
          <w:sz w:val="22"/>
          <w:szCs w:val="22"/>
        </w:rPr>
        <w:t>Identify and establish roles of the IP Youth in all aspects of conflict resolution in promoting their customary laws and practices.</w:t>
      </w:r>
    </w:p>
    <w:p w14:paraId="18EEE4FC" w14:textId="77777777" w:rsidR="00DD7E25" w:rsidRPr="0055669D" w:rsidRDefault="00DD7E25">
      <w:pPr>
        <w:jc w:val="both"/>
        <w:rPr>
          <w:rFonts w:ascii="Arial" w:eastAsia="Arial" w:hAnsi="Arial" w:cs="Arial"/>
          <w:b/>
          <w:sz w:val="22"/>
          <w:szCs w:val="22"/>
        </w:rPr>
      </w:pPr>
    </w:p>
    <w:p w14:paraId="1FD34960" w14:textId="77777777" w:rsidR="00DD7E25" w:rsidRPr="0055669D" w:rsidRDefault="0033452D">
      <w:pPr>
        <w:numPr>
          <w:ilvl w:val="0"/>
          <w:numId w:val="10"/>
        </w:numPr>
        <w:pBdr>
          <w:top w:val="nil"/>
          <w:left w:val="nil"/>
          <w:bottom w:val="nil"/>
          <w:right w:val="nil"/>
          <w:between w:val="nil"/>
        </w:pBdr>
        <w:ind w:left="0" w:hanging="284"/>
        <w:jc w:val="both"/>
        <w:rPr>
          <w:rFonts w:ascii="Arial" w:eastAsia="Arial" w:hAnsi="Arial" w:cs="Arial"/>
          <w:b/>
          <w:color w:val="000000"/>
          <w:sz w:val="22"/>
          <w:szCs w:val="22"/>
        </w:rPr>
      </w:pPr>
      <w:r w:rsidRPr="0055669D">
        <w:rPr>
          <w:rFonts w:ascii="Arial" w:eastAsia="Arial" w:hAnsi="Arial" w:cs="Arial"/>
          <w:b/>
          <w:color w:val="000000"/>
          <w:sz w:val="22"/>
          <w:szCs w:val="22"/>
        </w:rPr>
        <w:t>PROJECT DESCRIPTION</w:t>
      </w:r>
    </w:p>
    <w:p w14:paraId="07B2B9B3" w14:textId="77777777" w:rsidR="00DD7E25" w:rsidRPr="0055669D" w:rsidRDefault="0033452D">
      <w:pPr>
        <w:jc w:val="both"/>
        <w:rPr>
          <w:rFonts w:ascii="Arial" w:eastAsia="Arial" w:hAnsi="Arial" w:cs="Arial"/>
          <w:sz w:val="22"/>
          <w:szCs w:val="22"/>
        </w:rPr>
      </w:pPr>
      <w:r w:rsidRPr="0055669D">
        <w:rPr>
          <w:rFonts w:ascii="Arial" w:eastAsia="Arial" w:hAnsi="Arial" w:cs="Arial"/>
          <w:b/>
          <w:sz w:val="22"/>
          <w:szCs w:val="22"/>
        </w:rPr>
        <w:t xml:space="preserve"> </w:t>
      </w:r>
      <w:r w:rsidRPr="0055669D">
        <w:rPr>
          <w:rFonts w:ascii="Arial" w:eastAsia="Arial" w:hAnsi="Arial" w:cs="Arial"/>
          <w:b/>
          <w:sz w:val="22"/>
          <w:szCs w:val="22"/>
        </w:rPr>
        <w:tab/>
      </w:r>
      <w:r w:rsidRPr="0055669D">
        <w:rPr>
          <w:rFonts w:ascii="Arial" w:eastAsia="Arial" w:hAnsi="Arial" w:cs="Arial"/>
          <w:sz w:val="22"/>
          <w:szCs w:val="22"/>
        </w:rPr>
        <w:t xml:space="preserve">This project aims to institutionalize the role of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of CADT RO4-NAK-1208-09</w:t>
      </w:r>
      <w:r w:rsidRPr="0055669D">
        <w:rPr>
          <w:rFonts w:ascii="Arial" w:eastAsia="Arial" w:hAnsi="Arial" w:cs="Arial"/>
          <w:sz w:val="22"/>
          <w:szCs w:val="22"/>
        </w:rPr>
        <w:t xml:space="preserve">7 AD in nation building and as agents of peace and development thereby recognizing, respecting, promoting, and protecting their rights and well-being. </w:t>
      </w:r>
    </w:p>
    <w:p w14:paraId="6E8AC8FD" w14:textId="77777777" w:rsidR="00DD7E25" w:rsidRPr="0055669D" w:rsidRDefault="00DD7E25">
      <w:pPr>
        <w:jc w:val="both"/>
        <w:rPr>
          <w:rFonts w:ascii="Arial" w:eastAsia="Arial" w:hAnsi="Arial" w:cs="Arial"/>
          <w:sz w:val="22"/>
          <w:szCs w:val="22"/>
        </w:rPr>
      </w:pPr>
    </w:p>
    <w:p w14:paraId="5D4D7E41" w14:textId="77777777" w:rsidR="00DD7E25" w:rsidRPr="0055669D" w:rsidRDefault="0033452D">
      <w:pPr>
        <w:jc w:val="both"/>
        <w:rPr>
          <w:rFonts w:ascii="Arial" w:eastAsia="Arial" w:hAnsi="Arial" w:cs="Arial"/>
          <w:sz w:val="22"/>
          <w:szCs w:val="22"/>
        </w:rPr>
      </w:pPr>
      <w:r w:rsidRPr="0055669D">
        <w:rPr>
          <w:rFonts w:ascii="Arial" w:eastAsia="Arial" w:hAnsi="Arial" w:cs="Arial"/>
          <w:sz w:val="22"/>
          <w:szCs w:val="22"/>
        </w:rPr>
        <w:tab/>
        <w:t xml:space="preserve">The development of their abilities will empower them to perform their duties and responsibilities as </w:t>
      </w:r>
      <w:proofErr w:type="spellStart"/>
      <w:r w:rsidRPr="0055669D">
        <w:rPr>
          <w:rFonts w:ascii="Arial" w:eastAsia="Arial" w:hAnsi="Arial" w:cs="Arial"/>
          <w:sz w:val="22"/>
          <w:szCs w:val="22"/>
        </w:rPr>
        <w:t>D</w:t>
      </w:r>
      <w:r w:rsidRPr="0055669D">
        <w:rPr>
          <w:rFonts w:ascii="Arial" w:eastAsia="Arial" w:hAnsi="Arial" w:cs="Arial"/>
          <w:sz w:val="22"/>
          <w:szCs w:val="22"/>
        </w:rPr>
        <w:t>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of CADT RO4-NAK-1208-097 AD and of the Province of Quezon. </w:t>
      </w:r>
    </w:p>
    <w:p w14:paraId="00F176A2" w14:textId="77777777" w:rsidR="00DD7E25" w:rsidRPr="0055669D" w:rsidRDefault="00DD7E25">
      <w:pPr>
        <w:jc w:val="both"/>
        <w:rPr>
          <w:rFonts w:ascii="Arial" w:eastAsia="Arial" w:hAnsi="Arial" w:cs="Arial"/>
          <w:sz w:val="22"/>
          <w:szCs w:val="22"/>
        </w:rPr>
      </w:pPr>
    </w:p>
    <w:p w14:paraId="4A60D15C" w14:textId="77777777" w:rsidR="00DD7E25" w:rsidRPr="0055669D" w:rsidRDefault="0033452D">
      <w:pPr>
        <w:ind w:firstLine="720"/>
        <w:jc w:val="both"/>
        <w:rPr>
          <w:rFonts w:ascii="Arial" w:eastAsia="Arial" w:hAnsi="Arial" w:cs="Arial"/>
          <w:sz w:val="22"/>
          <w:szCs w:val="22"/>
        </w:rPr>
      </w:pPr>
      <w:r w:rsidRPr="0055669D">
        <w:rPr>
          <w:rFonts w:ascii="Arial" w:eastAsia="Arial" w:hAnsi="Arial" w:cs="Arial"/>
          <w:sz w:val="22"/>
          <w:szCs w:val="22"/>
        </w:rPr>
        <w:t xml:space="preserve">The overall activity will include Phase 1 (Unification) and Phase 2 (Capacity Building) of the IPYAE. </w:t>
      </w:r>
    </w:p>
    <w:p w14:paraId="7F4C8C36" w14:textId="77777777" w:rsidR="00DD7E25" w:rsidRPr="0055669D" w:rsidRDefault="00DD7E25">
      <w:pPr>
        <w:rPr>
          <w:rFonts w:ascii="Arial" w:eastAsia="Arial" w:hAnsi="Arial" w:cs="Arial"/>
          <w:b/>
          <w:sz w:val="22"/>
          <w:szCs w:val="22"/>
        </w:rPr>
      </w:pPr>
    </w:p>
    <w:p w14:paraId="36ABFE76"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r w:rsidRPr="0055669D">
        <w:rPr>
          <w:rFonts w:ascii="Arial" w:eastAsia="Arial" w:hAnsi="Arial" w:cs="Arial"/>
          <w:b/>
          <w:color w:val="000000"/>
          <w:sz w:val="22"/>
          <w:szCs w:val="22"/>
        </w:rPr>
        <w:t>PROJECT IMPLEMENTATION AND MONITORING AND EVALUATION STRATEGIES</w:t>
      </w:r>
    </w:p>
    <w:p w14:paraId="7F4DBEAB" w14:textId="77777777" w:rsidR="00DD7E25" w:rsidRPr="0055669D" w:rsidRDefault="00DD7E25">
      <w:pPr>
        <w:pBdr>
          <w:top w:val="nil"/>
          <w:left w:val="nil"/>
          <w:bottom w:val="nil"/>
          <w:right w:val="nil"/>
          <w:between w:val="nil"/>
        </w:pBdr>
        <w:rPr>
          <w:rFonts w:ascii="Arial" w:eastAsia="Arial" w:hAnsi="Arial" w:cs="Arial"/>
          <w:b/>
          <w:color w:val="000000"/>
          <w:sz w:val="22"/>
          <w:szCs w:val="22"/>
        </w:rPr>
      </w:pPr>
    </w:p>
    <w:p w14:paraId="6498A319"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b/>
          <w:color w:val="000000"/>
          <w:sz w:val="22"/>
          <w:szCs w:val="22"/>
        </w:rPr>
      </w:pPr>
      <w:r w:rsidRPr="0055669D">
        <w:rPr>
          <w:rFonts w:ascii="Arial" w:eastAsia="Arial" w:hAnsi="Arial" w:cs="Arial"/>
          <w:b/>
          <w:color w:val="000000"/>
          <w:sz w:val="22"/>
          <w:szCs w:val="22"/>
        </w:rPr>
        <w:t>Project Implementation</w:t>
      </w:r>
    </w:p>
    <w:p w14:paraId="4EB5F562" w14:textId="77777777" w:rsidR="00DD7E25" w:rsidRPr="0055669D" w:rsidRDefault="00DD7E25">
      <w:pPr>
        <w:pBdr>
          <w:top w:val="nil"/>
          <w:left w:val="nil"/>
          <w:bottom w:val="nil"/>
          <w:right w:val="nil"/>
          <w:between w:val="nil"/>
        </w:pBdr>
        <w:ind w:left="1440"/>
        <w:rPr>
          <w:rFonts w:ascii="Arial" w:eastAsia="Arial" w:hAnsi="Arial" w:cs="Arial"/>
          <w:b/>
          <w:sz w:val="22"/>
          <w:szCs w:val="22"/>
        </w:rPr>
      </w:pPr>
    </w:p>
    <w:p w14:paraId="3593A1BF" w14:textId="77777777" w:rsidR="00DD7E25" w:rsidRPr="0055669D" w:rsidRDefault="0033452D">
      <w:pPr>
        <w:numPr>
          <w:ilvl w:val="0"/>
          <w:numId w:val="15"/>
        </w:numPr>
        <w:jc w:val="both"/>
        <w:rPr>
          <w:rFonts w:ascii="Arial" w:eastAsia="Arial" w:hAnsi="Arial" w:cs="Arial"/>
          <w:sz w:val="22"/>
          <w:szCs w:val="22"/>
        </w:rPr>
      </w:pPr>
      <w:r w:rsidRPr="0055669D">
        <w:rPr>
          <w:rFonts w:ascii="Arial" w:eastAsia="Arial" w:hAnsi="Arial" w:cs="Arial"/>
          <w:sz w:val="22"/>
          <w:szCs w:val="22"/>
        </w:rPr>
        <w:t>The IP Youth Leaders shall be identified by the IPS/IP Leaders/Elders of CADT RO4-NAK-1208-097 AD in General Nakar, Quezon.</w:t>
      </w:r>
    </w:p>
    <w:p w14:paraId="7BB0DA80" w14:textId="77777777" w:rsidR="00DD7E25" w:rsidRPr="0055669D" w:rsidRDefault="0033452D">
      <w:pPr>
        <w:numPr>
          <w:ilvl w:val="0"/>
          <w:numId w:val="15"/>
        </w:numPr>
        <w:jc w:val="both"/>
        <w:rPr>
          <w:rFonts w:ascii="Arial" w:eastAsia="Arial" w:hAnsi="Arial" w:cs="Arial"/>
          <w:sz w:val="22"/>
          <w:szCs w:val="22"/>
        </w:rPr>
      </w:pPr>
      <w:r w:rsidRPr="0055669D">
        <w:rPr>
          <w:rFonts w:ascii="Arial" w:eastAsia="Arial" w:hAnsi="Arial" w:cs="Arial"/>
          <w:sz w:val="22"/>
          <w:szCs w:val="22"/>
        </w:rPr>
        <w:t>A Technical Working Group (TWG) shall be created composed of NCIP Provincial and Community Service Center P</w:t>
      </w:r>
      <w:r w:rsidRPr="0055669D">
        <w:rPr>
          <w:rFonts w:ascii="Arial" w:eastAsia="Arial" w:hAnsi="Arial" w:cs="Arial"/>
          <w:sz w:val="22"/>
          <w:szCs w:val="22"/>
        </w:rPr>
        <w:t xml:space="preserve">ersonnel, LIPYO, LIPCEL, PTF-ELCAC Desk Officers which </w:t>
      </w:r>
      <w:r w:rsidRPr="0055669D">
        <w:rPr>
          <w:rFonts w:ascii="Arial" w:eastAsia="Arial" w:hAnsi="Arial" w:cs="Arial"/>
          <w:sz w:val="22"/>
          <w:szCs w:val="22"/>
        </w:rPr>
        <w:lastRenderedPageBreak/>
        <w:t>shall be trained by the NCIP Provincial Office as the main facilitators in the conduct of the activity.</w:t>
      </w:r>
    </w:p>
    <w:p w14:paraId="4ABB5098" w14:textId="77777777" w:rsidR="00DD7E25" w:rsidRPr="0055669D" w:rsidRDefault="0033452D">
      <w:pPr>
        <w:numPr>
          <w:ilvl w:val="0"/>
          <w:numId w:val="15"/>
        </w:numPr>
        <w:jc w:val="both"/>
        <w:rPr>
          <w:rFonts w:ascii="Arial" w:eastAsia="Arial" w:hAnsi="Arial" w:cs="Arial"/>
          <w:sz w:val="22"/>
          <w:szCs w:val="22"/>
        </w:rPr>
      </w:pPr>
      <w:r w:rsidRPr="0055669D">
        <w:rPr>
          <w:rFonts w:ascii="Arial" w:eastAsia="Arial" w:hAnsi="Arial" w:cs="Arial"/>
          <w:sz w:val="22"/>
          <w:szCs w:val="22"/>
        </w:rPr>
        <w:t xml:space="preserve">This is a three-day activity to be participated in by 200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AFP, PNP, T</w:t>
      </w:r>
      <w:r w:rsidRPr="0055669D">
        <w:rPr>
          <w:rFonts w:ascii="Arial" w:eastAsia="Arial" w:hAnsi="Arial" w:cs="Arial"/>
          <w:sz w:val="22"/>
          <w:szCs w:val="22"/>
        </w:rPr>
        <w:t xml:space="preserve">ESDA, DSWD, NYC, and the LGUs of Quezon in coordination with the local chief executives on the provision of venue. </w:t>
      </w:r>
    </w:p>
    <w:p w14:paraId="0F0FA6DF" w14:textId="77777777" w:rsidR="00DD7E25" w:rsidRPr="0055669D" w:rsidRDefault="0033452D">
      <w:pPr>
        <w:numPr>
          <w:ilvl w:val="0"/>
          <w:numId w:val="15"/>
        </w:numPr>
        <w:jc w:val="both"/>
        <w:rPr>
          <w:rFonts w:ascii="Arial" w:eastAsia="Arial" w:hAnsi="Arial" w:cs="Arial"/>
          <w:sz w:val="22"/>
          <w:szCs w:val="22"/>
        </w:rPr>
      </w:pPr>
      <w:r w:rsidRPr="0055669D">
        <w:rPr>
          <w:rFonts w:ascii="Arial" w:eastAsia="Arial" w:hAnsi="Arial" w:cs="Arial"/>
          <w:sz w:val="22"/>
          <w:szCs w:val="22"/>
        </w:rPr>
        <w:t xml:space="preserve">There should be documentation, submission of After Activity Report, and submission of liquidation report for the fund allocated. </w:t>
      </w:r>
    </w:p>
    <w:p w14:paraId="66816FB5" w14:textId="77777777" w:rsidR="00DD7E25" w:rsidRPr="0055669D" w:rsidRDefault="00DD7E25">
      <w:pPr>
        <w:rPr>
          <w:rFonts w:ascii="Arial" w:eastAsia="Arial" w:hAnsi="Arial" w:cs="Arial"/>
          <w:sz w:val="22"/>
          <w:szCs w:val="22"/>
        </w:rPr>
      </w:pPr>
    </w:p>
    <w:p w14:paraId="0EA76386"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b/>
          <w:color w:val="000000"/>
          <w:sz w:val="22"/>
          <w:szCs w:val="22"/>
        </w:rPr>
      </w:pPr>
      <w:r w:rsidRPr="0055669D">
        <w:rPr>
          <w:rFonts w:ascii="Arial" w:eastAsia="Arial" w:hAnsi="Arial" w:cs="Arial"/>
          <w:b/>
          <w:color w:val="000000"/>
          <w:sz w:val="22"/>
          <w:szCs w:val="22"/>
        </w:rPr>
        <w:t>Monitorin</w:t>
      </w:r>
      <w:r w:rsidRPr="0055669D">
        <w:rPr>
          <w:rFonts w:ascii="Arial" w:eastAsia="Arial" w:hAnsi="Arial" w:cs="Arial"/>
          <w:b/>
          <w:color w:val="000000"/>
          <w:sz w:val="22"/>
          <w:szCs w:val="22"/>
        </w:rPr>
        <w:t>g and Evaluation Strategies</w:t>
      </w:r>
    </w:p>
    <w:p w14:paraId="46A1CD51" w14:textId="77777777" w:rsidR="00DD7E25" w:rsidRPr="0055669D" w:rsidRDefault="00DD7E25">
      <w:pPr>
        <w:rPr>
          <w:rFonts w:ascii="Arial" w:eastAsia="Arial" w:hAnsi="Arial" w:cs="Arial"/>
          <w:sz w:val="22"/>
          <w:szCs w:val="22"/>
        </w:rPr>
      </w:pPr>
    </w:p>
    <w:tbl>
      <w:tblPr>
        <w:tblStyle w:val="aff3"/>
        <w:tblW w:w="9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2"/>
        <w:gridCol w:w="4822"/>
      </w:tblGrid>
      <w:tr w:rsidR="00DD7E25" w:rsidRPr="0055669D" w14:paraId="71FC6DB4" w14:textId="77777777" w:rsidTr="00EF0AD4">
        <w:trPr>
          <w:trHeight w:val="20"/>
        </w:trPr>
        <w:tc>
          <w:tcPr>
            <w:tcW w:w="4822" w:type="dxa"/>
            <w:shd w:val="clear" w:color="auto" w:fill="auto"/>
            <w:tcMar>
              <w:top w:w="100" w:type="dxa"/>
              <w:left w:w="100" w:type="dxa"/>
              <w:bottom w:w="100" w:type="dxa"/>
              <w:right w:w="100" w:type="dxa"/>
            </w:tcMar>
          </w:tcPr>
          <w:p w14:paraId="484E7AC3" w14:textId="77777777" w:rsidR="00DD7E25" w:rsidRPr="0055669D" w:rsidRDefault="0033452D">
            <w:pPr>
              <w:widowControl w:val="0"/>
              <w:pBdr>
                <w:top w:val="nil"/>
                <w:left w:val="nil"/>
                <w:bottom w:val="nil"/>
                <w:right w:val="nil"/>
                <w:between w:val="nil"/>
              </w:pBdr>
              <w:jc w:val="center"/>
              <w:rPr>
                <w:rFonts w:ascii="Arial" w:eastAsia="Arial" w:hAnsi="Arial" w:cs="Arial"/>
                <w:sz w:val="22"/>
                <w:szCs w:val="22"/>
              </w:rPr>
            </w:pPr>
            <w:r w:rsidRPr="0055669D">
              <w:rPr>
                <w:rFonts w:ascii="Arial" w:eastAsia="Arial" w:hAnsi="Arial" w:cs="Arial"/>
                <w:sz w:val="22"/>
                <w:szCs w:val="22"/>
              </w:rPr>
              <w:t>Activities</w:t>
            </w:r>
          </w:p>
        </w:tc>
        <w:tc>
          <w:tcPr>
            <w:tcW w:w="4822" w:type="dxa"/>
            <w:shd w:val="clear" w:color="auto" w:fill="auto"/>
            <w:tcMar>
              <w:top w:w="100" w:type="dxa"/>
              <w:left w:w="100" w:type="dxa"/>
              <w:bottom w:w="100" w:type="dxa"/>
              <w:right w:w="100" w:type="dxa"/>
            </w:tcMar>
          </w:tcPr>
          <w:p w14:paraId="05C8589F" w14:textId="77777777" w:rsidR="00DD7E25" w:rsidRPr="0055669D" w:rsidRDefault="0033452D">
            <w:pPr>
              <w:widowControl w:val="0"/>
              <w:pBdr>
                <w:top w:val="nil"/>
                <w:left w:val="nil"/>
                <w:bottom w:val="nil"/>
                <w:right w:val="nil"/>
                <w:between w:val="nil"/>
              </w:pBdr>
              <w:jc w:val="center"/>
              <w:rPr>
                <w:rFonts w:ascii="Arial" w:eastAsia="Arial" w:hAnsi="Arial" w:cs="Arial"/>
                <w:sz w:val="22"/>
                <w:szCs w:val="22"/>
              </w:rPr>
            </w:pPr>
            <w:r w:rsidRPr="0055669D">
              <w:rPr>
                <w:rFonts w:ascii="Arial" w:eastAsia="Arial" w:hAnsi="Arial" w:cs="Arial"/>
                <w:sz w:val="22"/>
                <w:szCs w:val="22"/>
              </w:rPr>
              <w:t>Outputs/Outcome Indicator</w:t>
            </w:r>
          </w:p>
        </w:tc>
      </w:tr>
      <w:tr w:rsidR="00DD7E25" w:rsidRPr="0055669D" w14:paraId="122AB25B" w14:textId="77777777" w:rsidTr="00EF0AD4">
        <w:trPr>
          <w:trHeight w:val="20"/>
        </w:trPr>
        <w:tc>
          <w:tcPr>
            <w:tcW w:w="9644" w:type="dxa"/>
            <w:gridSpan w:val="2"/>
            <w:shd w:val="clear" w:color="auto" w:fill="auto"/>
            <w:tcMar>
              <w:top w:w="100" w:type="dxa"/>
              <w:left w:w="100" w:type="dxa"/>
              <w:bottom w:w="100" w:type="dxa"/>
              <w:right w:w="100" w:type="dxa"/>
            </w:tcMar>
          </w:tcPr>
          <w:p w14:paraId="7C097717" w14:textId="77777777" w:rsidR="00DD7E25" w:rsidRPr="0055669D" w:rsidRDefault="0033452D">
            <w:pPr>
              <w:widowControl w:val="0"/>
              <w:pBdr>
                <w:top w:val="nil"/>
                <w:left w:val="nil"/>
                <w:bottom w:val="nil"/>
                <w:right w:val="nil"/>
                <w:between w:val="nil"/>
              </w:pBdr>
              <w:jc w:val="center"/>
              <w:rPr>
                <w:rFonts w:ascii="Arial" w:eastAsia="Arial" w:hAnsi="Arial" w:cs="Arial"/>
                <w:sz w:val="22"/>
                <w:szCs w:val="22"/>
              </w:rPr>
            </w:pPr>
            <w:r w:rsidRPr="0055669D">
              <w:rPr>
                <w:rFonts w:ascii="Arial" w:eastAsia="Arial" w:hAnsi="Arial" w:cs="Arial"/>
                <w:sz w:val="22"/>
                <w:szCs w:val="22"/>
              </w:rPr>
              <w:t xml:space="preserve">Phase I - Unification  </w:t>
            </w:r>
          </w:p>
        </w:tc>
      </w:tr>
      <w:tr w:rsidR="00DD7E25" w:rsidRPr="0055669D" w14:paraId="5A85DD36" w14:textId="77777777" w:rsidTr="00EF0AD4">
        <w:trPr>
          <w:trHeight w:val="20"/>
        </w:trPr>
        <w:tc>
          <w:tcPr>
            <w:tcW w:w="4822" w:type="dxa"/>
            <w:shd w:val="clear" w:color="auto" w:fill="auto"/>
            <w:tcMar>
              <w:top w:w="100" w:type="dxa"/>
              <w:left w:w="100" w:type="dxa"/>
              <w:bottom w:w="100" w:type="dxa"/>
              <w:right w:w="100" w:type="dxa"/>
            </w:tcMar>
          </w:tcPr>
          <w:p w14:paraId="0B09106C" w14:textId="77777777" w:rsidR="00DD7E25" w:rsidRPr="0055669D" w:rsidRDefault="0033452D">
            <w:pPr>
              <w:rPr>
                <w:rFonts w:ascii="Arial" w:eastAsia="Arial" w:hAnsi="Arial" w:cs="Arial"/>
                <w:sz w:val="22"/>
                <w:szCs w:val="22"/>
              </w:rPr>
            </w:pPr>
            <w:r w:rsidRPr="0055669D">
              <w:rPr>
                <w:rFonts w:ascii="Arial" w:eastAsia="Arial" w:hAnsi="Arial" w:cs="Arial"/>
                <w:sz w:val="22"/>
                <w:szCs w:val="22"/>
              </w:rPr>
              <w:t xml:space="preserve">Before the activity </w:t>
            </w:r>
          </w:p>
          <w:p w14:paraId="75C7BE05" w14:textId="77777777" w:rsidR="00DD7E25" w:rsidRPr="0055669D" w:rsidRDefault="0033452D">
            <w:pPr>
              <w:numPr>
                <w:ilvl w:val="0"/>
                <w:numId w:val="3"/>
              </w:numPr>
              <w:ind w:left="720"/>
              <w:rPr>
                <w:rFonts w:ascii="Arial" w:eastAsia="Arial" w:hAnsi="Arial" w:cs="Arial"/>
                <w:sz w:val="22"/>
                <w:szCs w:val="22"/>
              </w:rPr>
            </w:pPr>
            <w:r w:rsidRPr="0055669D">
              <w:rPr>
                <w:rFonts w:ascii="Arial" w:eastAsia="Arial" w:hAnsi="Arial" w:cs="Arial"/>
                <w:sz w:val="22"/>
                <w:szCs w:val="22"/>
              </w:rPr>
              <w:t xml:space="preserve">Coordination with the Community Leaders/Elders from the 36 tribal communities; </w:t>
            </w:r>
          </w:p>
          <w:p w14:paraId="0AD1CE44" w14:textId="77777777" w:rsidR="00DD7E25" w:rsidRPr="0055669D" w:rsidRDefault="0033452D">
            <w:pPr>
              <w:numPr>
                <w:ilvl w:val="0"/>
                <w:numId w:val="3"/>
              </w:numPr>
              <w:ind w:left="720"/>
              <w:rPr>
                <w:rFonts w:ascii="Arial" w:eastAsia="Arial" w:hAnsi="Arial" w:cs="Arial"/>
                <w:sz w:val="22"/>
                <w:szCs w:val="22"/>
              </w:rPr>
            </w:pPr>
            <w:r w:rsidRPr="0055669D">
              <w:rPr>
                <w:rFonts w:ascii="Arial" w:eastAsia="Arial" w:hAnsi="Arial" w:cs="Arial"/>
                <w:sz w:val="22"/>
                <w:szCs w:val="22"/>
              </w:rPr>
              <w:t>Identification of the 200 IP Youth;</w:t>
            </w:r>
          </w:p>
          <w:p w14:paraId="2DE2B157" w14:textId="77777777" w:rsidR="00DD7E25" w:rsidRPr="0055669D" w:rsidRDefault="0033452D">
            <w:pPr>
              <w:numPr>
                <w:ilvl w:val="0"/>
                <w:numId w:val="3"/>
              </w:numPr>
              <w:ind w:left="720"/>
              <w:rPr>
                <w:rFonts w:ascii="Arial" w:eastAsia="Arial" w:hAnsi="Arial" w:cs="Arial"/>
                <w:sz w:val="22"/>
                <w:szCs w:val="22"/>
              </w:rPr>
            </w:pPr>
            <w:r w:rsidRPr="0055669D">
              <w:rPr>
                <w:rFonts w:ascii="Arial" w:eastAsia="Arial" w:hAnsi="Arial" w:cs="Arial"/>
                <w:sz w:val="22"/>
                <w:szCs w:val="22"/>
              </w:rPr>
              <w:t xml:space="preserve">Coordination of venue; and </w:t>
            </w:r>
          </w:p>
          <w:p w14:paraId="6CBA17A4" w14:textId="77777777" w:rsidR="00DD7E25" w:rsidRPr="0055669D" w:rsidRDefault="0033452D">
            <w:pPr>
              <w:numPr>
                <w:ilvl w:val="0"/>
                <w:numId w:val="3"/>
              </w:numPr>
              <w:ind w:left="720"/>
              <w:rPr>
                <w:rFonts w:ascii="Arial" w:eastAsia="Arial" w:hAnsi="Arial" w:cs="Arial"/>
                <w:sz w:val="22"/>
                <w:szCs w:val="22"/>
              </w:rPr>
            </w:pPr>
            <w:r w:rsidRPr="0055669D">
              <w:rPr>
                <w:rFonts w:ascii="Arial" w:eastAsia="Arial" w:hAnsi="Arial" w:cs="Arial"/>
                <w:sz w:val="22"/>
                <w:szCs w:val="22"/>
              </w:rPr>
              <w:t>Identification of subject matter experts</w:t>
            </w:r>
          </w:p>
        </w:tc>
        <w:tc>
          <w:tcPr>
            <w:tcW w:w="4822" w:type="dxa"/>
            <w:vMerge w:val="restart"/>
            <w:shd w:val="clear" w:color="auto" w:fill="auto"/>
            <w:tcMar>
              <w:top w:w="100" w:type="dxa"/>
              <w:left w:w="100" w:type="dxa"/>
              <w:bottom w:w="100" w:type="dxa"/>
              <w:right w:w="100" w:type="dxa"/>
            </w:tcMar>
          </w:tcPr>
          <w:p w14:paraId="3A29E1E5" w14:textId="62C52DD4" w:rsidR="00DD7E25" w:rsidRPr="0055669D" w:rsidRDefault="0033452D">
            <w:pPr>
              <w:numPr>
                <w:ilvl w:val="0"/>
                <w:numId w:val="18"/>
              </w:numPr>
              <w:rPr>
                <w:rFonts w:ascii="Arial" w:eastAsia="Arial" w:hAnsi="Arial" w:cs="Arial"/>
                <w:sz w:val="22"/>
                <w:szCs w:val="22"/>
              </w:rPr>
            </w:pPr>
            <w:r w:rsidRPr="0055669D">
              <w:rPr>
                <w:rFonts w:ascii="Arial" w:eastAsia="Arial" w:hAnsi="Arial" w:cs="Arial"/>
                <w:sz w:val="22"/>
                <w:szCs w:val="22"/>
              </w:rPr>
              <w:t xml:space="preserve">Data gathered </w:t>
            </w:r>
            <w:r w:rsidR="00EF0AD4" w:rsidRPr="0055669D">
              <w:rPr>
                <w:rFonts w:ascii="Arial" w:eastAsia="Arial" w:hAnsi="Arial" w:cs="Arial"/>
                <w:sz w:val="22"/>
                <w:szCs w:val="22"/>
              </w:rPr>
              <w:t>on CADT</w:t>
            </w:r>
            <w:r w:rsidRPr="0055669D">
              <w:rPr>
                <w:rFonts w:ascii="Arial" w:eastAsia="Arial" w:hAnsi="Arial" w:cs="Arial"/>
                <w:sz w:val="22"/>
                <w:szCs w:val="22"/>
              </w:rPr>
              <w:t xml:space="preserve"> RO4-NAK-1208-097 AD Profile of existing organiza</w:t>
            </w:r>
            <w:r w:rsidRPr="0055669D">
              <w:rPr>
                <w:rFonts w:ascii="Arial" w:eastAsia="Arial" w:hAnsi="Arial" w:cs="Arial"/>
                <w:sz w:val="22"/>
                <w:szCs w:val="22"/>
              </w:rPr>
              <w:t>tion of IP Youth, women, IPS, IPO, leaders/elders, IPMRs, and stakeholders inside the AD;</w:t>
            </w:r>
          </w:p>
          <w:p w14:paraId="73CBD6A5" w14:textId="77777777" w:rsidR="00DD7E25" w:rsidRPr="0055669D" w:rsidRDefault="00DD7E25">
            <w:pPr>
              <w:ind w:left="720"/>
              <w:rPr>
                <w:rFonts w:ascii="Arial" w:eastAsia="Arial" w:hAnsi="Arial" w:cs="Arial"/>
                <w:sz w:val="22"/>
                <w:szCs w:val="22"/>
              </w:rPr>
            </w:pPr>
          </w:p>
          <w:p w14:paraId="6DF66A94" w14:textId="77777777" w:rsidR="00DD7E25" w:rsidRPr="0055669D" w:rsidRDefault="0033452D">
            <w:pPr>
              <w:numPr>
                <w:ilvl w:val="0"/>
                <w:numId w:val="18"/>
              </w:numPr>
              <w:rPr>
                <w:rFonts w:ascii="Arial" w:eastAsia="Arial" w:hAnsi="Arial" w:cs="Arial"/>
                <w:sz w:val="22"/>
                <w:szCs w:val="22"/>
              </w:rPr>
            </w:pPr>
            <w:r w:rsidRPr="0055669D">
              <w:rPr>
                <w:rFonts w:ascii="Arial" w:eastAsia="Arial" w:hAnsi="Arial" w:cs="Arial"/>
                <w:sz w:val="22"/>
                <w:szCs w:val="22"/>
              </w:rPr>
              <w:t xml:space="preserve">Organized </w:t>
            </w:r>
            <w:proofErr w:type="spellStart"/>
            <w:r w:rsidRPr="0055669D">
              <w:rPr>
                <w:rFonts w:ascii="Arial" w:eastAsia="Arial" w:hAnsi="Arial" w:cs="Arial"/>
                <w:sz w:val="22"/>
                <w:szCs w:val="22"/>
              </w:rPr>
              <w:t>Dumagat</w:t>
            </w:r>
            <w:proofErr w:type="spellEnd"/>
            <w:r w:rsidRPr="0055669D">
              <w:rPr>
                <w:rFonts w:ascii="Arial" w:eastAsia="Arial" w:hAnsi="Arial" w:cs="Arial"/>
                <w:sz w:val="22"/>
                <w:szCs w:val="22"/>
              </w:rPr>
              <w:t>/</w:t>
            </w:r>
            <w:proofErr w:type="spellStart"/>
            <w:r w:rsidRPr="0055669D">
              <w:rPr>
                <w:rFonts w:ascii="Arial" w:eastAsia="Arial" w:hAnsi="Arial" w:cs="Arial"/>
                <w:sz w:val="22"/>
                <w:szCs w:val="22"/>
              </w:rPr>
              <w:t>Remontado</w:t>
            </w:r>
            <w:proofErr w:type="spellEnd"/>
            <w:r w:rsidRPr="0055669D">
              <w:rPr>
                <w:rFonts w:ascii="Arial" w:eastAsia="Arial" w:hAnsi="Arial" w:cs="Arial"/>
                <w:sz w:val="22"/>
                <w:szCs w:val="22"/>
              </w:rPr>
              <w:t xml:space="preserve"> IP Youth of Quezon Province;</w:t>
            </w:r>
          </w:p>
          <w:p w14:paraId="2163ACAC" w14:textId="77777777" w:rsidR="00DD7E25" w:rsidRPr="0055669D" w:rsidRDefault="00DD7E25">
            <w:pPr>
              <w:ind w:left="720"/>
              <w:rPr>
                <w:rFonts w:ascii="Arial" w:eastAsia="Arial" w:hAnsi="Arial" w:cs="Arial"/>
                <w:sz w:val="22"/>
                <w:szCs w:val="22"/>
              </w:rPr>
            </w:pPr>
          </w:p>
          <w:p w14:paraId="07E41489" w14:textId="77777777" w:rsidR="00DD7E25" w:rsidRPr="0055669D" w:rsidRDefault="0033452D">
            <w:pPr>
              <w:numPr>
                <w:ilvl w:val="0"/>
                <w:numId w:val="18"/>
              </w:numPr>
              <w:rPr>
                <w:rFonts w:ascii="Arial" w:eastAsia="Arial" w:hAnsi="Arial" w:cs="Arial"/>
                <w:sz w:val="22"/>
                <w:szCs w:val="22"/>
              </w:rPr>
            </w:pPr>
            <w:r w:rsidRPr="0055669D">
              <w:rPr>
                <w:rFonts w:ascii="Arial" w:eastAsia="Arial" w:hAnsi="Arial" w:cs="Arial"/>
                <w:sz w:val="22"/>
                <w:szCs w:val="22"/>
              </w:rPr>
              <w:t>Instilled awareness to the IP Youth in CADT RO4-NAK-1208-097 of the CNN works and ideology’s damaging effec</w:t>
            </w:r>
            <w:r w:rsidRPr="0055669D">
              <w:rPr>
                <w:rFonts w:ascii="Arial" w:eastAsia="Arial" w:hAnsi="Arial" w:cs="Arial"/>
                <w:sz w:val="22"/>
                <w:szCs w:val="22"/>
              </w:rPr>
              <w:t>ts to their rights, and to their community as a whole;</w:t>
            </w:r>
          </w:p>
          <w:p w14:paraId="53F47B46" w14:textId="77777777" w:rsidR="00DD7E25" w:rsidRPr="0055669D" w:rsidRDefault="00DD7E25">
            <w:pPr>
              <w:ind w:left="720"/>
              <w:rPr>
                <w:rFonts w:ascii="Arial" w:eastAsia="Arial" w:hAnsi="Arial" w:cs="Arial"/>
                <w:sz w:val="22"/>
                <w:szCs w:val="22"/>
              </w:rPr>
            </w:pPr>
          </w:p>
          <w:p w14:paraId="652A0C69" w14:textId="77777777" w:rsidR="00DD7E25" w:rsidRPr="0055669D" w:rsidRDefault="0033452D">
            <w:pPr>
              <w:numPr>
                <w:ilvl w:val="0"/>
                <w:numId w:val="18"/>
              </w:numPr>
              <w:rPr>
                <w:rFonts w:ascii="Arial" w:eastAsia="Arial" w:hAnsi="Arial" w:cs="Arial"/>
                <w:sz w:val="22"/>
                <w:szCs w:val="22"/>
              </w:rPr>
            </w:pPr>
            <w:r w:rsidRPr="0055669D">
              <w:rPr>
                <w:rFonts w:ascii="Arial" w:eastAsia="Arial" w:hAnsi="Arial" w:cs="Arial"/>
                <w:sz w:val="22"/>
                <w:szCs w:val="22"/>
              </w:rPr>
              <w:t xml:space="preserve">The IP Youth in CADT RO4-NAK-1208-097 becomes </w:t>
            </w:r>
            <w:proofErr w:type="gramStart"/>
            <w:r w:rsidRPr="0055669D">
              <w:rPr>
                <w:rFonts w:ascii="Arial" w:eastAsia="Arial" w:hAnsi="Arial" w:cs="Arial"/>
                <w:sz w:val="22"/>
                <w:szCs w:val="22"/>
              </w:rPr>
              <w:t>more  knowledgeable</w:t>
            </w:r>
            <w:proofErr w:type="gramEnd"/>
            <w:r w:rsidRPr="0055669D">
              <w:rPr>
                <w:rFonts w:ascii="Arial" w:eastAsia="Arial" w:hAnsi="Arial" w:cs="Arial"/>
                <w:sz w:val="22"/>
                <w:szCs w:val="22"/>
              </w:rPr>
              <w:t xml:space="preserve"> of their</w:t>
            </w:r>
          </w:p>
          <w:p w14:paraId="192B0C23" w14:textId="77777777" w:rsidR="00DD7E25" w:rsidRPr="0055669D" w:rsidRDefault="00DD7E25">
            <w:pPr>
              <w:ind w:left="720"/>
              <w:rPr>
                <w:rFonts w:ascii="Arial" w:eastAsia="Arial" w:hAnsi="Arial" w:cs="Arial"/>
                <w:sz w:val="22"/>
                <w:szCs w:val="22"/>
              </w:rPr>
            </w:pPr>
          </w:p>
          <w:p w14:paraId="237D5516" w14:textId="77777777" w:rsidR="00DD7E25" w:rsidRPr="0055669D" w:rsidRDefault="0033452D">
            <w:pPr>
              <w:spacing w:after="160" w:line="256" w:lineRule="auto"/>
              <w:ind w:left="720"/>
              <w:rPr>
                <w:rFonts w:ascii="Arial" w:eastAsia="Arial" w:hAnsi="Arial" w:cs="Arial"/>
                <w:sz w:val="22"/>
                <w:szCs w:val="22"/>
              </w:rPr>
            </w:pPr>
            <w:r w:rsidRPr="0055669D">
              <w:rPr>
                <w:rFonts w:ascii="Arial" w:eastAsia="Arial" w:hAnsi="Arial" w:cs="Arial"/>
                <w:sz w:val="22"/>
                <w:szCs w:val="22"/>
              </w:rPr>
              <w:t>-Rights under the IPRA</w:t>
            </w:r>
          </w:p>
          <w:p w14:paraId="1A35F394" w14:textId="77777777" w:rsidR="00DD7E25" w:rsidRPr="0055669D" w:rsidRDefault="0033452D">
            <w:pPr>
              <w:spacing w:after="160" w:line="256" w:lineRule="auto"/>
              <w:ind w:left="720"/>
              <w:rPr>
                <w:rFonts w:ascii="Arial" w:eastAsia="Arial" w:hAnsi="Arial" w:cs="Arial"/>
                <w:sz w:val="22"/>
                <w:szCs w:val="22"/>
              </w:rPr>
            </w:pPr>
            <w:r w:rsidRPr="0055669D">
              <w:rPr>
                <w:rFonts w:ascii="Arial" w:eastAsia="Arial" w:hAnsi="Arial" w:cs="Arial"/>
                <w:sz w:val="22"/>
                <w:szCs w:val="22"/>
              </w:rPr>
              <w:t>-11 Building Blocks</w:t>
            </w:r>
          </w:p>
          <w:p w14:paraId="22CE2C4A" w14:textId="77777777" w:rsidR="00DD7E25" w:rsidRPr="0055669D" w:rsidRDefault="0033452D">
            <w:pPr>
              <w:spacing w:after="160" w:line="256" w:lineRule="auto"/>
              <w:ind w:left="720"/>
              <w:rPr>
                <w:rFonts w:ascii="Arial" w:eastAsia="Arial" w:hAnsi="Arial" w:cs="Arial"/>
                <w:sz w:val="22"/>
                <w:szCs w:val="22"/>
              </w:rPr>
            </w:pPr>
            <w:r w:rsidRPr="0055669D">
              <w:rPr>
                <w:rFonts w:ascii="Arial" w:eastAsia="Arial" w:hAnsi="Arial" w:cs="Arial"/>
                <w:sz w:val="22"/>
                <w:szCs w:val="22"/>
              </w:rPr>
              <w:t>-Roles in Nation Building</w:t>
            </w:r>
          </w:p>
        </w:tc>
      </w:tr>
      <w:tr w:rsidR="00DD7E25" w:rsidRPr="0055669D" w14:paraId="66CCDC7F" w14:textId="77777777" w:rsidTr="00EF0AD4">
        <w:trPr>
          <w:trHeight w:val="20"/>
        </w:trPr>
        <w:tc>
          <w:tcPr>
            <w:tcW w:w="4822" w:type="dxa"/>
            <w:shd w:val="clear" w:color="auto" w:fill="auto"/>
            <w:tcMar>
              <w:top w:w="100" w:type="dxa"/>
              <w:left w:w="100" w:type="dxa"/>
              <w:bottom w:w="100" w:type="dxa"/>
              <w:right w:w="100" w:type="dxa"/>
            </w:tcMar>
          </w:tcPr>
          <w:p w14:paraId="5C8441A6" w14:textId="77777777" w:rsidR="00DD7E25" w:rsidRPr="0055669D" w:rsidRDefault="0033452D">
            <w:pPr>
              <w:rPr>
                <w:rFonts w:ascii="Arial" w:eastAsia="Arial" w:hAnsi="Arial" w:cs="Arial"/>
                <w:sz w:val="22"/>
                <w:szCs w:val="22"/>
              </w:rPr>
            </w:pPr>
            <w:r w:rsidRPr="0055669D">
              <w:rPr>
                <w:rFonts w:ascii="Arial" w:eastAsia="Arial" w:hAnsi="Arial" w:cs="Arial"/>
                <w:sz w:val="22"/>
                <w:szCs w:val="22"/>
              </w:rPr>
              <w:t xml:space="preserve">During the activity </w:t>
            </w:r>
          </w:p>
          <w:p w14:paraId="58D75FC2" w14:textId="77777777" w:rsidR="00DD7E25" w:rsidRPr="0055669D" w:rsidRDefault="0033452D">
            <w:pPr>
              <w:numPr>
                <w:ilvl w:val="0"/>
                <w:numId w:val="11"/>
              </w:numPr>
              <w:ind w:left="720"/>
              <w:rPr>
                <w:rFonts w:ascii="Arial" w:eastAsia="Arial" w:hAnsi="Arial" w:cs="Arial"/>
                <w:sz w:val="22"/>
                <w:szCs w:val="22"/>
              </w:rPr>
            </w:pPr>
            <w:r w:rsidRPr="0055669D">
              <w:rPr>
                <w:rFonts w:ascii="Arial" w:eastAsia="Arial" w:hAnsi="Arial" w:cs="Arial"/>
                <w:sz w:val="22"/>
                <w:szCs w:val="22"/>
              </w:rPr>
              <w:t xml:space="preserve">Determine the number of attendees; </w:t>
            </w:r>
          </w:p>
          <w:p w14:paraId="5981893D" w14:textId="77777777" w:rsidR="00DD7E25" w:rsidRPr="0055669D" w:rsidRDefault="0033452D">
            <w:pPr>
              <w:numPr>
                <w:ilvl w:val="0"/>
                <w:numId w:val="11"/>
              </w:numPr>
              <w:ind w:left="720"/>
              <w:rPr>
                <w:rFonts w:ascii="Arial" w:eastAsia="Arial" w:hAnsi="Arial" w:cs="Arial"/>
                <w:sz w:val="22"/>
                <w:szCs w:val="22"/>
              </w:rPr>
            </w:pPr>
            <w:r w:rsidRPr="0055669D">
              <w:rPr>
                <w:rFonts w:ascii="Arial" w:eastAsia="Arial" w:hAnsi="Arial" w:cs="Arial"/>
                <w:sz w:val="22"/>
                <w:szCs w:val="22"/>
              </w:rPr>
              <w:t xml:space="preserve">Training and preparation; </w:t>
            </w:r>
          </w:p>
          <w:p w14:paraId="597ADB5A" w14:textId="77777777" w:rsidR="00DD7E25" w:rsidRPr="0055669D" w:rsidRDefault="0033452D">
            <w:pPr>
              <w:numPr>
                <w:ilvl w:val="0"/>
                <w:numId w:val="11"/>
              </w:numPr>
              <w:ind w:left="720"/>
              <w:rPr>
                <w:rFonts w:ascii="Arial" w:eastAsia="Arial" w:hAnsi="Arial" w:cs="Arial"/>
                <w:sz w:val="22"/>
                <w:szCs w:val="22"/>
              </w:rPr>
            </w:pPr>
            <w:r w:rsidRPr="0055669D">
              <w:rPr>
                <w:rFonts w:ascii="Arial" w:eastAsia="Arial" w:hAnsi="Arial" w:cs="Arial"/>
                <w:sz w:val="22"/>
                <w:szCs w:val="22"/>
              </w:rPr>
              <w:t xml:space="preserve">Consultation and data gathering; and </w:t>
            </w:r>
          </w:p>
          <w:p w14:paraId="593DDEA4" w14:textId="77777777" w:rsidR="00DD7E25" w:rsidRPr="0055669D" w:rsidRDefault="0033452D">
            <w:pPr>
              <w:numPr>
                <w:ilvl w:val="0"/>
                <w:numId w:val="11"/>
              </w:numPr>
              <w:ind w:left="720"/>
              <w:rPr>
                <w:rFonts w:ascii="Arial" w:eastAsia="Arial" w:hAnsi="Arial" w:cs="Arial"/>
                <w:sz w:val="22"/>
                <w:szCs w:val="22"/>
              </w:rPr>
            </w:pPr>
            <w:r w:rsidRPr="0055669D">
              <w:rPr>
                <w:rFonts w:ascii="Arial" w:eastAsia="Arial" w:hAnsi="Arial" w:cs="Arial"/>
                <w:sz w:val="22"/>
                <w:szCs w:val="22"/>
              </w:rPr>
              <w:t>Workshop proper</w:t>
            </w:r>
          </w:p>
        </w:tc>
        <w:tc>
          <w:tcPr>
            <w:tcW w:w="4822" w:type="dxa"/>
            <w:vMerge/>
            <w:shd w:val="clear" w:color="auto" w:fill="auto"/>
            <w:tcMar>
              <w:top w:w="100" w:type="dxa"/>
              <w:left w:w="100" w:type="dxa"/>
              <w:bottom w:w="100" w:type="dxa"/>
              <w:right w:w="100" w:type="dxa"/>
            </w:tcMar>
          </w:tcPr>
          <w:p w14:paraId="35931657" w14:textId="77777777" w:rsidR="00DD7E25" w:rsidRPr="0055669D" w:rsidRDefault="00DD7E25">
            <w:pPr>
              <w:widowControl w:val="0"/>
              <w:pBdr>
                <w:top w:val="nil"/>
                <w:left w:val="nil"/>
                <w:bottom w:val="nil"/>
                <w:right w:val="nil"/>
                <w:between w:val="nil"/>
              </w:pBdr>
              <w:rPr>
                <w:rFonts w:ascii="Arial" w:eastAsia="Arial" w:hAnsi="Arial" w:cs="Arial"/>
                <w:sz w:val="22"/>
                <w:szCs w:val="22"/>
              </w:rPr>
            </w:pPr>
          </w:p>
        </w:tc>
      </w:tr>
      <w:tr w:rsidR="00DD7E25" w:rsidRPr="0055669D" w14:paraId="69E2222F" w14:textId="77777777" w:rsidTr="00EF0AD4">
        <w:trPr>
          <w:trHeight w:val="20"/>
        </w:trPr>
        <w:tc>
          <w:tcPr>
            <w:tcW w:w="4822" w:type="dxa"/>
            <w:shd w:val="clear" w:color="auto" w:fill="auto"/>
            <w:tcMar>
              <w:top w:w="100" w:type="dxa"/>
              <w:left w:w="100" w:type="dxa"/>
              <w:bottom w:w="100" w:type="dxa"/>
              <w:right w:w="100" w:type="dxa"/>
            </w:tcMar>
          </w:tcPr>
          <w:p w14:paraId="5C33EC9F" w14:textId="77777777" w:rsidR="00DD7E25" w:rsidRPr="0055669D" w:rsidRDefault="0033452D">
            <w:pPr>
              <w:rPr>
                <w:rFonts w:ascii="Arial" w:eastAsia="Arial" w:hAnsi="Arial" w:cs="Arial"/>
                <w:sz w:val="22"/>
                <w:szCs w:val="22"/>
              </w:rPr>
            </w:pPr>
            <w:r w:rsidRPr="0055669D">
              <w:rPr>
                <w:rFonts w:ascii="Arial" w:eastAsia="Arial" w:hAnsi="Arial" w:cs="Arial"/>
                <w:sz w:val="22"/>
                <w:szCs w:val="22"/>
              </w:rPr>
              <w:t xml:space="preserve">After the activity </w:t>
            </w:r>
          </w:p>
          <w:p w14:paraId="4F096C99" w14:textId="77777777" w:rsidR="00DD7E25" w:rsidRPr="0055669D" w:rsidRDefault="0033452D">
            <w:pPr>
              <w:numPr>
                <w:ilvl w:val="0"/>
                <w:numId w:val="1"/>
              </w:numPr>
              <w:ind w:left="720"/>
              <w:rPr>
                <w:rFonts w:ascii="Arial" w:eastAsia="Arial" w:hAnsi="Arial" w:cs="Arial"/>
                <w:sz w:val="22"/>
                <w:szCs w:val="22"/>
              </w:rPr>
            </w:pPr>
            <w:r w:rsidRPr="0055669D">
              <w:rPr>
                <w:rFonts w:ascii="Arial" w:eastAsia="Arial" w:hAnsi="Arial" w:cs="Arial"/>
                <w:sz w:val="22"/>
                <w:szCs w:val="22"/>
              </w:rPr>
              <w:t xml:space="preserve">Consolidation of outputs; </w:t>
            </w:r>
          </w:p>
          <w:p w14:paraId="37980572" w14:textId="77777777" w:rsidR="00DD7E25" w:rsidRPr="0055669D" w:rsidRDefault="0033452D">
            <w:pPr>
              <w:numPr>
                <w:ilvl w:val="0"/>
                <w:numId w:val="1"/>
              </w:numPr>
              <w:ind w:left="720"/>
              <w:rPr>
                <w:rFonts w:ascii="Arial" w:eastAsia="Arial" w:hAnsi="Arial" w:cs="Arial"/>
                <w:sz w:val="22"/>
                <w:szCs w:val="22"/>
              </w:rPr>
            </w:pPr>
            <w:r w:rsidRPr="0055669D">
              <w:rPr>
                <w:rFonts w:ascii="Arial" w:eastAsia="Arial" w:hAnsi="Arial" w:cs="Arial"/>
                <w:sz w:val="22"/>
                <w:szCs w:val="22"/>
              </w:rPr>
              <w:t>Preparation and Submission of After Activity Report; and</w:t>
            </w:r>
          </w:p>
          <w:p w14:paraId="5E15B46A" w14:textId="77777777" w:rsidR="00DD7E25" w:rsidRPr="0055669D" w:rsidRDefault="0033452D">
            <w:pPr>
              <w:numPr>
                <w:ilvl w:val="0"/>
                <w:numId w:val="1"/>
              </w:numPr>
              <w:ind w:left="720"/>
              <w:rPr>
                <w:rFonts w:ascii="Arial" w:eastAsia="Arial" w:hAnsi="Arial" w:cs="Arial"/>
                <w:sz w:val="22"/>
                <w:szCs w:val="22"/>
              </w:rPr>
            </w:pPr>
            <w:r w:rsidRPr="0055669D">
              <w:rPr>
                <w:rFonts w:ascii="Arial" w:eastAsia="Arial" w:hAnsi="Arial" w:cs="Arial"/>
                <w:sz w:val="22"/>
                <w:szCs w:val="22"/>
              </w:rPr>
              <w:t xml:space="preserve">Identification of the impact in internalizing the activity </w:t>
            </w:r>
          </w:p>
        </w:tc>
        <w:tc>
          <w:tcPr>
            <w:tcW w:w="4822" w:type="dxa"/>
            <w:vMerge/>
            <w:shd w:val="clear" w:color="auto" w:fill="auto"/>
            <w:tcMar>
              <w:top w:w="100" w:type="dxa"/>
              <w:left w:w="100" w:type="dxa"/>
              <w:bottom w:w="100" w:type="dxa"/>
              <w:right w:w="100" w:type="dxa"/>
            </w:tcMar>
          </w:tcPr>
          <w:p w14:paraId="01B723B9" w14:textId="77777777" w:rsidR="00DD7E25" w:rsidRPr="0055669D" w:rsidRDefault="00DD7E25">
            <w:pPr>
              <w:widowControl w:val="0"/>
              <w:pBdr>
                <w:top w:val="nil"/>
                <w:left w:val="nil"/>
                <w:bottom w:val="nil"/>
                <w:right w:val="nil"/>
                <w:between w:val="nil"/>
              </w:pBdr>
              <w:rPr>
                <w:rFonts w:ascii="Arial" w:eastAsia="Arial" w:hAnsi="Arial" w:cs="Arial"/>
                <w:sz w:val="22"/>
                <w:szCs w:val="22"/>
              </w:rPr>
            </w:pPr>
          </w:p>
        </w:tc>
      </w:tr>
      <w:tr w:rsidR="00DD7E25" w:rsidRPr="0055669D" w14:paraId="59CB9577" w14:textId="77777777" w:rsidTr="00EF0AD4">
        <w:trPr>
          <w:trHeight w:val="20"/>
        </w:trPr>
        <w:tc>
          <w:tcPr>
            <w:tcW w:w="9644" w:type="dxa"/>
            <w:gridSpan w:val="2"/>
            <w:shd w:val="clear" w:color="auto" w:fill="auto"/>
            <w:tcMar>
              <w:top w:w="100" w:type="dxa"/>
              <w:left w:w="100" w:type="dxa"/>
              <w:bottom w:w="100" w:type="dxa"/>
              <w:right w:w="100" w:type="dxa"/>
            </w:tcMar>
          </w:tcPr>
          <w:p w14:paraId="234644D6" w14:textId="77777777" w:rsidR="00DD7E25" w:rsidRPr="0055669D" w:rsidRDefault="0033452D">
            <w:pPr>
              <w:widowControl w:val="0"/>
              <w:pBdr>
                <w:top w:val="nil"/>
                <w:left w:val="nil"/>
                <w:bottom w:val="nil"/>
                <w:right w:val="nil"/>
                <w:between w:val="nil"/>
              </w:pBdr>
              <w:jc w:val="center"/>
              <w:rPr>
                <w:rFonts w:ascii="Arial" w:eastAsia="Arial" w:hAnsi="Arial" w:cs="Arial"/>
                <w:sz w:val="22"/>
                <w:szCs w:val="22"/>
              </w:rPr>
            </w:pPr>
            <w:r w:rsidRPr="0055669D">
              <w:rPr>
                <w:rFonts w:ascii="Arial" w:eastAsia="Arial" w:hAnsi="Arial" w:cs="Arial"/>
                <w:sz w:val="22"/>
                <w:szCs w:val="22"/>
              </w:rPr>
              <w:t xml:space="preserve">Phase II- Capacity Building </w:t>
            </w:r>
          </w:p>
        </w:tc>
      </w:tr>
      <w:tr w:rsidR="00DD7E25" w:rsidRPr="0055669D" w14:paraId="1EF377D8" w14:textId="77777777" w:rsidTr="00EF0AD4">
        <w:trPr>
          <w:trHeight w:val="20"/>
        </w:trPr>
        <w:tc>
          <w:tcPr>
            <w:tcW w:w="4822" w:type="dxa"/>
            <w:shd w:val="clear" w:color="auto" w:fill="auto"/>
            <w:tcMar>
              <w:top w:w="100" w:type="dxa"/>
              <w:left w:w="100" w:type="dxa"/>
              <w:bottom w:w="100" w:type="dxa"/>
              <w:right w:w="100" w:type="dxa"/>
            </w:tcMar>
          </w:tcPr>
          <w:p w14:paraId="7231DA42" w14:textId="77777777" w:rsidR="00DD7E25" w:rsidRPr="0055669D" w:rsidRDefault="0033452D">
            <w:pPr>
              <w:spacing w:after="160"/>
              <w:rPr>
                <w:rFonts w:ascii="Arial" w:eastAsia="Arial" w:hAnsi="Arial" w:cs="Arial"/>
                <w:sz w:val="22"/>
                <w:szCs w:val="22"/>
              </w:rPr>
            </w:pPr>
            <w:r w:rsidRPr="0055669D">
              <w:rPr>
                <w:rFonts w:ascii="Arial" w:eastAsia="Calibri" w:hAnsi="Arial" w:cs="Arial"/>
                <w:b/>
                <w:sz w:val="22"/>
                <w:szCs w:val="22"/>
              </w:rPr>
              <w:t xml:space="preserve"> </w:t>
            </w:r>
            <w:r w:rsidRPr="0055669D">
              <w:rPr>
                <w:rFonts w:ascii="Arial" w:eastAsia="Arial" w:hAnsi="Arial" w:cs="Arial"/>
                <w:sz w:val="22"/>
                <w:szCs w:val="22"/>
              </w:rPr>
              <w:t xml:space="preserve">Before the activity </w:t>
            </w:r>
          </w:p>
          <w:p w14:paraId="7D8F029F" w14:textId="77777777" w:rsidR="00DD7E25" w:rsidRPr="0055669D" w:rsidRDefault="0033452D">
            <w:pPr>
              <w:numPr>
                <w:ilvl w:val="0"/>
                <w:numId w:val="6"/>
              </w:numPr>
              <w:rPr>
                <w:rFonts w:ascii="Arial" w:eastAsia="Arial" w:hAnsi="Arial" w:cs="Arial"/>
                <w:sz w:val="22"/>
                <w:szCs w:val="22"/>
              </w:rPr>
            </w:pPr>
            <w:r w:rsidRPr="0055669D">
              <w:rPr>
                <w:rFonts w:ascii="Arial" w:eastAsia="Arial" w:hAnsi="Arial" w:cs="Arial"/>
                <w:sz w:val="22"/>
                <w:szCs w:val="22"/>
              </w:rPr>
              <w:t xml:space="preserve">Coordination of venue; and </w:t>
            </w:r>
          </w:p>
          <w:p w14:paraId="72647649" w14:textId="77777777" w:rsidR="00DD7E25" w:rsidRPr="0055669D" w:rsidRDefault="0033452D">
            <w:pPr>
              <w:numPr>
                <w:ilvl w:val="0"/>
                <w:numId w:val="6"/>
              </w:numPr>
              <w:rPr>
                <w:rFonts w:ascii="Arial" w:eastAsia="Arial" w:hAnsi="Arial" w:cs="Arial"/>
                <w:sz w:val="22"/>
                <w:szCs w:val="22"/>
              </w:rPr>
            </w:pPr>
            <w:r w:rsidRPr="0055669D">
              <w:rPr>
                <w:rFonts w:ascii="Arial" w:eastAsia="Arial" w:hAnsi="Arial" w:cs="Arial"/>
                <w:sz w:val="22"/>
                <w:szCs w:val="22"/>
              </w:rPr>
              <w:t xml:space="preserve">Identification of subject matter experts </w:t>
            </w:r>
          </w:p>
        </w:tc>
        <w:tc>
          <w:tcPr>
            <w:tcW w:w="4822" w:type="dxa"/>
            <w:vMerge w:val="restart"/>
            <w:shd w:val="clear" w:color="auto" w:fill="auto"/>
            <w:tcMar>
              <w:top w:w="100" w:type="dxa"/>
              <w:left w:w="100" w:type="dxa"/>
              <w:bottom w:w="100" w:type="dxa"/>
              <w:right w:w="100" w:type="dxa"/>
            </w:tcMar>
          </w:tcPr>
          <w:p w14:paraId="131AB759" w14:textId="77777777" w:rsidR="00DD7E25" w:rsidRPr="0055669D" w:rsidRDefault="0033452D">
            <w:pPr>
              <w:widowControl w:val="0"/>
              <w:numPr>
                <w:ilvl w:val="0"/>
                <w:numId w:val="16"/>
              </w:numPr>
              <w:spacing w:after="160" w:line="256" w:lineRule="auto"/>
              <w:rPr>
                <w:rFonts w:ascii="Arial" w:eastAsia="Arial" w:hAnsi="Arial" w:cs="Arial"/>
                <w:sz w:val="22"/>
                <w:szCs w:val="22"/>
              </w:rPr>
            </w:pPr>
            <w:r w:rsidRPr="0055669D">
              <w:rPr>
                <w:rFonts w:ascii="Arial" w:eastAsia="Arial" w:hAnsi="Arial" w:cs="Arial"/>
                <w:sz w:val="22"/>
                <w:szCs w:val="22"/>
              </w:rPr>
              <w:t xml:space="preserve">The IP Youth in CADT RO4-NAK-1208-097are </w:t>
            </w:r>
            <w:proofErr w:type="spellStart"/>
            <w:r w:rsidRPr="0055669D">
              <w:rPr>
                <w:rFonts w:ascii="Arial" w:eastAsia="Arial" w:hAnsi="Arial" w:cs="Arial"/>
                <w:sz w:val="22"/>
                <w:szCs w:val="22"/>
              </w:rPr>
              <w:t>capcitated</w:t>
            </w:r>
            <w:proofErr w:type="spellEnd"/>
            <w:r w:rsidRPr="0055669D">
              <w:rPr>
                <w:rFonts w:ascii="Arial" w:eastAsia="Arial" w:hAnsi="Arial" w:cs="Arial"/>
                <w:sz w:val="22"/>
                <w:szCs w:val="22"/>
              </w:rPr>
              <w:t xml:space="preserve"> based on their IPS and knowledge of their 36 specific rights under IPRA, towards becoming advocates, researchers, community organizer, planners and program develo</w:t>
            </w:r>
            <w:r w:rsidRPr="0055669D">
              <w:rPr>
                <w:rFonts w:ascii="Arial" w:eastAsia="Arial" w:hAnsi="Arial" w:cs="Arial"/>
                <w:sz w:val="22"/>
                <w:szCs w:val="22"/>
              </w:rPr>
              <w:t>pers for peace and development in the Ancestral domains; and</w:t>
            </w:r>
          </w:p>
          <w:p w14:paraId="02F8894F" w14:textId="77777777" w:rsidR="00DD7E25" w:rsidRPr="0055669D" w:rsidRDefault="00DD7E25">
            <w:pPr>
              <w:widowControl w:val="0"/>
              <w:spacing w:after="160" w:line="256" w:lineRule="auto"/>
              <w:ind w:left="720"/>
              <w:rPr>
                <w:rFonts w:ascii="Arial" w:eastAsia="Arial" w:hAnsi="Arial" w:cs="Arial"/>
                <w:sz w:val="22"/>
                <w:szCs w:val="22"/>
              </w:rPr>
            </w:pPr>
          </w:p>
          <w:p w14:paraId="13B8431D" w14:textId="77777777" w:rsidR="00DD7E25" w:rsidRPr="0055669D" w:rsidRDefault="0033452D">
            <w:pPr>
              <w:widowControl w:val="0"/>
              <w:numPr>
                <w:ilvl w:val="0"/>
                <w:numId w:val="16"/>
              </w:numPr>
              <w:spacing w:after="160" w:line="256" w:lineRule="auto"/>
              <w:rPr>
                <w:rFonts w:ascii="Arial" w:eastAsia="Arial" w:hAnsi="Arial" w:cs="Arial"/>
                <w:sz w:val="22"/>
                <w:szCs w:val="22"/>
              </w:rPr>
            </w:pPr>
            <w:r w:rsidRPr="0055669D">
              <w:rPr>
                <w:rFonts w:ascii="Arial" w:eastAsia="Arial" w:hAnsi="Arial" w:cs="Arial"/>
                <w:sz w:val="22"/>
                <w:szCs w:val="22"/>
              </w:rPr>
              <w:t xml:space="preserve">IP Youth in CADT RO4-NAK-1208-097 became partners of the NCIP and other LGUs and other public and private institutions within General Nakar, </w:t>
            </w:r>
            <w:proofErr w:type="spellStart"/>
            <w:r w:rsidRPr="0055669D">
              <w:rPr>
                <w:rFonts w:ascii="Arial" w:eastAsia="Arial" w:hAnsi="Arial" w:cs="Arial"/>
                <w:sz w:val="22"/>
                <w:szCs w:val="22"/>
              </w:rPr>
              <w:t>Quezonin</w:t>
            </w:r>
            <w:proofErr w:type="spellEnd"/>
            <w:r w:rsidRPr="0055669D">
              <w:rPr>
                <w:rFonts w:ascii="Arial" w:eastAsia="Arial" w:hAnsi="Arial" w:cs="Arial"/>
                <w:sz w:val="22"/>
                <w:szCs w:val="22"/>
              </w:rPr>
              <w:t xml:space="preserve"> support to the institutionalization of the whole of nation and good governance approach in agency planning</w:t>
            </w:r>
            <w:r w:rsidRPr="0055669D">
              <w:rPr>
                <w:rFonts w:ascii="Arial" w:eastAsia="Arial" w:hAnsi="Arial" w:cs="Arial"/>
                <w:sz w:val="22"/>
                <w:szCs w:val="22"/>
              </w:rPr>
              <w:t xml:space="preserve"> and implementation framework of the EO 70, 12 Lines of Effort.</w:t>
            </w:r>
          </w:p>
        </w:tc>
      </w:tr>
      <w:tr w:rsidR="00DD7E25" w:rsidRPr="0055669D" w14:paraId="3EEA94D6" w14:textId="77777777">
        <w:trPr>
          <w:trHeight w:val="420"/>
        </w:trPr>
        <w:tc>
          <w:tcPr>
            <w:tcW w:w="4822" w:type="dxa"/>
            <w:shd w:val="clear" w:color="auto" w:fill="auto"/>
            <w:tcMar>
              <w:top w:w="100" w:type="dxa"/>
              <w:left w:w="100" w:type="dxa"/>
              <w:bottom w:w="100" w:type="dxa"/>
              <w:right w:w="100" w:type="dxa"/>
            </w:tcMar>
          </w:tcPr>
          <w:p w14:paraId="7D496ECF" w14:textId="77777777" w:rsidR="00DD7E25" w:rsidRPr="0055669D" w:rsidRDefault="0033452D">
            <w:pPr>
              <w:rPr>
                <w:rFonts w:ascii="Arial" w:eastAsia="Arial" w:hAnsi="Arial" w:cs="Arial"/>
                <w:sz w:val="22"/>
                <w:szCs w:val="22"/>
              </w:rPr>
            </w:pPr>
            <w:r w:rsidRPr="0055669D">
              <w:rPr>
                <w:rFonts w:ascii="Arial" w:eastAsia="Arial" w:hAnsi="Arial" w:cs="Arial"/>
                <w:sz w:val="22"/>
                <w:szCs w:val="22"/>
              </w:rPr>
              <w:t xml:space="preserve">During the activity </w:t>
            </w:r>
          </w:p>
          <w:p w14:paraId="052CF722" w14:textId="77777777" w:rsidR="00DD7E25" w:rsidRPr="0055669D" w:rsidRDefault="0033452D">
            <w:pPr>
              <w:numPr>
                <w:ilvl w:val="0"/>
                <w:numId w:val="2"/>
              </w:numPr>
              <w:rPr>
                <w:rFonts w:ascii="Arial" w:eastAsia="Arial" w:hAnsi="Arial" w:cs="Arial"/>
                <w:sz w:val="22"/>
                <w:szCs w:val="22"/>
              </w:rPr>
            </w:pPr>
            <w:r w:rsidRPr="0055669D">
              <w:rPr>
                <w:rFonts w:ascii="Arial" w:eastAsia="Arial" w:hAnsi="Arial" w:cs="Arial"/>
                <w:sz w:val="22"/>
                <w:szCs w:val="22"/>
              </w:rPr>
              <w:t xml:space="preserve">Lectures and Presentations; and </w:t>
            </w:r>
          </w:p>
          <w:p w14:paraId="2911979D" w14:textId="77777777" w:rsidR="00DD7E25" w:rsidRPr="0055669D" w:rsidRDefault="0033452D">
            <w:pPr>
              <w:numPr>
                <w:ilvl w:val="0"/>
                <w:numId w:val="2"/>
              </w:numPr>
              <w:rPr>
                <w:rFonts w:ascii="Arial" w:eastAsia="Arial" w:hAnsi="Arial" w:cs="Arial"/>
                <w:sz w:val="22"/>
                <w:szCs w:val="22"/>
              </w:rPr>
            </w:pPr>
            <w:r w:rsidRPr="0055669D">
              <w:rPr>
                <w:rFonts w:ascii="Arial" w:eastAsia="Arial" w:hAnsi="Arial" w:cs="Arial"/>
                <w:sz w:val="22"/>
                <w:szCs w:val="22"/>
              </w:rPr>
              <w:t xml:space="preserve">Workshop Proper </w:t>
            </w:r>
          </w:p>
        </w:tc>
        <w:tc>
          <w:tcPr>
            <w:tcW w:w="4822" w:type="dxa"/>
            <w:vMerge/>
            <w:shd w:val="clear" w:color="auto" w:fill="auto"/>
            <w:tcMar>
              <w:top w:w="100" w:type="dxa"/>
              <w:left w:w="100" w:type="dxa"/>
              <w:bottom w:w="100" w:type="dxa"/>
              <w:right w:w="100" w:type="dxa"/>
            </w:tcMar>
          </w:tcPr>
          <w:p w14:paraId="22F227B8" w14:textId="77777777" w:rsidR="00DD7E25" w:rsidRPr="0055669D" w:rsidRDefault="00DD7E25">
            <w:pPr>
              <w:widowControl w:val="0"/>
              <w:pBdr>
                <w:top w:val="nil"/>
                <w:left w:val="nil"/>
                <w:bottom w:val="nil"/>
                <w:right w:val="nil"/>
                <w:between w:val="nil"/>
              </w:pBdr>
              <w:rPr>
                <w:rFonts w:ascii="Arial" w:eastAsia="Arial" w:hAnsi="Arial" w:cs="Arial"/>
                <w:sz w:val="22"/>
                <w:szCs w:val="22"/>
              </w:rPr>
            </w:pPr>
          </w:p>
        </w:tc>
      </w:tr>
      <w:tr w:rsidR="00DD7E25" w:rsidRPr="0055669D" w14:paraId="68D08277" w14:textId="77777777">
        <w:trPr>
          <w:trHeight w:val="420"/>
        </w:trPr>
        <w:tc>
          <w:tcPr>
            <w:tcW w:w="4822" w:type="dxa"/>
            <w:shd w:val="clear" w:color="auto" w:fill="auto"/>
            <w:tcMar>
              <w:top w:w="100" w:type="dxa"/>
              <w:left w:w="100" w:type="dxa"/>
              <w:bottom w:w="100" w:type="dxa"/>
              <w:right w:w="100" w:type="dxa"/>
            </w:tcMar>
          </w:tcPr>
          <w:p w14:paraId="485CAB29" w14:textId="77777777" w:rsidR="00DD7E25" w:rsidRPr="0055669D" w:rsidRDefault="0033452D">
            <w:pPr>
              <w:rPr>
                <w:rFonts w:ascii="Arial" w:eastAsia="Arial" w:hAnsi="Arial" w:cs="Arial"/>
                <w:sz w:val="22"/>
                <w:szCs w:val="22"/>
              </w:rPr>
            </w:pPr>
            <w:r w:rsidRPr="0055669D">
              <w:rPr>
                <w:rFonts w:ascii="Arial" w:eastAsia="Arial" w:hAnsi="Arial" w:cs="Arial"/>
                <w:sz w:val="22"/>
                <w:szCs w:val="22"/>
              </w:rPr>
              <w:t xml:space="preserve">After the activity </w:t>
            </w:r>
          </w:p>
          <w:p w14:paraId="261F206F" w14:textId="77777777" w:rsidR="00DD7E25" w:rsidRPr="0055669D" w:rsidRDefault="0033452D">
            <w:pPr>
              <w:numPr>
                <w:ilvl w:val="0"/>
                <w:numId w:val="4"/>
              </w:numPr>
              <w:rPr>
                <w:rFonts w:ascii="Arial" w:eastAsia="Arial" w:hAnsi="Arial" w:cs="Arial"/>
                <w:sz w:val="22"/>
                <w:szCs w:val="22"/>
              </w:rPr>
            </w:pPr>
            <w:r w:rsidRPr="0055669D">
              <w:rPr>
                <w:rFonts w:ascii="Arial" w:eastAsia="Arial" w:hAnsi="Arial" w:cs="Arial"/>
                <w:sz w:val="22"/>
                <w:szCs w:val="22"/>
              </w:rPr>
              <w:t xml:space="preserve">Consolidation of outputs; </w:t>
            </w:r>
          </w:p>
          <w:p w14:paraId="132C0251" w14:textId="77777777" w:rsidR="00DD7E25" w:rsidRPr="0055669D" w:rsidRDefault="0033452D">
            <w:pPr>
              <w:numPr>
                <w:ilvl w:val="0"/>
                <w:numId w:val="4"/>
              </w:numPr>
              <w:rPr>
                <w:rFonts w:ascii="Arial" w:eastAsia="Arial" w:hAnsi="Arial" w:cs="Arial"/>
                <w:sz w:val="22"/>
                <w:szCs w:val="22"/>
              </w:rPr>
            </w:pPr>
            <w:r w:rsidRPr="0055669D">
              <w:rPr>
                <w:rFonts w:ascii="Arial" w:eastAsia="Arial" w:hAnsi="Arial" w:cs="Arial"/>
                <w:sz w:val="22"/>
                <w:szCs w:val="22"/>
              </w:rPr>
              <w:t>Preparation and Submission of After Activity Report; and</w:t>
            </w:r>
          </w:p>
          <w:p w14:paraId="1A61958D" w14:textId="77777777" w:rsidR="00DD7E25" w:rsidRPr="0055669D" w:rsidRDefault="0033452D">
            <w:pPr>
              <w:numPr>
                <w:ilvl w:val="0"/>
                <w:numId w:val="4"/>
              </w:numPr>
              <w:rPr>
                <w:rFonts w:ascii="Arial" w:eastAsia="Arial" w:hAnsi="Arial" w:cs="Arial"/>
                <w:sz w:val="22"/>
                <w:szCs w:val="22"/>
              </w:rPr>
            </w:pPr>
            <w:r w:rsidRPr="0055669D">
              <w:rPr>
                <w:rFonts w:ascii="Arial" w:eastAsia="Arial" w:hAnsi="Arial" w:cs="Arial"/>
                <w:sz w:val="22"/>
                <w:szCs w:val="22"/>
              </w:rPr>
              <w:t>Identification of the impact in internalizing the activity</w:t>
            </w:r>
          </w:p>
        </w:tc>
        <w:tc>
          <w:tcPr>
            <w:tcW w:w="4822" w:type="dxa"/>
            <w:vMerge/>
            <w:shd w:val="clear" w:color="auto" w:fill="auto"/>
            <w:tcMar>
              <w:top w:w="100" w:type="dxa"/>
              <w:left w:w="100" w:type="dxa"/>
              <w:bottom w:w="100" w:type="dxa"/>
              <w:right w:w="100" w:type="dxa"/>
            </w:tcMar>
          </w:tcPr>
          <w:p w14:paraId="2CB2F793" w14:textId="77777777" w:rsidR="00DD7E25" w:rsidRPr="0055669D" w:rsidRDefault="00DD7E25">
            <w:pPr>
              <w:widowControl w:val="0"/>
              <w:pBdr>
                <w:top w:val="nil"/>
                <w:left w:val="nil"/>
                <w:bottom w:val="nil"/>
                <w:right w:val="nil"/>
                <w:between w:val="nil"/>
              </w:pBdr>
              <w:rPr>
                <w:rFonts w:ascii="Arial" w:eastAsia="Arial" w:hAnsi="Arial" w:cs="Arial"/>
                <w:sz w:val="22"/>
                <w:szCs w:val="22"/>
              </w:rPr>
            </w:pPr>
          </w:p>
        </w:tc>
      </w:tr>
    </w:tbl>
    <w:p w14:paraId="2229F4AF" w14:textId="77777777" w:rsidR="00DD7E25" w:rsidRPr="0055669D" w:rsidRDefault="00DD7E25">
      <w:pPr>
        <w:rPr>
          <w:rFonts w:ascii="Arial" w:eastAsia="Arial" w:hAnsi="Arial" w:cs="Arial"/>
          <w:b/>
          <w:sz w:val="22"/>
          <w:szCs w:val="22"/>
        </w:rPr>
      </w:pPr>
    </w:p>
    <w:p w14:paraId="3E9CB52A"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r w:rsidRPr="0055669D">
        <w:rPr>
          <w:rFonts w:ascii="Arial" w:eastAsia="Arial" w:hAnsi="Arial" w:cs="Arial"/>
          <w:b/>
          <w:color w:val="000000"/>
          <w:sz w:val="22"/>
          <w:szCs w:val="22"/>
        </w:rPr>
        <w:t xml:space="preserve">POTENTIAL RISK </w:t>
      </w:r>
    </w:p>
    <w:p w14:paraId="1CDEF310" w14:textId="77777777" w:rsidR="00DD7E25" w:rsidRPr="0055669D" w:rsidRDefault="00DD7E25">
      <w:pPr>
        <w:rPr>
          <w:rFonts w:ascii="Arial" w:eastAsia="Arial" w:hAnsi="Arial" w:cs="Arial"/>
          <w:b/>
          <w:sz w:val="22"/>
          <w:szCs w:val="22"/>
        </w:rPr>
      </w:pPr>
    </w:p>
    <w:p w14:paraId="301F6862" w14:textId="77777777" w:rsidR="00DD7E25" w:rsidRPr="0055669D" w:rsidRDefault="0033452D">
      <w:pPr>
        <w:numPr>
          <w:ilvl w:val="0"/>
          <w:numId w:val="5"/>
        </w:numPr>
        <w:rPr>
          <w:rFonts w:ascii="Arial" w:eastAsia="Arial" w:hAnsi="Arial" w:cs="Arial"/>
          <w:sz w:val="22"/>
          <w:szCs w:val="22"/>
        </w:rPr>
      </w:pPr>
      <w:r w:rsidRPr="0055669D">
        <w:rPr>
          <w:rFonts w:ascii="Arial" w:eastAsia="Arial" w:hAnsi="Arial" w:cs="Arial"/>
          <w:sz w:val="22"/>
          <w:szCs w:val="22"/>
        </w:rPr>
        <w:t>Restrictions due to COVID 19 Protocols</w:t>
      </w:r>
    </w:p>
    <w:p w14:paraId="3FF43A96" w14:textId="77777777" w:rsidR="00DD7E25" w:rsidRPr="0055669D" w:rsidRDefault="0033452D">
      <w:pPr>
        <w:numPr>
          <w:ilvl w:val="0"/>
          <w:numId w:val="5"/>
        </w:numPr>
        <w:rPr>
          <w:rFonts w:ascii="Arial" w:eastAsia="Arial" w:hAnsi="Arial" w:cs="Arial"/>
          <w:sz w:val="22"/>
          <w:szCs w:val="22"/>
        </w:rPr>
      </w:pPr>
      <w:r w:rsidRPr="0055669D">
        <w:rPr>
          <w:rFonts w:ascii="Arial" w:eastAsia="Arial" w:hAnsi="Arial" w:cs="Arial"/>
          <w:sz w:val="22"/>
          <w:szCs w:val="22"/>
        </w:rPr>
        <w:t>No/Low Signal Quality/Intermittent Connection</w:t>
      </w:r>
    </w:p>
    <w:p w14:paraId="1778752B" w14:textId="77777777" w:rsidR="00DD7E25" w:rsidRPr="0055669D" w:rsidRDefault="00DD7E25">
      <w:pPr>
        <w:rPr>
          <w:rFonts w:ascii="Arial" w:eastAsia="Arial" w:hAnsi="Arial" w:cs="Arial"/>
          <w:b/>
          <w:sz w:val="22"/>
          <w:szCs w:val="22"/>
        </w:rPr>
      </w:pPr>
    </w:p>
    <w:p w14:paraId="0333C2F3"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r w:rsidRPr="0055669D">
        <w:rPr>
          <w:rFonts w:ascii="Arial" w:eastAsia="Arial" w:hAnsi="Arial" w:cs="Arial"/>
          <w:b/>
          <w:color w:val="000000"/>
          <w:sz w:val="22"/>
          <w:szCs w:val="22"/>
        </w:rPr>
        <w:t>SUSTAINABILITY PLAN</w:t>
      </w:r>
    </w:p>
    <w:p w14:paraId="73CA8CF6" w14:textId="77777777" w:rsidR="00DD7E25" w:rsidRPr="0055669D" w:rsidRDefault="0033452D">
      <w:pPr>
        <w:pStyle w:val="Heading3"/>
        <w:keepNext w:val="0"/>
        <w:spacing w:before="280" w:after="80"/>
        <w:ind w:left="0" w:firstLine="0"/>
        <w:jc w:val="left"/>
        <w:rPr>
          <w:rFonts w:ascii="Arial" w:eastAsia="Arial" w:hAnsi="Arial" w:cs="Arial"/>
          <w:sz w:val="26"/>
          <w:szCs w:val="26"/>
        </w:rPr>
      </w:pPr>
      <w:bookmarkStart w:id="8" w:name="_heading=h.jfbxwcu6vwo" w:colFirst="0" w:colLast="0"/>
      <w:bookmarkEnd w:id="8"/>
      <w:r w:rsidRPr="0055669D">
        <w:rPr>
          <w:rFonts w:ascii="Arial" w:eastAsia="Arial" w:hAnsi="Arial" w:cs="Arial"/>
          <w:sz w:val="26"/>
          <w:szCs w:val="26"/>
        </w:rPr>
        <w:t>Community sustainability</w:t>
      </w:r>
    </w:p>
    <w:p w14:paraId="3C8EAB69" w14:textId="77777777" w:rsidR="00DD7E25" w:rsidRPr="0055669D" w:rsidRDefault="0033452D">
      <w:pPr>
        <w:numPr>
          <w:ilvl w:val="0"/>
          <w:numId w:val="7"/>
        </w:numPr>
        <w:spacing w:before="240"/>
        <w:rPr>
          <w:rFonts w:ascii="Arial" w:eastAsia="Arial" w:hAnsi="Arial" w:cs="Arial"/>
          <w:sz w:val="22"/>
          <w:szCs w:val="22"/>
        </w:rPr>
      </w:pPr>
      <w:r w:rsidRPr="0055669D">
        <w:rPr>
          <w:rFonts w:ascii="Arial" w:eastAsia="Arial" w:hAnsi="Arial" w:cs="Arial"/>
          <w:sz w:val="22"/>
          <w:szCs w:val="22"/>
        </w:rPr>
        <w:t>Database of all IP youth in CADT RO4-NAK-1208-097 shall be established by the NCIP together with the community;</w:t>
      </w:r>
    </w:p>
    <w:p w14:paraId="4852B73B" w14:textId="77777777" w:rsidR="00DD7E25" w:rsidRPr="0055669D" w:rsidRDefault="0033452D">
      <w:pPr>
        <w:numPr>
          <w:ilvl w:val="0"/>
          <w:numId w:val="7"/>
        </w:numPr>
        <w:spacing w:after="240"/>
        <w:rPr>
          <w:rFonts w:ascii="Arial" w:eastAsia="Arial" w:hAnsi="Arial" w:cs="Arial"/>
          <w:sz w:val="22"/>
          <w:szCs w:val="22"/>
        </w:rPr>
      </w:pPr>
      <w:r w:rsidRPr="0055669D">
        <w:rPr>
          <w:rFonts w:ascii="Arial" w:eastAsia="Arial" w:hAnsi="Arial" w:cs="Arial"/>
          <w:sz w:val="22"/>
          <w:szCs w:val="22"/>
        </w:rPr>
        <w:t>Inclusion of the Community from the planning until t</w:t>
      </w:r>
      <w:r w:rsidRPr="0055669D">
        <w:rPr>
          <w:rFonts w:ascii="Arial" w:eastAsia="Arial" w:hAnsi="Arial" w:cs="Arial"/>
          <w:sz w:val="22"/>
          <w:szCs w:val="22"/>
        </w:rPr>
        <w:t>he implementation the succeeding activities to institutionalize the program</w:t>
      </w:r>
    </w:p>
    <w:p w14:paraId="284C3557" w14:textId="77777777" w:rsidR="00DD7E25" w:rsidRPr="0055669D" w:rsidRDefault="0033452D">
      <w:pPr>
        <w:pStyle w:val="Heading3"/>
        <w:keepNext w:val="0"/>
        <w:spacing w:before="280" w:after="80"/>
        <w:ind w:left="0" w:firstLine="0"/>
        <w:jc w:val="left"/>
        <w:rPr>
          <w:rFonts w:ascii="Arial" w:eastAsia="Arial" w:hAnsi="Arial" w:cs="Arial"/>
          <w:sz w:val="26"/>
          <w:szCs w:val="26"/>
        </w:rPr>
      </w:pPr>
      <w:bookmarkStart w:id="9" w:name="_heading=h.vevkh0oyojj7" w:colFirst="0" w:colLast="0"/>
      <w:bookmarkEnd w:id="9"/>
      <w:r w:rsidRPr="0055669D">
        <w:rPr>
          <w:rFonts w:ascii="Arial" w:eastAsia="Arial" w:hAnsi="Arial" w:cs="Arial"/>
          <w:sz w:val="26"/>
          <w:szCs w:val="26"/>
        </w:rPr>
        <w:t>Financial and Organizational sustainability</w:t>
      </w:r>
    </w:p>
    <w:p w14:paraId="0EA71B75" w14:textId="77777777" w:rsidR="00DD7E25" w:rsidRPr="0055669D" w:rsidRDefault="0033452D">
      <w:pPr>
        <w:numPr>
          <w:ilvl w:val="0"/>
          <w:numId w:val="7"/>
        </w:numPr>
        <w:spacing w:before="240" w:after="240"/>
        <w:rPr>
          <w:rFonts w:ascii="Arial" w:eastAsia="Arial" w:hAnsi="Arial" w:cs="Arial"/>
          <w:sz w:val="22"/>
          <w:szCs w:val="22"/>
        </w:rPr>
      </w:pPr>
      <w:r w:rsidRPr="0055669D">
        <w:rPr>
          <w:rFonts w:ascii="Arial" w:eastAsia="Arial" w:hAnsi="Arial" w:cs="Arial"/>
          <w:sz w:val="22"/>
          <w:szCs w:val="22"/>
        </w:rPr>
        <w:t>This activity shall be in collaboration with all other government and partners within the province of General Nakar wherein this IP Yout</w:t>
      </w:r>
      <w:r w:rsidRPr="0055669D">
        <w:rPr>
          <w:rFonts w:ascii="Arial" w:eastAsia="Arial" w:hAnsi="Arial" w:cs="Arial"/>
          <w:sz w:val="22"/>
          <w:szCs w:val="22"/>
        </w:rPr>
        <w:t xml:space="preserve">h activities shall also be institutionalized in their agency planning and implementation through the Whole of Nation and Good governance framework </w:t>
      </w:r>
    </w:p>
    <w:p w14:paraId="3BD50A9B" w14:textId="77777777" w:rsidR="00DD7E25" w:rsidRPr="0055669D" w:rsidRDefault="00DD7E25">
      <w:pPr>
        <w:rPr>
          <w:rFonts w:ascii="Arial" w:eastAsia="Arial" w:hAnsi="Arial" w:cs="Arial"/>
          <w:b/>
          <w:sz w:val="22"/>
          <w:szCs w:val="22"/>
        </w:rPr>
      </w:pPr>
    </w:p>
    <w:p w14:paraId="7704B180"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r w:rsidRPr="0055669D">
        <w:rPr>
          <w:rFonts w:ascii="Arial" w:eastAsia="Arial" w:hAnsi="Arial" w:cs="Arial"/>
          <w:b/>
          <w:color w:val="000000"/>
          <w:sz w:val="22"/>
          <w:szCs w:val="22"/>
        </w:rPr>
        <w:t>BUDGET REQUIREMENTS</w:t>
      </w:r>
    </w:p>
    <w:p w14:paraId="0A1A6980" w14:textId="77777777" w:rsidR="00DD7E25" w:rsidRPr="0055669D" w:rsidRDefault="00DD7E25">
      <w:pPr>
        <w:rPr>
          <w:rFonts w:ascii="Arial" w:eastAsia="Arial" w:hAnsi="Arial" w:cs="Arial"/>
          <w:b/>
          <w:sz w:val="22"/>
          <w:szCs w:val="22"/>
        </w:rPr>
      </w:pPr>
    </w:p>
    <w:p w14:paraId="324DF97D" w14:textId="77777777" w:rsidR="00DD7E25" w:rsidRPr="0055669D" w:rsidRDefault="00DD7E25">
      <w:pPr>
        <w:rPr>
          <w:rFonts w:ascii="Arial" w:eastAsia="Arial" w:hAnsi="Arial" w:cs="Arial"/>
          <w:b/>
          <w:sz w:val="22"/>
          <w:szCs w:val="22"/>
        </w:rPr>
      </w:pPr>
    </w:p>
    <w:tbl>
      <w:tblPr>
        <w:tblStyle w:val="aff4"/>
        <w:tblW w:w="9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180"/>
        <w:gridCol w:w="3254"/>
      </w:tblGrid>
      <w:tr w:rsidR="00DD7E25" w:rsidRPr="0055669D" w14:paraId="3A020854" w14:textId="77777777">
        <w:tc>
          <w:tcPr>
            <w:tcW w:w="3210" w:type="dxa"/>
            <w:shd w:val="clear" w:color="auto" w:fill="auto"/>
            <w:tcMar>
              <w:top w:w="100" w:type="dxa"/>
              <w:left w:w="100" w:type="dxa"/>
              <w:bottom w:w="100" w:type="dxa"/>
              <w:right w:w="100" w:type="dxa"/>
            </w:tcMar>
          </w:tcPr>
          <w:p w14:paraId="74690DC5"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Object of Expenditure</w:t>
            </w:r>
          </w:p>
        </w:tc>
        <w:tc>
          <w:tcPr>
            <w:tcW w:w="3180" w:type="dxa"/>
            <w:shd w:val="clear" w:color="auto" w:fill="auto"/>
            <w:tcMar>
              <w:top w:w="100" w:type="dxa"/>
              <w:left w:w="100" w:type="dxa"/>
              <w:bottom w:w="100" w:type="dxa"/>
              <w:right w:w="100" w:type="dxa"/>
            </w:tcMar>
          </w:tcPr>
          <w:p w14:paraId="7D4224D7"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Budgetary Computation</w:t>
            </w:r>
          </w:p>
        </w:tc>
        <w:tc>
          <w:tcPr>
            <w:tcW w:w="3254" w:type="dxa"/>
            <w:shd w:val="clear" w:color="auto" w:fill="auto"/>
            <w:tcMar>
              <w:top w:w="100" w:type="dxa"/>
              <w:left w:w="100" w:type="dxa"/>
              <w:bottom w:w="100" w:type="dxa"/>
              <w:right w:w="100" w:type="dxa"/>
            </w:tcMar>
          </w:tcPr>
          <w:p w14:paraId="6D8C4A0F"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TOTAL</w:t>
            </w:r>
          </w:p>
        </w:tc>
      </w:tr>
      <w:tr w:rsidR="00DD7E25" w:rsidRPr="0055669D" w14:paraId="39FD54D2" w14:textId="77777777">
        <w:trPr>
          <w:trHeight w:val="420"/>
        </w:trPr>
        <w:tc>
          <w:tcPr>
            <w:tcW w:w="9644" w:type="dxa"/>
            <w:gridSpan w:val="3"/>
            <w:shd w:val="clear" w:color="auto" w:fill="auto"/>
            <w:tcMar>
              <w:top w:w="100" w:type="dxa"/>
              <w:left w:w="100" w:type="dxa"/>
              <w:bottom w:w="100" w:type="dxa"/>
              <w:right w:w="100" w:type="dxa"/>
            </w:tcMar>
          </w:tcPr>
          <w:p w14:paraId="7B064120" w14:textId="77777777" w:rsidR="00DD7E25" w:rsidRPr="0055669D" w:rsidRDefault="0033452D">
            <w:pPr>
              <w:widowControl w:val="0"/>
              <w:pBdr>
                <w:top w:val="nil"/>
                <w:left w:val="nil"/>
                <w:bottom w:val="nil"/>
                <w:right w:val="nil"/>
                <w:between w:val="nil"/>
              </w:pBdr>
              <w:jc w:val="center"/>
              <w:rPr>
                <w:rFonts w:ascii="Arial" w:eastAsia="Arial" w:hAnsi="Arial" w:cs="Arial"/>
                <w:b/>
                <w:sz w:val="22"/>
                <w:szCs w:val="22"/>
              </w:rPr>
            </w:pPr>
            <w:r w:rsidRPr="0055669D">
              <w:rPr>
                <w:rFonts w:ascii="Arial" w:eastAsia="Arial" w:hAnsi="Arial" w:cs="Arial"/>
                <w:b/>
                <w:sz w:val="22"/>
                <w:szCs w:val="22"/>
              </w:rPr>
              <w:t xml:space="preserve">Phase I - Unification  </w:t>
            </w:r>
          </w:p>
        </w:tc>
      </w:tr>
      <w:tr w:rsidR="00DD7E25" w:rsidRPr="0055669D" w14:paraId="4AEBEE85" w14:textId="77777777">
        <w:trPr>
          <w:trHeight w:val="420"/>
        </w:trPr>
        <w:tc>
          <w:tcPr>
            <w:tcW w:w="9644" w:type="dxa"/>
            <w:gridSpan w:val="3"/>
            <w:shd w:val="clear" w:color="auto" w:fill="auto"/>
            <w:tcMar>
              <w:top w:w="100" w:type="dxa"/>
              <w:left w:w="100" w:type="dxa"/>
              <w:bottom w:w="100" w:type="dxa"/>
              <w:right w:w="100" w:type="dxa"/>
            </w:tcMar>
          </w:tcPr>
          <w:p w14:paraId="46ABE138" w14:textId="77777777" w:rsidR="00DD7E25" w:rsidRPr="0055669D" w:rsidRDefault="0033452D">
            <w:pPr>
              <w:widowControl w:val="0"/>
              <w:numPr>
                <w:ilvl w:val="0"/>
                <w:numId w:val="8"/>
              </w:numPr>
              <w:pBdr>
                <w:top w:val="nil"/>
                <w:left w:val="nil"/>
                <w:bottom w:val="nil"/>
                <w:right w:val="nil"/>
                <w:between w:val="nil"/>
              </w:pBdr>
              <w:rPr>
                <w:rFonts w:ascii="Arial" w:eastAsia="Arial" w:hAnsi="Arial" w:cs="Arial"/>
                <w:sz w:val="22"/>
                <w:szCs w:val="22"/>
              </w:rPr>
            </w:pPr>
            <w:r w:rsidRPr="0055669D">
              <w:rPr>
                <w:rFonts w:ascii="Arial" w:eastAsia="Arial" w:hAnsi="Arial" w:cs="Arial"/>
                <w:sz w:val="22"/>
                <w:szCs w:val="22"/>
              </w:rPr>
              <w:t>IP Youth Participants</w:t>
            </w:r>
          </w:p>
        </w:tc>
      </w:tr>
      <w:tr w:rsidR="00DD7E25" w:rsidRPr="0055669D" w14:paraId="423E1BB5" w14:textId="77777777">
        <w:tc>
          <w:tcPr>
            <w:tcW w:w="3210" w:type="dxa"/>
            <w:shd w:val="clear" w:color="auto" w:fill="auto"/>
            <w:tcMar>
              <w:top w:w="100" w:type="dxa"/>
              <w:left w:w="100" w:type="dxa"/>
              <w:bottom w:w="100" w:type="dxa"/>
              <w:right w:w="100" w:type="dxa"/>
            </w:tcMar>
          </w:tcPr>
          <w:p w14:paraId="582A419A"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Communication Expenses</w:t>
            </w:r>
          </w:p>
        </w:tc>
        <w:tc>
          <w:tcPr>
            <w:tcW w:w="3180" w:type="dxa"/>
            <w:shd w:val="clear" w:color="auto" w:fill="auto"/>
            <w:tcMar>
              <w:top w:w="100" w:type="dxa"/>
              <w:left w:w="100" w:type="dxa"/>
              <w:bottom w:w="100" w:type="dxa"/>
              <w:right w:w="100" w:type="dxa"/>
            </w:tcMar>
          </w:tcPr>
          <w:p w14:paraId="68239041"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P300/pax/day x 200pax x 3 days</w:t>
            </w:r>
          </w:p>
        </w:tc>
        <w:tc>
          <w:tcPr>
            <w:tcW w:w="3254" w:type="dxa"/>
            <w:shd w:val="clear" w:color="auto" w:fill="auto"/>
            <w:tcMar>
              <w:top w:w="100" w:type="dxa"/>
              <w:left w:w="100" w:type="dxa"/>
              <w:bottom w:w="100" w:type="dxa"/>
              <w:right w:w="100" w:type="dxa"/>
            </w:tcMar>
          </w:tcPr>
          <w:p w14:paraId="3761E940" w14:textId="77777777" w:rsidR="00DD7E25" w:rsidRPr="0055669D" w:rsidRDefault="0033452D">
            <w:pPr>
              <w:widowControl w:val="0"/>
              <w:pBdr>
                <w:top w:val="nil"/>
                <w:left w:val="nil"/>
                <w:bottom w:val="nil"/>
                <w:right w:val="nil"/>
                <w:between w:val="nil"/>
              </w:pBdr>
              <w:jc w:val="right"/>
              <w:rPr>
                <w:rFonts w:ascii="Arial" w:eastAsia="Arial" w:hAnsi="Arial" w:cs="Arial"/>
                <w:b/>
                <w:sz w:val="22"/>
                <w:szCs w:val="22"/>
              </w:rPr>
            </w:pPr>
            <w:r w:rsidRPr="0055669D">
              <w:rPr>
                <w:rFonts w:ascii="Arial" w:eastAsia="Arial" w:hAnsi="Arial" w:cs="Arial"/>
                <w:b/>
                <w:sz w:val="22"/>
                <w:szCs w:val="22"/>
              </w:rPr>
              <w:t>Php 180,000.00</w:t>
            </w:r>
          </w:p>
        </w:tc>
      </w:tr>
      <w:tr w:rsidR="00DD7E25" w:rsidRPr="0055669D" w14:paraId="6BACE5BB" w14:textId="77777777">
        <w:trPr>
          <w:trHeight w:val="420"/>
        </w:trPr>
        <w:tc>
          <w:tcPr>
            <w:tcW w:w="9644" w:type="dxa"/>
            <w:gridSpan w:val="3"/>
            <w:shd w:val="clear" w:color="auto" w:fill="auto"/>
            <w:tcMar>
              <w:top w:w="100" w:type="dxa"/>
              <w:left w:w="100" w:type="dxa"/>
              <w:bottom w:w="100" w:type="dxa"/>
              <w:right w:w="100" w:type="dxa"/>
            </w:tcMar>
          </w:tcPr>
          <w:p w14:paraId="63B9D853" w14:textId="77777777" w:rsidR="00DD7E25" w:rsidRPr="0055669D" w:rsidRDefault="0033452D">
            <w:pPr>
              <w:widowControl w:val="0"/>
              <w:numPr>
                <w:ilvl w:val="0"/>
                <w:numId w:val="8"/>
              </w:numPr>
              <w:pBdr>
                <w:top w:val="nil"/>
                <w:left w:val="nil"/>
                <w:bottom w:val="nil"/>
                <w:right w:val="nil"/>
                <w:between w:val="nil"/>
              </w:pBdr>
              <w:rPr>
                <w:rFonts w:ascii="Arial" w:eastAsia="Arial" w:hAnsi="Arial" w:cs="Arial"/>
                <w:sz w:val="22"/>
                <w:szCs w:val="22"/>
              </w:rPr>
            </w:pPr>
            <w:r w:rsidRPr="0055669D">
              <w:rPr>
                <w:rFonts w:ascii="Arial" w:eastAsia="Arial" w:hAnsi="Arial" w:cs="Arial"/>
                <w:sz w:val="22"/>
                <w:szCs w:val="22"/>
              </w:rPr>
              <w:t>Members of the TWG</w:t>
            </w:r>
          </w:p>
        </w:tc>
      </w:tr>
      <w:tr w:rsidR="00DD7E25" w:rsidRPr="0055669D" w14:paraId="2D3D0FBB" w14:textId="77777777">
        <w:tc>
          <w:tcPr>
            <w:tcW w:w="3210" w:type="dxa"/>
            <w:shd w:val="clear" w:color="auto" w:fill="auto"/>
            <w:tcMar>
              <w:top w:w="100" w:type="dxa"/>
              <w:left w:w="100" w:type="dxa"/>
              <w:bottom w:w="100" w:type="dxa"/>
              <w:right w:w="100" w:type="dxa"/>
            </w:tcMar>
          </w:tcPr>
          <w:p w14:paraId="62F62141"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Representation Expenses</w:t>
            </w:r>
          </w:p>
        </w:tc>
        <w:tc>
          <w:tcPr>
            <w:tcW w:w="3180" w:type="dxa"/>
            <w:shd w:val="clear" w:color="auto" w:fill="auto"/>
            <w:tcMar>
              <w:top w:w="100" w:type="dxa"/>
              <w:left w:w="100" w:type="dxa"/>
              <w:bottom w:w="100" w:type="dxa"/>
              <w:right w:w="100" w:type="dxa"/>
            </w:tcMar>
          </w:tcPr>
          <w:p w14:paraId="1766B13A"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P300/day/pax x 3days x 10pax</w:t>
            </w:r>
          </w:p>
        </w:tc>
        <w:tc>
          <w:tcPr>
            <w:tcW w:w="3254" w:type="dxa"/>
            <w:shd w:val="clear" w:color="auto" w:fill="auto"/>
            <w:tcMar>
              <w:top w:w="100" w:type="dxa"/>
              <w:left w:w="100" w:type="dxa"/>
              <w:bottom w:w="100" w:type="dxa"/>
              <w:right w:w="100" w:type="dxa"/>
            </w:tcMar>
          </w:tcPr>
          <w:p w14:paraId="59A9C626" w14:textId="77777777" w:rsidR="00DD7E25" w:rsidRPr="0055669D" w:rsidRDefault="0033452D">
            <w:pPr>
              <w:widowControl w:val="0"/>
              <w:pBdr>
                <w:top w:val="nil"/>
                <w:left w:val="nil"/>
                <w:bottom w:val="nil"/>
                <w:right w:val="nil"/>
                <w:between w:val="nil"/>
              </w:pBdr>
              <w:jc w:val="right"/>
              <w:rPr>
                <w:rFonts w:ascii="Arial" w:eastAsia="Arial" w:hAnsi="Arial" w:cs="Arial"/>
                <w:b/>
                <w:sz w:val="22"/>
                <w:szCs w:val="22"/>
              </w:rPr>
            </w:pPr>
            <w:r w:rsidRPr="0055669D">
              <w:rPr>
                <w:rFonts w:ascii="Arial" w:eastAsia="Arial" w:hAnsi="Arial" w:cs="Arial"/>
                <w:b/>
                <w:sz w:val="22"/>
                <w:szCs w:val="22"/>
              </w:rPr>
              <w:t>9,000.00</w:t>
            </w:r>
          </w:p>
          <w:p w14:paraId="612395F7" w14:textId="77777777" w:rsidR="00DD7E25" w:rsidRPr="0055669D" w:rsidRDefault="00DD7E25">
            <w:pPr>
              <w:widowControl w:val="0"/>
              <w:pBdr>
                <w:top w:val="nil"/>
                <w:left w:val="nil"/>
                <w:bottom w:val="nil"/>
                <w:right w:val="nil"/>
                <w:between w:val="nil"/>
              </w:pBdr>
              <w:jc w:val="right"/>
              <w:rPr>
                <w:rFonts w:ascii="Arial" w:eastAsia="Arial" w:hAnsi="Arial" w:cs="Arial"/>
                <w:b/>
                <w:sz w:val="22"/>
                <w:szCs w:val="22"/>
              </w:rPr>
            </w:pPr>
          </w:p>
        </w:tc>
      </w:tr>
      <w:tr w:rsidR="00DD7E25" w:rsidRPr="0055669D" w14:paraId="7CDA02E2" w14:textId="77777777">
        <w:trPr>
          <w:trHeight w:val="420"/>
        </w:trPr>
        <w:tc>
          <w:tcPr>
            <w:tcW w:w="6390" w:type="dxa"/>
            <w:gridSpan w:val="2"/>
            <w:shd w:val="clear" w:color="auto" w:fill="auto"/>
            <w:tcMar>
              <w:top w:w="100" w:type="dxa"/>
              <w:left w:w="100" w:type="dxa"/>
              <w:bottom w:w="100" w:type="dxa"/>
              <w:right w:w="100" w:type="dxa"/>
            </w:tcMar>
          </w:tcPr>
          <w:p w14:paraId="1A913B19" w14:textId="77777777" w:rsidR="00DD7E25" w:rsidRPr="0055669D" w:rsidRDefault="0033452D">
            <w:pPr>
              <w:widowControl w:val="0"/>
              <w:pBdr>
                <w:top w:val="nil"/>
                <w:left w:val="nil"/>
                <w:bottom w:val="nil"/>
                <w:right w:val="nil"/>
                <w:between w:val="nil"/>
              </w:pBdr>
              <w:rPr>
                <w:rFonts w:ascii="Arial" w:eastAsia="Arial" w:hAnsi="Arial" w:cs="Arial"/>
                <w:b/>
                <w:sz w:val="22"/>
                <w:szCs w:val="22"/>
              </w:rPr>
            </w:pPr>
            <w:r w:rsidRPr="0055669D">
              <w:rPr>
                <w:rFonts w:ascii="Arial" w:eastAsia="Arial" w:hAnsi="Arial" w:cs="Arial"/>
                <w:b/>
                <w:sz w:val="22"/>
                <w:szCs w:val="22"/>
              </w:rPr>
              <w:t>Sub Total</w:t>
            </w:r>
          </w:p>
        </w:tc>
        <w:tc>
          <w:tcPr>
            <w:tcW w:w="3254" w:type="dxa"/>
            <w:shd w:val="clear" w:color="auto" w:fill="auto"/>
            <w:tcMar>
              <w:top w:w="100" w:type="dxa"/>
              <w:left w:w="100" w:type="dxa"/>
              <w:bottom w:w="100" w:type="dxa"/>
              <w:right w:w="100" w:type="dxa"/>
            </w:tcMar>
          </w:tcPr>
          <w:p w14:paraId="5094F078" w14:textId="77777777" w:rsidR="00DD7E25" w:rsidRPr="0055669D" w:rsidRDefault="0033452D">
            <w:pPr>
              <w:widowControl w:val="0"/>
              <w:pBdr>
                <w:top w:val="nil"/>
                <w:left w:val="nil"/>
                <w:bottom w:val="nil"/>
                <w:right w:val="nil"/>
                <w:between w:val="nil"/>
              </w:pBdr>
              <w:jc w:val="right"/>
              <w:rPr>
                <w:rFonts w:ascii="Arial" w:eastAsia="Arial" w:hAnsi="Arial" w:cs="Arial"/>
                <w:b/>
                <w:sz w:val="22"/>
                <w:szCs w:val="22"/>
              </w:rPr>
            </w:pPr>
            <w:r w:rsidRPr="0055669D">
              <w:rPr>
                <w:rFonts w:ascii="Arial" w:eastAsia="Arial" w:hAnsi="Arial" w:cs="Arial"/>
                <w:b/>
                <w:sz w:val="22"/>
                <w:szCs w:val="22"/>
              </w:rPr>
              <w:t>189,000.00</w:t>
            </w:r>
          </w:p>
        </w:tc>
      </w:tr>
      <w:tr w:rsidR="00DD7E25" w:rsidRPr="0055669D" w14:paraId="667CB3BE" w14:textId="77777777">
        <w:trPr>
          <w:trHeight w:val="420"/>
        </w:trPr>
        <w:tc>
          <w:tcPr>
            <w:tcW w:w="9644" w:type="dxa"/>
            <w:gridSpan w:val="3"/>
            <w:shd w:val="clear" w:color="auto" w:fill="auto"/>
            <w:tcMar>
              <w:top w:w="100" w:type="dxa"/>
              <w:left w:w="100" w:type="dxa"/>
              <w:bottom w:w="100" w:type="dxa"/>
              <w:right w:w="100" w:type="dxa"/>
            </w:tcMar>
          </w:tcPr>
          <w:p w14:paraId="52AD8964" w14:textId="77777777" w:rsidR="00DD7E25" w:rsidRPr="0055669D" w:rsidRDefault="0033452D">
            <w:pPr>
              <w:widowControl w:val="0"/>
              <w:pBdr>
                <w:top w:val="nil"/>
                <w:left w:val="nil"/>
                <w:bottom w:val="nil"/>
                <w:right w:val="nil"/>
                <w:between w:val="nil"/>
              </w:pBdr>
              <w:jc w:val="center"/>
              <w:rPr>
                <w:rFonts w:ascii="Arial" w:eastAsia="Arial" w:hAnsi="Arial" w:cs="Arial"/>
                <w:b/>
                <w:sz w:val="22"/>
                <w:szCs w:val="22"/>
              </w:rPr>
            </w:pPr>
            <w:r w:rsidRPr="0055669D">
              <w:rPr>
                <w:rFonts w:ascii="Arial" w:eastAsia="Arial" w:hAnsi="Arial" w:cs="Arial"/>
                <w:b/>
                <w:sz w:val="22"/>
                <w:szCs w:val="22"/>
              </w:rPr>
              <w:t xml:space="preserve">Phase II- Capacity Building </w:t>
            </w:r>
          </w:p>
        </w:tc>
      </w:tr>
      <w:tr w:rsidR="00DD7E25" w:rsidRPr="0055669D" w14:paraId="3285CCC6" w14:textId="77777777">
        <w:trPr>
          <w:trHeight w:val="420"/>
        </w:trPr>
        <w:tc>
          <w:tcPr>
            <w:tcW w:w="9644" w:type="dxa"/>
            <w:gridSpan w:val="3"/>
            <w:shd w:val="clear" w:color="auto" w:fill="auto"/>
            <w:tcMar>
              <w:top w:w="100" w:type="dxa"/>
              <w:left w:w="100" w:type="dxa"/>
              <w:bottom w:w="100" w:type="dxa"/>
              <w:right w:w="100" w:type="dxa"/>
            </w:tcMar>
          </w:tcPr>
          <w:p w14:paraId="590867DF" w14:textId="77777777" w:rsidR="00DD7E25" w:rsidRPr="0055669D" w:rsidRDefault="0033452D">
            <w:pPr>
              <w:widowControl w:val="0"/>
              <w:numPr>
                <w:ilvl w:val="0"/>
                <w:numId w:val="17"/>
              </w:numPr>
              <w:pBdr>
                <w:top w:val="nil"/>
                <w:left w:val="nil"/>
                <w:bottom w:val="nil"/>
                <w:right w:val="nil"/>
                <w:between w:val="nil"/>
              </w:pBdr>
              <w:rPr>
                <w:rFonts w:ascii="Arial" w:eastAsia="Arial" w:hAnsi="Arial" w:cs="Arial"/>
                <w:sz w:val="22"/>
                <w:szCs w:val="22"/>
              </w:rPr>
            </w:pPr>
            <w:r w:rsidRPr="0055669D">
              <w:rPr>
                <w:rFonts w:ascii="Arial" w:eastAsia="Arial" w:hAnsi="Arial" w:cs="Arial"/>
                <w:sz w:val="22"/>
                <w:szCs w:val="22"/>
              </w:rPr>
              <w:t>IP Youth Participants</w:t>
            </w:r>
          </w:p>
        </w:tc>
      </w:tr>
      <w:tr w:rsidR="00DD7E25" w:rsidRPr="0055669D" w14:paraId="7FFE5241" w14:textId="77777777">
        <w:trPr>
          <w:trHeight w:val="420"/>
        </w:trPr>
        <w:tc>
          <w:tcPr>
            <w:tcW w:w="3210" w:type="dxa"/>
            <w:shd w:val="clear" w:color="auto" w:fill="auto"/>
            <w:tcMar>
              <w:top w:w="100" w:type="dxa"/>
              <w:left w:w="100" w:type="dxa"/>
              <w:bottom w:w="100" w:type="dxa"/>
              <w:right w:w="100" w:type="dxa"/>
            </w:tcMar>
          </w:tcPr>
          <w:p w14:paraId="520D9DF2"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Communication Expenses</w:t>
            </w:r>
          </w:p>
        </w:tc>
        <w:tc>
          <w:tcPr>
            <w:tcW w:w="3180" w:type="dxa"/>
            <w:shd w:val="clear" w:color="auto" w:fill="auto"/>
            <w:tcMar>
              <w:top w:w="100" w:type="dxa"/>
              <w:left w:w="100" w:type="dxa"/>
              <w:bottom w:w="100" w:type="dxa"/>
              <w:right w:w="100" w:type="dxa"/>
            </w:tcMar>
          </w:tcPr>
          <w:p w14:paraId="6F713AD5"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P300/pax/day x 200pax x 3 days</w:t>
            </w:r>
          </w:p>
        </w:tc>
        <w:tc>
          <w:tcPr>
            <w:tcW w:w="3254" w:type="dxa"/>
            <w:shd w:val="clear" w:color="auto" w:fill="auto"/>
            <w:tcMar>
              <w:top w:w="100" w:type="dxa"/>
              <w:left w:w="100" w:type="dxa"/>
              <w:bottom w:w="100" w:type="dxa"/>
              <w:right w:w="100" w:type="dxa"/>
            </w:tcMar>
          </w:tcPr>
          <w:p w14:paraId="65EAE920" w14:textId="77777777" w:rsidR="00DD7E25" w:rsidRPr="0055669D" w:rsidRDefault="0033452D">
            <w:pPr>
              <w:widowControl w:val="0"/>
              <w:jc w:val="right"/>
              <w:rPr>
                <w:rFonts w:ascii="Arial" w:eastAsia="Arial" w:hAnsi="Arial" w:cs="Arial"/>
                <w:b/>
                <w:sz w:val="22"/>
                <w:szCs w:val="22"/>
              </w:rPr>
            </w:pPr>
            <w:r w:rsidRPr="0055669D">
              <w:rPr>
                <w:rFonts w:ascii="Arial" w:eastAsia="Arial" w:hAnsi="Arial" w:cs="Arial"/>
                <w:b/>
                <w:sz w:val="22"/>
                <w:szCs w:val="22"/>
              </w:rPr>
              <w:t>Php 180,000.00</w:t>
            </w:r>
          </w:p>
        </w:tc>
      </w:tr>
      <w:tr w:rsidR="00DD7E25" w:rsidRPr="0055669D" w14:paraId="3FDAE416" w14:textId="77777777">
        <w:trPr>
          <w:trHeight w:val="420"/>
        </w:trPr>
        <w:tc>
          <w:tcPr>
            <w:tcW w:w="9644" w:type="dxa"/>
            <w:gridSpan w:val="3"/>
            <w:shd w:val="clear" w:color="auto" w:fill="auto"/>
            <w:tcMar>
              <w:top w:w="100" w:type="dxa"/>
              <w:left w:w="100" w:type="dxa"/>
              <w:bottom w:w="100" w:type="dxa"/>
              <w:right w:w="100" w:type="dxa"/>
            </w:tcMar>
          </w:tcPr>
          <w:p w14:paraId="5AA67B73" w14:textId="77777777" w:rsidR="00DD7E25" w:rsidRPr="0055669D" w:rsidRDefault="0033452D">
            <w:pPr>
              <w:widowControl w:val="0"/>
              <w:numPr>
                <w:ilvl w:val="0"/>
                <w:numId w:val="17"/>
              </w:numPr>
              <w:pBdr>
                <w:top w:val="nil"/>
                <w:left w:val="nil"/>
                <w:bottom w:val="nil"/>
                <w:right w:val="nil"/>
                <w:between w:val="nil"/>
              </w:pBdr>
              <w:rPr>
                <w:rFonts w:ascii="Arial" w:eastAsia="Arial" w:hAnsi="Arial" w:cs="Arial"/>
                <w:sz w:val="22"/>
                <w:szCs w:val="22"/>
              </w:rPr>
            </w:pPr>
            <w:r w:rsidRPr="0055669D">
              <w:rPr>
                <w:rFonts w:ascii="Arial" w:eastAsia="Arial" w:hAnsi="Arial" w:cs="Arial"/>
                <w:sz w:val="22"/>
                <w:szCs w:val="22"/>
              </w:rPr>
              <w:t>Members of the TWG</w:t>
            </w:r>
          </w:p>
        </w:tc>
      </w:tr>
      <w:tr w:rsidR="00DD7E25" w:rsidRPr="0055669D" w14:paraId="2C71C7FC" w14:textId="77777777">
        <w:trPr>
          <w:trHeight w:val="420"/>
        </w:trPr>
        <w:tc>
          <w:tcPr>
            <w:tcW w:w="3210" w:type="dxa"/>
            <w:shd w:val="clear" w:color="auto" w:fill="auto"/>
            <w:tcMar>
              <w:top w:w="100" w:type="dxa"/>
              <w:left w:w="100" w:type="dxa"/>
              <w:bottom w:w="100" w:type="dxa"/>
              <w:right w:w="100" w:type="dxa"/>
            </w:tcMar>
          </w:tcPr>
          <w:p w14:paraId="4B6CFCC1"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Representation Expenses</w:t>
            </w:r>
          </w:p>
        </w:tc>
        <w:tc>
          <w:tcPr>
            <w:tcW w:w="3180" w:type="dxa"/>
            <w:shd w:val="clear" w:color="auto" w:fill="auto"/>
            <w:tcMar>
              <w:top w:w="100" w:type="dxa"/>
              <w:left w:w="100" w:type="dxa"/>
              <w:bottom w:w="100" w:type="dxa"/>
              <w:right w:w="100" w:type="dxa"/>
            </w:tcMar>
          </w:tcPr>
          <w:p w14:paraId="2F294D02"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P300/day/pax x 3days x 10pax</w:t>
            </w:r>
          </w:p>
        </w:tc>
        <w:tc>
          <w:tcPr>
            <w:tcW w:w="3254" w:type="dxa"/>
            <w:shd w:val="clear" w:color="auto" w:fill="auto"/>
            <w:tcMar>
              <w:top w:w="100" w:type="dxa"/>
              <w:left w:w="100" w:type="dxa"/>
              <w:bottom w:w="100" w:type="dxa"/>
              <w:right w:w="100" w:type="dxa"/>
            </w:tcMar>
          </w:tcPr>
          <w:p w14:paraId="5E7C17D9" w14:textId="77777777" w:rsidR="00DD7E25" w:rsidRPr="0055669D" w:rsidRDefault="0033452D">
            <w:pPr>
              <w:widowControl w:val="0"/>
              <w:jc w:val="right"/>
              <w:rPr>
                <w:rFonts w:ascii="Arial" w:eastAsia="Arial" w:hAnsi="Arial" w:cs="Arial"/>
                <w:b/>
                <w:sz w:val="22"/>
                <w:szCs w:val="22"/>
              </w:rPr>
            </w:pPr>
            <w:r w:rsidRPr="0055669D">
              <w:rPr>
                <w:rFonts w:ascii="Arial" w:eastAsia="Arial" w:hAnsi="Arial" w:cs="Arial"/>
                <w:b/>
                <w:sz w:val="22"/>
                <w:szCs w:val="22"/>
              </w:rPr>
              <w:t>9,000.00</w:t>
            </w:r>
          </w:p>
          <w:p w14:paraId="59ABBCAB" w14:textId="77777777" w:rsidR="00DD7E25" w:rsidRPr="0055669D" w:rsidRDefault="00DD7E25">
            <w:pPr>
              <w:widowControl w:val="0"/>
              <w:jc w:val="right"/>
              <w:rPr>
                <w:rFonts w:ascii="Arial" w:eastAsia="Arial" w:hAnsi="Arial" w:cs="Arial"/>
                <w:b/>
                <w:sz w:val="22"/>
                <w:szCs w:val="22"/>
              </w:rPr>
            </w:pPr>
          </w:p>
        </w:tc>
      </w:tr>
      <w:tr w:rsidR="00DD7E25" w:rsidRPr="0055669D" w14:paraId="21DCBEE2" w14:textId="77777777">
        <w:trPr>
          <w:trHeight w:val="420"/>
        </w:trPr>
        <w:tc>
          <w:tcPr>
            <w:tcW w:w="6390" w:type="dxa"/>
            <w:gridSpan w:val="2"/>
            <w:shd w:val="clear" w:color="auto" w:fill="auto"/>
            <w:tcMar>
              <w:top w:w="100" w:type="dxa"/>
              <w:left w:w="100" w:type="dxa"/>
              <w:bottom w:w="100" w:type="dxa"/>
              <w:right w:w="100" w:type="dxa"/>
            </w:tcMar>
          </w:tcPr>
          <w:p w14:paraId="2411DC8D"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Sub Total</w:t>
            </w:r>
          </w:p>
        </w:tc>
        <w:tc>
          <w:tcPr>
            <w:tcW w:w="3254" w:type="dxa"/>
            <w:shd w:val="clear" w:color="auto" w:fill="auto"/>
            <w:tcMar>
              <w:top w:w="100" w:type="dxa"/>
              <w:left w:w="100" w:type="dxa"/>
              <w:bottom w:w="100" w:type="dxa"/>
              <w:right w:w="100" w:type="dxa"/>
            </w:tcMar>
          </w:tcPr>
          <w:p w14:paraId="5C46C412" w14:textId="77777777" w:rsidR="00DD7E25" w:rsidRPr="0055669D" w:rsidRDefault="0033452D">
            <w:pPr>
              <w:widowControl w:val="0"/>
              <w:jc w:val="right"/>
              <w:rPr>
                <w:rFonts w:ascii="Arial" w:eastAsia="Arial" w:hAnsi="Arial" w:cs="Arial"/>
                <w:b/>
                <w:sz w:val="22"/>
                <w:szCs w:val="22"/>
              </w:rPr>
            </w:pPr>
            <w:r w:rsidRPr="0055669D">
              <w:rPr>
                <w:rFonts w:ascii="Arial" w:eastAsia="Arial" w:hAnsi="Arial" w:cs="Arial"/>
                <w:b/>
                <w:sz w:val="22"/>
                <w:szCs w:val="22"/>
              </w:rPr>
              <w:t>189,000.00</w:t>
            </w:r>
          </w:p>
        </w:tc>
      </w:tr>
      <w:tr w:rsidR="00DD7E25" w:rsidRPr="0055669D" w14:paraId="4FC58170" w14:textId="77777777">
        <w:trPr>
          <w:trHeight w:val="420"/>
        </w:trPr>
        <w:tc>
          <w:tcPr>
            <w:tcW w:w="6390" w:type="dxa"/>
            <w:gridSpan w:val="2"/>
            <w:shd w:val="clear" w:color="auto" w:fill="auto"/>
            <w:tcMar>
              <w:top w:w="100" w:type="dxa"/>
              <w:left w:w="100" w:type="dxa"/>
              <w:bottom w:w="100" w:type="dxa"/>
              <w:right w:w="100" w:type="dxa"/>
            </w:tcMar>
          </w:tcPr>
          <w:p w14:paraId="2C939D80" w14:textId="77777777" w:rsidR="00DD7E25" w:rsidRPr="0055669D" w:rsidRDefault="0033452D">
            <w:pPr>
              <w:widowControl w:val="0"/>
              <w:rPr>
                <w:rFonts w:ascii="Arial" w:eastAsia="Arial" w:hAnsi="Arial" w:cs="Arial"/>
                <w:b/>
                <w:sz w:val="22"/>
                <w:szCs w:val="22"/>
              </w:rPr>
            </w:pPr>
            <w:r w:rsidRPr="0055669D">
              <w:rPr>
                <w:rFonts w:ascii="Arial" w:eastAsia="Arial" w:hAnsi="Arial" w:cs="Arial"/>
                <w:b/>
                <w:sz w:val="22"/>
                <w:szCs w:val="22"/>
              </w:rPr>
              <w:t>Grand Total</w:t>
            </w:r>
          </w:p>
        </w:tc>
        <w:tc>
          <w:tcPr>
            <w:tcW w:w="3254" w:type="dxa"/>
            <w:shd w:val="clear" w:color="auto" w:fill="auto"/>
            <w:tcMar>
              <w:top w:w="100" w:type="dxa"/>
              <w:left w:w="100" w:type="dxa"/>
              <w:bottom w:w="100" w:type="dxa"/>
              <w:right w:w="100" w:type="dxa"/>
            </w:tcMar>
          </w:tcPr>
          <w:p w14:paraId="360DF039" w14:textId="77777777" w:rsidR="00DD7E25" w:rsidRPr="0055669D" w:rsidRDefault="0033452D">
            <w:pPr>
              <w:widowControl w:val="0"/>
              <w:jc w:val="right"/>
              <w:rPr>
                <w:rFonts w:ascii="Arial" w:eastAsia="Arial" w:hAnsi="Arial" w:cs="Arial"/>
                <w:b/>
                <w:sz w:val="22"/>
                <w:szCs w:val="22"/>
              </w:rPr>
            </w:pPr>
            <w:r w:rsidRPr="0055669D">
              <w:rPr>
                <w:rFonts w:ascii="Arial" w:eastAsia="Arial" w:hAnsi="Arial" w:cs="Arial"/>
                <w:b/>
                <w:sz w:val="22"/>
                <w:szCs w:val="22"/>
              </w:rPr>
              <w:t>Php 378,000.00</w:t>
            </w:r>
          </w:p>
        </w:tc>
      </w:tr>
    </w:tbl>
    <w:p w14:paraId="67039182" w14:textId="77777777" w:rsidR="00DD7E25" w:rsidRPr="0055669D" w:rsidRDefault="00DD7E25">
      <w:pPr>
        <w:rPr>
          <w:rFonts w:ascii="Arial" w:eastAsia="Arial" w:hAnsi="Arial" w:cs="Arial"/>
          <w:b/>
          <w:sz w:val="22"/>
          <w:szCs w:val="22"/>
        </w:rPr>
      </w:pPr>
    </w:p>
    <w:p w14:paraId="0EF210AE" w14:textId="77777777" w:rsidR="00DD7E25" w:rsidRPr="0055669D" w:rsidRDefault="00DD7E25">
      <w:pPr>
        <w:rPr>
          <w:rFonts w:ascii="Arial" w:eastAsia="Arial" w:hAnsi="Arial" w:cs="Arial"/>
          <w:b/>
          <w:sz w:val="22"/>
          <w:szCs w:val="22"/>
        </w:rPr>
      </w:pPr>
    </w:p>
    <w:p w14:paraId="77769EA0" w14:textId="77777777" w:rsidR="00DD7E25" w:rsidRPr="0055669D" w:rsidRDefault="0033452D">
      <w:pPr>
        <w:numPr>
          <w:ilvl w:val="0"/>
          <w:numId w:val="10"/>
        </w:numPr>
        <w:pBdr>
          <w:top w:val="nil"/>
          <w:left w:val="nil"/>
          <w:bottom w:val="nil"/>
          <w:right w:val="nil"/>
          <w:between w:val="nil"/>
        </w:pBdr>
        <w:ind w:left="0" w:hanging="284"/>
        <w:rPr>
          <w:rFonts w:ascii="Arial" w:eastAsia="Arial" w:hAnsi="Arial" w:cs="Arial"/>
          <w:b/>
          <w:color w:val="000000"/>
          <w:sz w:val="22"/>
          <w:szCs w:val="22"/>
        </w:rPr>
      </w:pPr>
      <w:r w:rsidRPr="0055669D">
        <w:rPr>
          <w:rFonts w:ascii="Arial" w:eastAsia="Arial" w:hAnsi="Arial" w:cs="Arial"/>
          <w:b/>
          <w:color w:val="000000"/>
          <w:sz w:val="22"/>
          <w:szCs w:val="22"/>
        </w:rPr>
        <w:t>ATTACHMENTS</w:t>
      </w:r>
    </w:p>
    <w:p w14:paraId="1CB061E7"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color w:val="000000"/>
          <w:sz w:val="22"/>
          <w:szCs w:val="22"/>
        </w:rPr>
      </w:pPr>
      <w:r w:rsidRPr="0055669D">
        <w:rPr>
          <w:rFonts w:ascii="Arial" w:eastAsia="Arial" w:hAnsi="Arial" w:cs="Arial"/>
          <w:color w:val="000000"/>
          <w:sz w:val="22"/>
          <w:szCs w:val="22"/>
        </w:rPr>
        <w:t>Project Procurement Management Plan (PPMP)– PPF 1a (Annex B)</w:t>
      </w:r>
    </w:p>
    <w:p w14:paraId="35A8A579"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color w:val="000000"/>
          <w:sz w:val="22"/>
          <w:szCs w:val="22"/>
        </w:rPr>
      </w:pPr>
      <w:r w:rsidRPr="0055669D">
        <w:rPr>
          <w:rFonts w:ascii="Arial" w:eastAsia="Arial" w:hAnsi="Arial" w:cs="Arial"/>
          <w:color w:val="000000"/>
          <w:sz w:val="22"/>
          <w:szCs w:val="22"/>
        </w:rPr>
        <w:t>Project Implementation Plan/Gantt Chart – PPF 1b (Annex C)</w:t>
      </w:r>
    </w:p>
    <w:p w14:paraId="21E0E288"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color w:val="000000"/>
          <w:sz w:val="22"/>
          <w:szCs w:val="22"/>
        </w:rPr>
      </w:pPr>
      <w:r w:rsidRPr="0055669D">
        <w:rPr>
          <w:rFonts w:ascii="Arial" w:eastAsia="Arial" w:hAnsi="Arial" w:cs="Arial"/>
          <w:color w:val="000000"/>
          <w:sz w:val="22"/>
          <w:szCs w:val="22"/>
        </w:rPr>
        <w:t>Summary of Expenditures – PPF 1c (Annex D)</w:t>
      </w:r>
    </w:p>
    <w:p w14:paraId="4B5F5180"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color w:val="000000"/>
          <w:sz w:val="22"/>
          <w:szCs w:val="22"/>
        </w:rPr>
      </w:pPr>
      <w:r w:rsidRPr="0055669D">
        <w:rPr>
          <w:rFonts w:ascii="Arial" w:eastAsia="Arial" w:hAnsi="Arial" w:cs="Arial"/>
          <w:color w:val="000000"/>
          <w:sz w:val="22"/>
          <w:szCs w:val="22"/>
        </w:rPr>
        <w:t>List of Beneficiaries – PPF 1d (Annex E)</w:t>
      </w:r>
    </w:p>
    <w:p w14:paraId="22C66A07" w14:textId="77777777" w:rsidR="00DD7E25" w:rsidRPr="0055669D" w:rsidRDefault="0033452D">
      <w:pPr>
        <w:numPr>
          <w:ilvl w:val="1"/>
          <w:numId w:val="10"/>
        </w:numPr>
        <w:pBdr>
          <w:top w:val="nil"/>
          <w:left w:val="nil"/>
          <w:bottom w:val="nil"/>
          <w:right w:val="nil"/>
          <w:between w:val="nil"/>
        </w:pBdr>
        <w:ind w:left="426"/>
        <w:rPr>
          <w:rFonts w:ascii="Arial" w:eastAsia="Arial" w:hAnsi="Arial" w:cs="Arial"/>
          <w:b/>
          <w:color w:val="000000"/>
          <w:sz w:val="22"/>
          <w:szCs w:val="22"/>
        </w:rPr>
      </w:pPr>
      <w:r w:rsidRPr="0055669D">
        <w:rPr>
          <w:rFonts w:ascii="Arial" w:eastAsia="Arial" w:hAnsi="Arial" w:cs="Arial"/>
          <w:color w:val="000000"/>
          <w:sz w:val="22"/>
          <w:szCs w:val="22"/>
        </w:rPr>
        <w:t>Other attachments – page/portion of the plan as project basis; plan, bills of materials and vicinity map for Infrastructure, Return of Investments for livelihood and other similar projects</w:t>
      </w:r>
    </w:p>
    <w:p w14:paraId="30DE4FCF"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BA873B1"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686B2FAE"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bl>
      <w:tblPr>
        <w:tblStyle w:val="aff5"/>
        <w:tblW w:w="10485" w:type="dxa"/>
        <w:jc w:val="center"/>
        <w:tblBorders>
          <w:top w:val="nil"/>
          <w:left w:val="nil"/>
          <w:bottom w:val="nil"/>
          <w:right w:val="nil"/>
          <w:insideH w:val="nil"/>
          <w:insideV w:val="nil"/>
        </w:tblBorders>
        <w:tblLayout w:type="fixed"/>
        <w:tblLook w:val="0400" w:firstRow="0" w:lastRow="0" w:firstColumn="0" w:lastColumn="0" w:noHBand="0" w:noVBand="1"/>
      </w:tblPr>
      <w:tblGrid>
        <w:gridCol w:w="3256"/>
        <w:gridCol w:w="283"/>
        <w:gridCol w:w="3402"/>
        <w:gridCol w:w="284"/>
        <w:gridCol w:w="3260"/>
      </w:tblGrid>
      <w:tr w:rsidR="00DD7E25" w:rsidRPr="0055669D" w14:paraId="349B71EE" w14:textId="77777777">
        <w:trPr>
          <w:jc w:val="center"/>
        </w:trPr>
        <w:tc>
          <w:tcPr>
            <w:tcW w:w="3256" w:type="dxa"/>
          </w:tcPr>
          <w:p w14:paraId="73111301" w14:textId="77777777" w:rsidR="00DD7E25" w:rsidRPr="0055669D" w:rsidRDefault="0033452D">
            <w:pPr>
              <w:pBdr>
                <w:top w:val="nil"/>
                <w:left w:val="nil"/>
                <w:bottom w:val="nil"/>
                <w:right w:val="nil"/>
                <w:between w:val="nil"/>
              </w:pBdr>
              <w:tabs>
                <w:tab w:val="center" w:pos="4320"/>
                <w:tab w:val="right" w:pos="8640"/>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Prepared by:</w:t>
            </w:r>
          </w:p>
        </w:tc>
        <w:tc>
          <w:tcPr>
            <w:tcW w:w="283" w:type="dxa"/>
          </w:tcPr>
          <w:p w14:paraId="711303AC"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3402" w:type="dxa"/>
          </w:tcPr>
          <w:p w14:paraId="0180D67F"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Evaluated by:</w:t>
            </w:r>
          </w:p>
        </w:tc>
        <w:tc>
          <w:tcPr>
            <w:tcW w:w="284" w:type="dxa"/>
          </w:tcPr>
          <w:p w14:paraId="46B18719"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3260" w:type="dxa"/>
          </w:tcPr>
          <w:p w14:paraId="2398B66E"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Confirmed by:</w:t>
            </w:r>
          </w:p>
        </w:tc>
      </w:tr>
      <w:tr w:rsidR="00DD7E25" w:rsidRPr="0055669D" w14:paraId="1D922368" w14:textId="77777777">
        <w:trPr>
          <w:trHeight w:val="802"/>
          <w:jc w:val="center"/>
        </w:trPr>
        <w:tc>
          <w:tcPr>
            <w:tcW w:w="3256" w:type="dxa"/>
            <w:tcBorders>
              <w:bottom w:val="single" w:sz="4" w:space="0" w:color="000000"/>
            </w:tcBorders>
            <w:vAlign w:val="bottom"/>
          </w:tcPr>
          <w:p w14:paraId="4A6E7461"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283" w:type="dxa"/>
          </w:tcPr>
          <w:p w14:paraId="0A737A91"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3402" w:type="dxa"/>
            <w:tcBorders>
              <w:bottom w:val="single" w:sz="4" w:space="0" w:color="000000"/>
            </w:tcBorders>
            <w:vAlign w:val="bottom"/>
          </w:tcPr>
          <w:p w14:paraId="0B31D18A"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284" w:type="dxa"/>
          </w:tcPr>
          <w:p w14:paraId="11404BD7"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3260" w:type="dxa"/>
            <w:tcBorders>
              <w:bottom w:val="single" w:sz="4" w:space="0" w:color="000000"/>
            </w:tcBorders>
            <w:vAlign w:val="bottom"/>
          </w:tcPr>
          <w:p w14:paraId="6AAA2D20"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r>
      <w:tr w:rsidR="00DD7E25" w:rsidRPr="0055669D" w14:paraId="3C9E9E17" w14:textId="77777777">
        <w:trPr>
          <w:trHeight w:val="258"/>
          <w:jc w:val="center"/>
        </w:trPr>
        <w:tc>
          <w:tcPr>
            <w:tcW w:w="3256" w:type="dxa"/>
            <w:tcBorders>
              <w:top w:val="single" w:sz="4" w:space="0" w:color="000000"/>
            </w:tcBorders>
          </w:tcPr>
          <w:p w14:paraId="0A650D26"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CSC Staff</w:t>
            </w:r>
          </w:p>
        </w:tc>
        <w:tc>
          <w:tcPr>
            <w:tcW w:w="283" w:type="dxa"/>
          </w:tcPr>
          <w:p w14:paraId="61B61F67"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c>
        <w:tc>
          <w:tcPr>
            <w:tcW w:w="3402" w:type="dxa"/>
            <w:tcBorders>
              <w:top w:val="single" w:sz="4" w:space="0" w:color="000000"/>
            </w:tcBorders>
          </w:tcPr>
          <w:p w14:paraId="22DF9FE4"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Provincial Officer</w:t>
            </w:r>
          </w:p>
        </w:tc>
        <w:tc>
          <w:tcPr>
            <w:tcW w:w="284" w:type="dxa"/>
          </w:tcPr>
          <w:p w14:paraId="7805AFC3"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c>
        <w:tc>
          <w:tcPr>
            <w:tcW w:w="3260" w:type="dxa"/>
            <w:tcBorders>
              <w:top w:val="single" w:sz="4" w:space="0" w:color="000000"/>
            </w:tcBorders>
          </w:tcPr>
          <w:p w14:paraId="0D34C60D" w14:textId="77777777" w:rsidR="00DD7E25" w:rsidRPr="0055669D" w:rsidRDefault="0033452D">
            <w:pPr>
              <w:pBdr>
                <w:top w:val="nil"/>
                <w:left w:val="nil"/>
                <w:bottom w:val="nil"/>
                <w:right w:val="nil"/>
                <w:between w:val="nil"/>
              </w:pBdr>
              <w:tabs>
                <w:tab w:val="center" w:pos="4320"/>
                <w:tab w:val="right" w:pos="8640"/>
                <w:tab w:val="left" w:pos="5782"/>
              </w:tabs>
              <w:ind w:right="-288" w:hanging="72"/>
              <w:rPr>
                <w:rFonts w:ascii="Arial" w:eastAsia="Arial" w:hAnsi="Arial" w:cs="Arial"/>
                <w:b/>
                <w:color w:val="000000"/>
                <w:sz w:val="22"/>
                <w:szCs w:val="22"/>
              </w:rPr>
            </w:pPr>
            <w:r w:rsidRPr="0055669D">
              <w:rPr>
                <w:rFonts w:ascii="Arial" w:eastAsia="Arial" w:hAnsi="Arial" w:cs="Arial"/>
                <w:b/>
                <w:color w:val="000000"/>
                <w:sz w:val="22"/>
                <w:szCs w:val="22"/>
              </w:rPr>
              <w:t>IPS/IPO Heads/IP Leader/Elder</w:t>
            </w:r>
          </w:p>
        </w:tc>
      </w:tr>
    </w:tbl>
    <w:p w14:paraId="2C23A921"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p w14:paraId="6F1C297B"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b/>
          <w:color w:val="000000"/>
          <w:sz w:val="22"/>
          <w:szCs w:val="22"/>
        </w:rPr>
      </w:pPr>
    </w:p>
    <w:tbl>
      <w:tblPr>
        <w:tblStyle w:val="aff6"/>
        <w:tblW w:w="9521" w:type="dxa"/>
        <w:jc w:val="center"/>
        <w:tblBorders>
          <w:top w:val="nil"/>
          <w:left w:val="nil"/>
          <w:bottom w:val="nil"/>
          <w:right w:val="nil"/>
          <w:insideH w:val="nil"/>
          <w:insideV w:val="nil"/>
        </w:tblBorders>
        <w:tblLayout w:type="fixed"/>
        <w:tblLook w:val="0400" w:firstRow="0" w:lastRow="0" w:firstColumn="0" w:lastColumn="0" w:noHBand="0" w:noVBand="1"/>
      </w:tblPr>
      <w:tblGrid>
        <w:gridCol w:w="3600"/>
        <w:gridCol w:w="2183"/>
        <w:gridCol w:w="3738"/>
      </w:tblGrid>
      <w:tr w:rsidR="00DD7E25" w:rsidRPr="0055669D" w14:paraId="08EB059E" w14:textId="77777777">
        <w:trPr>
          <w:trHeight w:val="376"/>
          <w:jc w:val="center"/>
        </w:trPr>
        <w:tc>
          <w:tcPr>
            <w:tcW w:w="3600" w:type="dxa"/>
          </w:tcPr>
          <w:p w14:paraId="2670535D" w14:textId="77777777" w:rsidR="00DD7E25" w:rsidRPr="0055669D" w:rsidRDefault="0033452D">
            <w:pPr>
              <w:pBdr>
                <w:top w:val="nil"/>
                <w:left w:val="nil"/>
                <w:bottom w:val="nil"/>
                <w:right w:val="nil"/>
                <w:between w:val="nil"/>
              </w:pBdr>
              <w:tabs>
                <w:tab w:val="center" w:pos="4320"/>
                <w:tab w:val="right" w:pos="8640"/>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Validated by:</w:t>
            </w:r>
          </w:p>
        </w:tc>
        <w:tc>
          <w:tcPr>
            <w:tcW w:w="2183" w:type="dxa"/>
          </w:tcPr>
          <w:p w14:paraId="3E3ADE0B" w14:textId="77777777" w:rsidR="00DD7E25" w:rsidRPr="0055669D" w:rsidRDefault="00DD7E25">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2"/>
                <w:szCs w:val="22"/>
              </w:rPr>
            </w:pPr>
          </w:p>
        </w:tc>
        <w:tc>
          <w:tcPr>
            <w:tcW w:w="3738" w:type="dxa"/>
          </w:tcPr>
          <w:p w14:paraId="73651BDE"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Endorsed by:</w:t>
            </w:r>
          </w:p>
        </w:tc>
      </w:tr>
      <w:tr w:rsidR="00DD7E25" w:rsidRPr="0055669D" w14:paraId="6D68B1C4" w14:textId="77777777">
        <w:trPr>
          <w:trHeight w:val="756"/>
          <w:jc w:val="center"/>
        </w:trPr>
        <w:tc>
          <w:tcPr>
            <w:tcW w:w="3600" w:type="dxa"/>
            <w:tcBorders>
              <w:bottom w:val="single" w:sz="4" w:space="0" w:color="000000"/>
            </w:tcBorders>
            <w:vAlign w:val="bottom"/>
          </w:tcPr>
          <w:p w14:paraId="3B433C84"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2183" w:type="dxa"/>
          </w:tcPr>
          <w:p w14:paraId="1D755DAF"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c>
          <w:tcPr>
            <w:tcW w:w="3738" w:type="dxa"/>
            <w:tcBorders>
              <w:bottom w:val="single" w:sz="4" w:space="0" w:color="000000"/>
            </w:tcBorders>
            <w:vAlign w:val="bottom"/>
          </w:tcPr>
          <w:p w14:paraId="3A97D239"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r>
      <w:tr w:rsidR="00DD7E25" w:rsidRPr="0055669D" w14:paraId="53CFB9C1" w14:textId="77777777">
        <w:trPr>
          <w:jc w:val="center"/>
        </w:trPr>
        <w:tc>
          <w:tcPr>
            <w:tcW w:w="3600" w:type="dxa"/>
            <w:tcBorders>
              <w:top w:val="single" w:sz="4" w:space="0" w:color="000000"/>
            </w:tcBorders>
          </w:tcPr>
          <w:p w14:paraId="64789CF8"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Regional Staff</w:t>
            </w:r>
          </w:p>
        </w:tc>
        <w:tc>
          <w:tcPr>
            <w:tcW w:w="2183" w:type="dxa"/>
          </w:tcPr>
          <w:p w14:paraId="022ABE2C" w14:textId="77777777" w:rsidR="00DD7E25" w:rsidRPr="0055669D" w:rsidRDefault="00DD7E25">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p>
        </w:tc>
        <w:tc>
          <w:tcPr>
            <w:tcW w:w="3738" w:type="dxa"/>
            <w:tcBorders>
              <w:top w:val="single" w:sz="4" w:space="0" w:color="000000"/>
            </w:tcBorders>
          </w:tcPr>
          <w:p w14:paraId="3CCE5CED"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Regional Director</w:t>
            </w:r>
          </w:p>
        </w:tc>
      </w:tr>
    </w:tbl>
    <w:p w14:paraId="631600CB"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5E296A39" w14:textId="77777777" w:rsidR="00DD7E25" w:rsidRPr="0055669D" w:rsidRDefault="00DD7E2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7"/>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DD7E25" w:rsidRPr="0055669D" w14:paraId="3A06322F" w14:textId="77777777">
        <w:tc>
          <w:tcPr>
            <w:tcW w:w="3211" w:type="dxa"/>
          </w:tcPr>
          <w:p w14:paraId="75DCFDEC" w14:textId="77777777" w:rsidR="00DD7E25" w:rsidRPr="0055669D" w:rsidRDefault="0033452D">
            <w:pPr>
              <w:pBdr>
                <w:top w:val="nil"/>
                <w:left w:val="nil"/>
                <w:bottom w:val="nil"/>
                <w:right w:val="nil"/>
                <w:between w:val="nil"/>
              </w:pBdr>
              <w:tabs>
                <w:tab w:val="center" w:pos="4320"/>
                <w:tab w:val="right" w:pos="8640"/>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Recommending approval:</w:t>
            </w:r>
          </w:p>
        </w:tc>
      </w:tr>
      <w:tr w:rsidR="00DD7E25" w:rsidRPr="0055669D" w14:paraId="52069B57" w14:textId="77777777">
        <w:trPr>
          <w:trHeight w:val="742"/>
        </w:trPr>
        <w:tc>
          <w:tcPr>
            <w:tcW w:w="3211" w:type="dxa"/>
            <w:tcBorders>
              <w:bottom w:val="single" w:sz="4" w:space="0" w:color="000000"/>
            </w:tcBorders>
            <w:vAlign w:val="bottom"/>
          </w:tcPr>
          <w:p w14:paraId="1ABFFAD6"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r>
      <w:tr w:rsidR="00DD7E25" w:rsidRPr="0055669D" w14:paraId="368E5FD4" w14:textId="77777777">
        <w:tc>
          <w:tcPr>
            <w:tcW w:w="3211" w:type="dxa"/>
            <w:tcBorders>
              <w:top w:val="single" w:sz="4" w:space="0" w:color="000000"/>
            </w:tcBorders>
          </w:tcPr>
          <w:p w14:paraId="628229E7"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Executive Director</w:t>
            </w:r>
          </w:p>
        </w:tc>
      </w:tr>
    </w:tbl>
    <w:p w14:paraId="0EFF2AD9" w14:textId="77777777" w:rsidR="00DD7E25" w:rsidRPr="0055669D" w:rsidRDefault="00DD7E2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6E1B90B5" w14:textId="77777777" w:rsidR="00DD7E25" w:rsidRPr="0055669D" w:rsidRDefault="00DD7E2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p w14:paraId="328B73B4" w14:textId="77777777" w:rsidR="00DD7E25" w:rsidRPr="0055669D" w:rsidRDefault="00DD7E2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tbl>
      <w:tblPr>
        <w:tblStyle w:val="aff8"/>
        <w:tblW w:w="3211" w:type="dxa"/>
        <w:tblInd w:w="3228" w:type="dxa"/>
        <w:tblBorders>
          <w:top w:val="nil"/>
          <w:left w:val="nil"/>
          <w:bottom w:val="nil"/>
          <w:right w:val="nil"/>
          <w:insideH w:val="nil"/>
          <w:insideV w:val="nil"/>
        </w:tblBorders>
        <w:tblLayout w:type="fixed"/>
        <w:tblLook w:val="0400" w:firstRow="0" w:lastRow="0" w:firstColumn="0" w:lastColumn="0" w:noHBand="0" w:noVBand="1"/>
      </w:tblPr>
      <w:tblGrid>
        <w:gridCol w:w="3211"/>
      </w:tblGrid>
      <w:tr w:rsidR="00DD7E25" w:rsidRPr="0055669D" w14:paraId="5185E3A4" w14:textId="77777777">
        <w:tc>
          <w:tcPr>
            <w:tcW w:w="3211" w:type="dxa"/>
          </w:tcPr>
          <w:p w14:paraId="2AE29549"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color w:val="000000"/>
                <w:sz w:val="22"/>
                <w:szCs w:val="22"/>
              </w:rPr>
            </w:pPr>
            <w:r w:rsidRPr="0055669D">
              <w:rPr>
                <w:rFonts w:ascii="Arial" w:eastAsia="Arial" w:hAnsi="Arial" w:cs="Arial"/>
                <w:color w:val="000000"/>
                <w:sz w:val="22"/>
                <w:szCs w:val="22"/>
              </w:rPr>
              <w:t>Approved:</w:t>
            </w:r>
          </w:p>
        </w:tc>
      </w:tr>
      <w:tr w:rsidR="00DD7E25" w:rsidRPr="0055669D" w14:paraId="3E0CA95F" w14:textId="77777777">
        <w:trPr>
          <w:trHeight w:val="720"/>
        </w:trPr>
        <w:tc>
          <w:tcPr>
            <w:tcW w:w="3211" w:type="dxa"/>
            <w:tcBorders>
              <w:bottom w:val="single" w:sz="4" w:space="0" w:color="000000"/>
            </w:tcBorders>
            <w:vAlign w:val="bottom"/>
          </w:tcPr>
          <w:p w14:paraId="187AE76B" w14:textId="77777777" w:rsidR="00DD7E25" w:rsidRPr="0055669D" w:rsidRDefault="00DD7E25">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tc>
      </w:tr>
      <w:tr w:rsidR="00DD7E25" w:rsidRPr="0055669D" w14:paraId="1F24D1CE" w14:textId="77777777">
        <w:tc>
          <w:tcPr>
            <w:tcW w:w="3211" w:type="dxa"/>
            <w:tcBorders>
              <w:top w:val="single" w:sz="4" w:space="0" w:color="000000"/>
            </w:tcBorders>
          </w:tcPr>
          <w:p w14:paraId="06CA6F84" w14:textId="77777777" w:rsidR="00DD7E25" w:rsidRPr="0055669D" w:rsidRDefault="0033452D">
            <w:pPr>
              <w:pBdr>
                <w:top w:val="nil"/>
                <w:left w:val="nil"/>
                <w:bottom w:val="nil"/>
                <w:right w:val="nil"/>
                <w:between w:val="nil"/>
              </w:pBdr>
              <w:tabs>
                <w:tab w:val="center" w:pos="4320"/>
                <w:tab w:val="right" w:pos="8640"/>
                <w:tab w:val="left" w:pos="5782"/>
              </w:tabs>
              <w:ind w:right="-288"/>
              <w:jc w:val="center"/>
              <w:rPr>
                <w:rFonts w:ascii="Arial" w:eastAsia="Arial" w:hAnsi="Arial" w:cs="Arial"/>
                <w:b/>
                <w:color w:val="000000"/>
                <w:sz w:val="22"/>
                <w:szCs w:val="22"/>
              </w:rPr>
            </w:pPr>
            <w:r w:rsidRPr="0055669D">
              <w:rPr>
                <w:rFonts w:ascii="Arial" w:eastAsia="Arial" w:hAnsi="Arial" w:cs="Arial"/>
                <w:b/>
                <w:color w:val="000000"/>
                <w:sz w:val="22"/>
                <w:szCs w:val="22"/>
              </w:rPr>
              <w:t>Chairperson</w:t>
            </w:r>
          </w:p>
        </w:tc>
      </w:tr>
    </w:tbl>
    <w:p w14:paraId="62917DD0" w14:textId="77777777" w:rsidR="00DD7E25" w:rsidRPr="0055669D" w:rsidRDefault="00DD7E25">
      <w:pPr>
        <w:pBdr>
          <w:top w:val="nil"/>
          <w:left w:val="nil"/>
          <w:bottom w:val="nil"/>
          <w:right w:val="nil"/>
          <w:between w:val="nil"/>
        </w:pBdr>
        <w:tabs>
          <w:tab w:val="center" w:pos="4320"/>
          <w:tab w:val="right" w:pos="8640"/>
        </w:tabs>
        <w:ind w:right="-288"/>
        <w:rPr>
          <w:rFonts w:ascii="Arial" w:eastAsia="Arial" w:hAnsi="Arial" w:cs="Arial"/>
          <w:b/>
          <w:color w:val="000000"/>
          <w:sz w:val="22"/>
          <w:szCs w:val="22"/>
        </w:rPr>
      </w:pPr>
    </w:p>
    <w:sectPr w:rsidR="00DD7E25" w:rsidRPr="0055669D">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61E6" w14:textId="77777777" w:rsidR="0033452D" w:rsidRDefault="0033452D">
      <w:r>
        <w:separator/>
      </w:r>
    </w:p>
  </w:endnote>
  <w:endnote w:type="continuationSeparator" w:id="0">
    <w:p w14:paraId="6C507697" w14:textId="77777777" w:rsidR="0033452D" w:rsidRDefault="0033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gnboar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693C" w14:textId="77777777" w:rsidR="00DD7E25" w:rsidRDefault="0033452D">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C37D59">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C37D59">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13072" w14:textId="77777777" w:rsidR="0033452D" w:rsidRDefault="0033452D">
      <w:r>
        <w:separator/>
      </w:r>
    </w:p>
  </w:footnote>
  <w:footnote w:type="continuationSeparator" w:id="0">
    <w:p w14:paraId="4328E278" w14:textId="77777777" w:rsidR="0033452D" w:rsidRDefault="00334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4181" w14:textId="77777777" w:rsidR="00DD7E25" w:rsidRDefault="0033452D">
    <w:pPr>
      <w:ind w:left="7088" w:firstLine="720"/>
      <w:rPr>
        <w:rFonts w:ascii="Arial" w:eastAsia="Arial" w:hAnsi="Arial" w:cs="Arial"/>
        <w:b/>
        <w:sz w:val="18"/>
        <w:szCs w:val="18"/>
      </w:rPr>
    </w:pPr>
    <w:r>
      <w:rPr>
        <w:rFonts w:ascii="Arial" w:eastAsia="Arial" w:hAnsi="Arial" w:cs="Arial"/>
        <w:b/>
        <w:sz w:val="18"/>
        <w:szCs w:val="18"/>
      </w:rPr>
      <w:t>PPF NO. 1 (Annex A)</w:t>
    </w:r>
  </w:p>
  <w:p w14:paraId="3788EDF2" w14:textId="77777777" w:rsidR="00DD7E25" w:rsidRDefault="00DD7E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9E9"/>
    <w:multiLevelType w:val="multilevel"/>
    <w:tmpl w:val="00CE2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6A6173"/>
    <w:multiLevelType w:val="multilevel"/>
    <w:tmpl w:val="81BA1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2104B4"/>
    <w:multiLevelType w:val="multilevel"/>
    <w:tmpl w:val="17489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4F32A4"/>
    <w:multiLevelType w:val="multilevel"/>
    <w:tmpl w:val="EEDE76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4E6F50"/>
    <w:multiLevelType w:val="multilevel"/>
    <w:tmpl w:val="328A4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7B2A64"/>
    <w:multiLevelType w:val="multilevel"/>
    <w:tmpl w:val="E89C3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36EAF"/>
    <w:multiLevelType w:val="multilevel"/>
    <w:tmpl w:val="EA10F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B9545C"/>
    <w:multiLevelType w:val="multilevel"/>
    <w:tmpl w:val="03F06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441471"/>
    <w:multiLevelType w:val="multilevel"/>
    <w:tmpl w:val="DF92792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762030"/>
    <w:multiLevelType w:val="multilevel"/>
    <w:tmpl w:val="F31AD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823722"/>
    <w:multiLevelType w:val="multilevel"/>
    <w:tmpl w:val="B96C1B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C536A9"/>
    <w:multiLevelType w:val="multilevel"/>
    <w:tmpl w:val="8286F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AE590C"/>
    <w:multiLevelType w:val="multilevel"/>
    <w:tmpl w:val="E736AC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FE86687"/>
    <w:multiLevelType w:val="multilevel"/>
    <w:tmpl w:val="4030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781DDD"/>
    <w:multiLevelType w:val="multilevel"/>
    <w:tmpl w:val="834466F8"/>
    <w:lvl w:ilvl="0">
      <w:start w:val="2"/>
      <w:numFmt w:val="upperRoman"/>
      <w:lvlText w:val="%1."/>
      <w:lvlJc w:val="right"/>
      <w:pPr>
        <w:ind w:left="720" w:hanging="360"/>
      </w:p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765EE3"/>
    <w:multiLevelType w:val="multilevel"/>
    <w:tmpl w:val="00A4D6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6D7501"/>
    <w:multiLevelType w:val="multilevel"/>
    <w:tmpl w:val="E48A06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FBD596F"/>
    <w:multiLevelType w:val="multilevel"/>
    <w:tmpl w:val="7C5EB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0"/>
  </w:num>
  <w:num w:numId="4">
    <w:abstractNumId w:val="17"/>
  </w:num>
  <w:num w:numId="5">
    <w:abstractNumId w:val="5"/>
  </w:num>
  <w:num w:numId="6">
    <w:abstractNumId w:val="1"/>
  </w:num>
  <w:num w:numId="7">
    <w:abstractNumId w:val="7"/>
  </w:num>
  <w:num w:numId="8">
    <w:abstractNumId w:val="3"/>
  </w:num>
  <w:num w:numId="9">
    <w:abstractNumId w:val="8"/>
  </w:num>
  <w:num w:numId="10">
    <w:abstractNumId w:val="14"/>
  </w:num>
  <w:num w:numId="11">
    <w:abstractNumId w:val="16"/>
  </w:num>
  <w:num w:numId="12">
    <w:abstractNumId w:val="2"/>
  </w:num>
  <w:num w:numId="13">
    <w:abstractNumId w:val="11"/>
  </w:num>
  <w:num w:numId="14">
    <w:abstractNumId w:val="15"/>
  </w:num>
  <w:num w:numId="15">
    <w:abstractNumId w:val="9"/>
  </w:num>
  <w:num w:numId="16">
    <w:abstractNumId w:val="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25"/>
    <w:rsid w:val="0033452D"/>
    <w:rsid w:val="0055669D"/>
    <w:rsid w:val="00C37D59"/>
    <w:rsid w:val="00DD7E25"/>
    <w:rsid w:val="00EF0A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3369"/>
  <w15:docId w15:val="{FFB76342-8198-44CE-8740-49599835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unhideWhenUsed/>
    <w:qFormat/>
    <w:rsid w:val="0021044F"/>
    <w:pPr>
      <w:keepNext/>
      <w:jc w:val="center"/>
      <w:outlineLvl w:val="1"/>
    </w:pPr>
    <w:rPr>
      <w:b/>
      <w:bCs/>
    </w:rPr>
  </w:style>
  <w:style w:type="paragraph" w:styleId="Heading3">
    <w:name w:val="heading 3"/>
    <w:basedOn w:val="Normal"/>
    <w:next w:val="Normal"/>
    <w:link w:val="Heading3Char"/>
    <w:uiPriority w:val="9"/>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y7Vfxi/vGQK1SMcVWFPEhT+tw==">AMUW2mVa5yDWooZeoRCZOTeQkFmlPj5Z6V5XzHbQcmwXUxPzrXUj2HocVKZ8fMOc59SH3FqIZL5n/KAkU+0AhOzxHSVC+BZHzcx1XtDl8RWY4iqG1AGvoNndvgFp1jEJoflDFSNcis20KaYF1n3dZtfxuAowRljRtmk+JZ4WrcrugnRkZ2ibTpBvmxml5Sjperwl4bBNGnze1zk9Dk+IOIxFb3TYZs1lO8Z2WRXxkE0+yLN1g/JKMShGZkzvryNl/2DXDIARRMFBf2HMNCr6tfCCGrSo8ab6AQNFBQRfHLNJEDCFhXdHl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4</cp:revision>
  <dcterms:created xsi:type="dcterms:W3CDTF">2021-09-17T23:06:00Z</dcterms:created>
  <dcterms:modified xsi:type="dcterms:W3CDTF">2021-10-20T10:23:00Z</dcterms:modified>
</cp:coreProperties>
</file>