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commentsDocument.xml" ContentType="application/vnd.openxmlformats-officedocument.wordprocessingml.comments+xml"/>
  <Override PartName="/word/footer4.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FEB836" w14:textId="77777777">
      <w:pPr>
        <w:pBdr/>
        <w:spacing/>
        <w:ind/>
        <w:jc w:val="center"/>
        <w:rPr>
          <w:b/>
          <w:bCs/>
          <w:caps/>
          <w:sz w:val="28"/>
          <w:szCs w:val="24"/>
        </w:rPr>
      </w:pPr>
      <w:r>
        <w:rPr>
          <w:b/>
          <w:sz w:val="28"/>
          <w:szCs w:val="28"/>
        </w:rPr>
        <w:t xml:space="preserve">P</w:t>
      </w:r>
      <w:r>
        <w:rPr>
          <w:b/>
          <w:sz w:val="28"/>
          <w:szCs w:val="28"/>
        </w:rPr>
        <w:t xml:space="preserve">ENGEMBANGAN </w:t>
      </w:r>
      <w:r>
        <w:rPr>
          <w:b/>
          <w:i/>
          <w:sz w:val="28"/>
          <w:szCs w:val="28"/>
        </w:rPr>
        <w:t xml:space="preserve">SMART ASSISTANT LECTURER </w:t>
      </w:r>
      <w:r>
        <w:rPr>
          <w:b/>
          <w:sz w:val="28"/>
          <w:szCs w:val="28"/>
        </w:rPr>
        <w:t xml:space="preserve">UNTUK ANALISIS JAWABAN ESAI OTOMATIS BERBASIS LLM (</w:t>
      </w:r>
      <w:r>
        <w:rPr>
          <w:b/>
          <w:i/>
          <w:sz w:val="28"/>
          <w:szCs w:val="28"/>
        </w:rPr>
        <w:t xml:space="preserve">LARGE LANGUAGE MODEL</w:t>
      </w:r>
      <w:r>
        <w:rPr>
          <w:b/>
          <w:bCs/>
          <w:caps/>
          <w:sz w:val="28"/>
          <w:szCs w:val="24"/>
        </w:rPr>
        <w:t xml:space="preserve">)</w:t>
      </w:r>
      <w:r>
        <w:rPr>
          <w:b/>
          <w:bCs/>
          <w:caps/>
          <w:sz w:val="28"/>
          <w:szCs w:val="24"/>
        </w:rPr>
      </w:r>
    </w:p>
    <w:p w14:paraId="0EEDD779" w14:textId="77777777">
      <w:pPr>
        <w:pBdr/>
        <w:spacing/>
        <w:ind/>
        <w:jc w:val="center"/>
        <w:rPr>
          <w:b/>
          <w:bCs/>
          <w:caps/>
          <w:sz w:val="28"/>
          <w:szCs w:val="24"/>
        </w:rPr>
      </w:pPr>
      <w:r>
        <w:rPr>
          <w:b/>
          <w:bCs/>
          <w:caps/>
          <w:sz w:val="28"/>
          <w:szCs w:val="24"/>
        </w:rPr>
      </w:r>
      <w:r>
        <w:rPr>
          <w:b/>
          <w:bCs/>
          <w:caps/>
          <w:sz w:val="28"/>
          <w:szCs w:val="24"/>
        </w:rPr>
      </w:r>
    </w:p>
    <w:p w14:paraId="556FE6FE" w14:textId="77777777">
      <w:pPr>
        <w:pStyle w:val="841"/>
        <w:numPr>
          <w:ilvl w:val="0"/>
          <w:numId w:val="0"/>
        </w:numPr>
        <w:pBdr/>
        <w:spacing/>
        <w:ind/>
        <w:rPr/>
      </w:pPr>
      <w:r/>
      <w:bookmarkStart w:id="0" w:name="_Toc236083888"/>
      <w:r/>
      <w:bookmarkStart w:id="1" w:name="_Toc236667739"/>
      <w:r>
        <w:t xml:space="preserve">TUGAS AKHIR</w:t>
      </w:r>
      <w:bookmarkEnd w:id="0"/>
      <w:r/>
      <w:bookmarkEnd w:id="1"/>
      <w:r/>
      <w:r/>
    </w:p>
    <w:p w14:paraId="40FD744B" w14:textId="77777777">
      <w:pPr>
        <w:pBdr/>
        <w:spacing/>
        <w:ind/>
        <w:jc w:val="center"/>
        <w:rPr>
          <w:b/>
          <w:bCs/>
          <w:sz w:val="28"/>
          <w:szCs w:val="28"/>
        </w:rPr>
      </w:pPr>
      <w:r>
        <w:rPr>
          <w:b/>
          <w:bCs/>
          <w:sz w:val="28"/>
          <w:szCs w:val="28"/>
        </w:rPr>
        <w:t xml:space="preserve">Diajukan untuk memperoleh gelar Sarjana</w:t>
      </w:r>
      <w:r>
        <w:rPr>
          <w:b/>
          <w:bCs/>
          <w:sz w:val="28"/>
          <w:szCs w:val="28"/>
        </w:rPr>
      </w:r>
    </w:p>
    <w:p w14:paraId="566328CD" w14:textId="77777777">
      <w:pPr>
        <w:pBdr/>
        <w:spacing/>
        <w:ind/>
        <w:jc w:val="center"/>
        <w:rPr>
          <w:b/>
          <w:bCs/>
          <w:sz w:val="28"/>
          <w:szCs w:val="28"/>
        </w:rPr>
      </w:pPr>
      <w:r>
        <w:rPr>
          <w:b/>
          <w:bCs/>
          <w:sz w:val="28"/>
          <w:szCs w:val="28"/>
        </w:rPr>
        <w:t xml:space="preserve">Program Studi Teknik Informarika</w:t>
      </w:r>
      <w:r>
        <w:rPr>
          <w:b/>
          <w:bCs/>
          <w:sz w:val="28"/>
          <w:szCs w:val="28"/>
        </w:rPr>
      </w:r>
    </w:p>
    <w:p w14:paraId="35212C38" w14:textId="77777777">
      <w:pPr>
        <w:pBdr/>
        <w:spacing/>
        <w:ind/>
        <w:jc w:val="center"/>
        <w:rPr>
          <w:b/>
          <w:bCs/>
          <w:caps/>
          <w:sz w:val="28"/>
          <w:szCs w:val="24"/>
        </w:rPr>
      </w:pPr>
      <w:r>
        <w:rPr>
          <w:b/>
          <w:bCs/>
          <w:caps/>
          <w:sz w:val="28"/>
          <w:szCs w:val="24"/>
        </w:rPr>
      </w:r>
      <w:r>
        <w:rPr>
          <w:b/>
          <w:bCs/>
          <w:caps/>
          <w:sz w:val="28"/>
          <w:szCs w:val="24"/>
        </w:rPr>
      </w:r>
    </w:p>
    <w:p w14:paraId="54AA41D3" w14:textId="77777777">
      <w:pPr>
        <w:pBdr/>
        <w:spacing/>
        <w:ind/>
        <w:jc w:val="center"/>
        <w:rPr/>
      </w:pPr>
      <w:r>
        <w:rPr>
          <w:b/>
          <w:bCs/>
        </w:rPr>
        <mc:AlternateContent>
          <mc:Choice Requires="wpg">
            <w:drawing>
              <wp:inline xmlns:wp="http://schemas.openxmlformats.org/drawingml/2006/wordprocessingDrawing" distT="0" distB="0" distL="0" distR="0">
                <wp:extent cx="1908000" cy="188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7359" name="Picture 465087359"/>
                        <pic:cNvPicPr>
                          <a:picLocks noChangeAspect="1"/>
                        </pic:cNvPicPr>
                        <pic:nvPr/>
                      </pic:nvPicPr>
                      <pic:blipFill rotWithShape="1">
                        <a:blip r:embed="rId15"/>
                        <a:stretch/>
                      </pic:blipFill>
                      <pic:spPr bwMode="auto">
                        <a:xfrm>
                          <a:off x="0" y="0"/>
                          <a:ext cx="1908000" cy="18885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0.24pt;height:148.70pt;mso-wrap-distance-left:0.00pt;mso-wrap-distance-top:0.00pt;mso-wrap-distance-right:0.00pt;mso-wrap-distance-bottom:0.00pt;z-index:1;" stroked="false">
                <v:imagedata r:id="rId15" o:title=""/>
                <o:lock v:ext="edit" rotation="t"/>
              </v:shape>
            </w:pict>
          </mc:Fallback>
        </mc:AlternateContent>
      </w:r>
      <w:r/>
    </w:p>
    <w:p w14:paraId="22AC218F" w14:textId="77777777">
      <w:pPr>
        <w:pBdr/>
        <w:spacing/>
        <w:ind/>
        <w:jc w:val="center"/>
        <w:rPr/>
      </w:pPr>
      <w:r/>
      <w:r/>
    </w:p>
    <w:p w14:paraId="40901FA0" w14:textId="77777777">
      <w:pPr>
        <w:pBdr/>
        <w:spacing/>
        <w:ind/>
        <w:jc w:val="center"/>
        <w:rPr>
          <w:b/>
          <w:bCs/>
          <w:sz w:val="28"/>
          <w:szCs w:val="28"/>
        </w:rPr>
      </w:pPr>
      <w:r>
        <w:rPr>
          <w:b/>
          <w:bCs/>
        </w:rPr>
        <w:br/>
      </w:r>
      <w:r>
        <w:rPr>
          <w:b/>
          <w:bCs/>
        </w:rPr>
        <w:t xml:space="preserve">disusun</w:t>
      </w:r>
      <w:r>
        <w:rPr>
          <w:b/>
          <w:bCs/>
        </w:rPr>
        <w:t xml:space="preserve"> oleh:</w:t>
      </w:r>
      <w:r>
        <w:br/>
      </w:r>
      <w:r>
        <w:rPr>
          <w:b/>
          <w:bCs/>
          <w:sz w:val="28"/>
          <w:szCs w:val="28"/>
        </w:rPr>
        <w:t xml:space="preserve">M Reyvan Purnama</w:t>
      </w:r>
      <w:r>
        <w:rPr>
          <w:b/>
          <w:bCs/>
          <w:sz w:val="28"/>
          <w:szCs w:val="28"/>
        </w:rPr>
      </w:r>
    </w:p>
    <w:p w14:paraId="741A0B33" w14:textId="77777777">
      <w:pPr>
        <w:pBdr/>
        <w:spacing/>
        <w:ind/>
        <w:jc w:val="center"/>
        <w:rPr>
          <w:b/>
          <w:bCs/>
          <w:sz w:val="28"/>
          <w:szCs w:val="28"/>
        </w:rPr>
      </w:pPr>
      <w:r>
        <w:rPr>
          <w:b/>
          <w:bCs/>
          <w:sz w:val="28"/>
          <w:szCs w:val="28"/>
        </w:rPr>
        <w:t xml:space="preserve">220102063</w:t>
      </w:r>
      <w:r>
        <w:rPr>
          <w:b/>
          <w:bCs/>
          <w:sz w:val="28"/>
          <w:szCs w:val="28"/>
        </w:rPr>
      </w:r>
    </w:p>
    <w:p w14:paraId="262C87B5" w14:textId="77777777">
      <w:pPr>
        <w:pBdr/>
        <w:spacing/>
        <w:ind/>
        <w:rPr>
          <w:b/>
          <w:bCs/>
          <w:sz w:val="28"/>
          <w:szCs w:val="28"/>
        </w:rPr>
      </w:pPr>
      <w:r>
        <w:rPr>
          <w:b/>
          <w:bCs/>
          <w:sz w:val="28"/>
          <w:szCs w:val="28"/>
        </w:rPr>
      </w:r>
      <w:r>
        <w:rPr>
          <w:b/>
          <w:bCs/>
          <w:sz w:val="28"/>
          <w:szCs w:val="28"/>
        </w:rPr>
      </w:r>
    </w:p>
    <w:p w14:paraId="155EFF0D" w14:textId="77777777">
      <w:pPr>
        <w:pBdr/>
        <w:spacing/>
        <w:ind/>
        <w:rPr>
          <w:b/>
          <w:bCs/>
          <w:sz w:val="28"/>
          <w:szCs w:val="28"/>
        </w:rPr>
      </w:pPr>
      <w:r>
        <w:rPr>
          <w:b/>
          <w:bCs/>
          <w:sz w:val="28"/>
          <w:szCs w:val="28"/>
        </w:rPr>
      </w:r>
      <w:r>
        <w:rPr>
          <w:b/>
          <w:bCs/>
          <w:sz w:val="28"/>
          <w:szCs w:val="28"/>
        </w:rPr>
      </w:r>
    </w:p>
    <w:p w14:paraId="786B5675" w14:textId="77777777">
      <w:pPr>
        <w:pBdr/>
        <w:spacing/>
        <w:ind/>
        <w:jc w:val="center"/>
        <w:rPr>
          <w:b/>
          <w:bCs/>
          <w:sz w:val="28"/>
          <w:szCs w:val="28"/>
        </w:rPr>
      </w:pPr>
      <w:r>
        <w:rPr>
          <w:b/>
          <w:bCs/>
          <w:sz w:val="28"/>
          <w:szCs w:val="28"/>
        </w:rPr>
        <w:t xml:space="preserve">FAKULTAS SAINS DAN TEKNOLOGI</w:t>
      </w:r>
      <w:r>
        <w:rPr>
          <w:b/>
          <w:bCs/>
          <w:sz w:val="28"/>
          <w:szCs w:val="28"/>
        </w:rPr>
      </w:r>
    </w:p>
    <w:p w14:paraId="48E0C44F" w14:textId="77777777">
      <w:pPr>
        <w:pBdr/>
        <w:spacing/>
        <w:ind/>
        <w:jc w:val="center"/>
        <w:rPr>
          <w:b/>
          <w:bCs/>
          <w:sz w:val="28"/>
          <w:szCs w:val="28"/>
        </w:rPr>
      </w:pPr>
      <w:r>
        <w:rPr>
          <w:b/>
          <w:bCs/>
          <w:sz w:val="28"/>
          <w:szCs w:val="28"/>
        </w:rPr>
        <w:t xml:space="preserve"> UNIVERSITAS MUHAMMADIYAH BANDUNG</w:t>
      </w:r>
      <w:r>
        <w:rPr>
          <w:b/>
          <w:bCs/>
          <w:sz w:val="28"/>
          <w:szCs w:val="28"/>
        </w:rPr>
      </w:r>
    </w:p>
    <w:p w14:paraId="71D7E3A3" w14:textId="77777777">
      <w:pPr>
        <w:pBdr/>
        <w:spacing/>
        <w:ind/>
        <w:jc w:val="center"/>
        <w:rPr>
          <w:b/>
          <w:bCs/>
          <w:sz w:val="28"/>
          <w:szCs w:val="28"/>
        </w:rPr>
      </w:pPr>
      <w:r>
        <w:rPr>
          <w:b/>
          <w:bCs/>
          <w:sz w:val="28"/>
          <w:szCs w:val="28"/>
        </w:rPr>
        <w:t xml:space="preserve">2026</w:t>
      </w:r>
      <w:r>
        <w:rPr>
          <w:b/>
          <w:bCs/>
          <w:sz w:val="28"/>
          <w:szCs w:val="28"/>
        </w:rPr>
      </w:r>
      <w:r>
        <w:rPr>
          <w:b/>
          <w:bCs/>
          <w:sz w:val="28"/>
          <w:szCs w:val="28"/>
        </w:rPr>
      </w:r>
      <w:r>
        <w:rPr>
          <w:b/>
          <w:bCs/>
          <w:sz w:val="28"/>
          <w:szCs w:val="28"/>
        </w:rPr>
      </w:r>
      <w:r/>
      <w:r>
        <w:rPr>
          <w:b/>
          <w:bCs/>
          <w:sz w:val="28"/>
          <w:szCs w:val="28"/>
        </w:rPr>
      </w:r>
    </w:p>
    <w:p w14:paraId="402150EF" w14:textId="77777777">
      <w:pPr>
        <w:pBdr/>
        <w:spacing w:after="160"/>
        <w:ind/>
        <w:jc w:val="left"/>
        <w:rPr>
          <w:rFonts w:eastAsiaTheme="majorEastAsia" w:cstheme="majorBidi"/>
          <w:b/>
          <w:bCs/>
          <w:sz w:val="28"/>
          <w:szCs w:val="28"/>
        </w:rPr>
      </w:pPr>
      <w:r/>
      <w:bookmarkStart w:id="2" w:name="_Toc236083889"/>
      <w:r>
        <w:br w:type="page" w:clear="all"/>
      </w:r>
      <w:r>
        <w:rPr>
          <w:rFonts w:eastAsiaTheme="majorEastAsia" w:cstheme="majorBidi"/>
          <w:b/>
          <w:sz w:val="28"/>
          <w:szCs w:val="32"/>
        </w:rPr>
      </w:r>
      <w:r>
        <w:rPr>
          <w:rFonts w:eastAsiaTheme="majorEastAsia" w:cstheme="majorBidi"/>
          <w:b/>
          <w:sz w:val="28"/>
          <w:szCs w:val="32"/>
        </w:rPr>
      </w:r>
      <w:r>
        <w:rPr>
          <w:rFonts w:eastAsiaTheme="majorEastAsia" w:cstheme="majorBidi"/>
          <w:b/>
          <w:sz w:val="28"/>
          <w:szCs w:val="32"/>
        </w:rPr>
      </w:r>
      <w:r/>
      <w:r>
        <w:rPr>
          <w:rFonts w:eastAsiaTheme="majorEastAsia" w:cstheme="majorBidi"/>
          <w:b/>
          <w:bCs/>
          <w:sz w:val="28"/>
          <w:szCs w:val="28"/>
        </w:rPr>
      </w:r>
    </w:p>
    <w:p w14:paraId="0244D55C" w14:textId="56B385D0">
      <w:pPr>
        <w:pStyle w:val="841"/>
        <w:numPr>
          <w:ilvl w:val="0"/>
          <w:numId w:val="0"/>
        </w:numPr>
        <w:pBdr/>
        <w:spacing/>
        <w:ind/>
        <w:rPr/>
      </w:pPr>
      <w:r/>
      <w:bookmarkStart w:id="3" w:name="_Toc236667740"/>
      <w:r>
        <w:t xml:space="preserve">LEMBAR PERSETUJUAN</w:t>
      </w:r>
      <w:bookmarkEnd w:id="2"/>
      <w:r/>
      <w:bookmarkEnd w:id="3"/>
      <w:r>
        <w:t xml:space="preserve"> </w:t>
      </w:r>
      <w:r/>
    </w:p>
    <w:p w14:paraId="25B9E8B0" w14:textId="77777777">
      <w:pPr>
        <w:pBdr/>
        <w:spacing/>
        <w:ind/>
        <w:jc w:val="center"/>
        <w:rPr>
          <w:b/>
          <w:bCs/>
          <w:caps/>
          <w:sz w:val="28"/>
          <w:szCs w:val="24"/>
        </w:rPr>
      </w:pPr>
      <w:r>
        <w:rPr>
          <w:b/>
          <w:bCs/>
          <w:caps/>
          <w:sz w:val="28"/>
          <w:szCs w:val="24"/>
        </w:rPr>
      </w:r>
      <w:r>
        <w:rPr>
          <w:b/>
          <w:bCs/>
          <w:caps/>
          <w:sz w:val="28"/>
          <w:szCs w:val="24"/>
        </w:rPr>
      </w:r>
    </w:p>
    <w:p w14:paraId="68207F9B" w14:textId="77777777">
      <w:pPr>
        <w:pBdr/>
        <w:spacing/>
        <w:ind/>
        <w:jc w:val="center"/>
        <w:rPr>
          <w:b/>
          <w:bCs/>
          <w:caps/>
          <w:sz w:val="28"/>
          <w:szCs w:val="24"/>
        </w:rPr>
      </w:pPr>
      <w:r>
        <w:rPr>
          <w:b/>
          <w:bCs/>
          <w:caps/>
          <w:sz w:val="28"/>
          <w:szCs w:val="24"/>
        </w:rPr>
        <w:t xml:space="preserve">TUGAS AKHIR</w:t>
      </w:r>
      <w:r>
        <w:rPr>
          <w:b/>
          <w:bCs/>
          <w:caps/>
          <w:sz w:val="28"/>
          <w:szCs w:val="24"/>
        </w:rPr>
      </w:r>
    </w:p>
    <w:p w14:paraId="41CC3BB8" w14:textId="77777777">
      <w:pPr>
        <w:pBdr/>
        <w:spacing/>
        <w:ind/>
        <w:jc w:val="center"/>
        <w:rPr>
          <w:b/>
          <w:bCs/>
          <w:sz w:val="28"/>
          <w:szCs w:val="28"/>
        </w:rPr>
      </w:pPr>
      <w:r>
        <w:rPr>
          <w:b/>
          <w:sz w:val="28"/>
          <w:szCs w:val="28"/>
        </w:rPr>
        <w:t xml:space="preserve">PENGEMBANGAN </w:t>
      </w:r>
      <w:r>
        <w:rPr>
          <w:b/>
          <w:i/>
          <w:sz w:val="28"/>
          <w:szCs w:val="28"/>
        </w:rPr>
        <w:t xml:space="preserve">SMART ASSISTANT LECTURER </w:t>
      </w:r>
      <w:r>
        <w:rPr>
          <w:b/>
          <w:sz w:val="28"/>
          <w:szCs w:val="28"/>
        </w:rPr>
        <w:t xml:space="preserve">UNTUK ANALISIS JAWABAN ESAI OTOMATIS BERBASIS LLM (</w:t>
      </w:r>
      <w:r>
        <w:rPr>
          <w:b/>
          <w:i/>
          <w:sz w:val="28"/>
          <w:szCs w:val="28"/>
        </w:rPr>
        <w:t xml:space="preserve">LARGE LANGUAGE MODEL</w:t>
      </w:r>
      <w:r>
        <w:rPr>
          <w:b/>
          <w:bCs/>
          <w:caps/>
          <w:sz w:val="28"/>
          <w:szCs w:val="24"/>
        </w:rPr>
        <w:t xml:space="preserve">)</w:t>
      </w:r>
      <w:r>
        <w:rPr>
          <w:b/>
          <w:bCs/>
          <w:sz w:val="28"/>
          <w:szCs w:val="28"/>
        </w:rPr>
      </w:r>
    </w:p>
    <w:p w14:paraId="531BD696" w14:textId="77777777">
      <w:pPr>
        <w:pBdr/>
        <w:spacing/>
        <w:ind/>
        <w:jc w:val="center"/>
        <w:rPr>
          <w:b/>
          <w:bCs/>
          <w:sz w:val="28"/>
          <w:szCs w:val="28"/>
        </w:rPr>
      </w:pPr>
      <w:r>
        <w:rPr>
          <w:b/>
          <w:bCs/>
          <w:sz w:val="28"/>
          <w:szCs w:val="28"/>
        </w:rPr>
      </w:r>
      <w:r>
        <w:rPr>
          <w:b/>
          <w:bCs/>
          <w:sz w:val="28"/>
          <w:szCs w:val="28"/>
        </w:rPr>
      </w:r>
    </w:p>
    <w:p w14:paraId="6E04230A" w14:textId="77777777">
      <w:pPr>
        <w:pBdr/>
        <w:spacing/>
        <w:ind/>
        <w:jc w:val="center"/>
        <w:rPr/>
      </w:pPr>
      <w:r>
        <w:t xml:space="preserve">disusun</w:t>
      </w:r>
      <w:r>
        <w:t xml:space="preserve"> oleh:</w:t>
      </w:r>
      <w:r/>
    </w:p>
    <w:p w14:paraId="2FC11BB6" w14:textId="77777777">
      <w:pPr>
        <w:pBdr/>
        <w:spacing/>
        <w:ind/>
        <w:jc w:val="center"/>
        <w:rPr/>
      </w:pPr>
      <w:r>
        <w:t xml:space="preserve">M Reyvan Purnama</w:t>
      </w:r>
      <w:r/>
    </w:p>
    <w:p w14:paraId="1E50F04F" w14:textId="77777777">
      <w:pPr>
        <w:pBdr/>
        <w:spacing/>
        <w:ind/>
        <w:jc w:val="center"/>
        <w:rPr/>
      </w:pPr>
      <w:r>
        <w:t xml:space="preserve">220102043</w:t>
      </w:r>
      <w:r/>
    </w:p>
    <w:p w14:paraId="221FBC5A" w14:textId="77777777">
      <w:pPr>
        <w:pBdr/>
        <w:spacing/>
        <w:ind/>
        <w:jc w:val="center"/>
        <w:rPr>
          <w:lang w:val="id"/>
        </w:rPr>
      </w:pPr>
      <w:r>
        <w:rPr>
          <w:lang w:val="id"/>
        </w:rPr>
        <w:t xml:space="preserve">telah diperiksa dan disetujui untuk menempuh Sidang Akhir</w:t>
      </w:r>
      <w:r>
        <w:rPr>
          <w:lang w:val="id"/>
        </w:rPr>
      </w:r>
    </w:p>
    <w:p w14:paraId="36897E45" w14:textId="77777777">
      <w:pPr>
        <w:pBdr/>
        <w:spacing/>
        <w:ind/>
        <w:jc w:val="center"/>
        <w:rPr/>
      </w:pPr>
      <w:r/>
      <w:r/>
    </w:p>
    <w:p w14:paraId="53BDF209" w14:textId="77777777">
      <w:pPr>
        <w:pStyle w:val="852"/>
        <w:pBdr/>
        <w:spacing w:before="134" w:line="360" w:lineRule="auto"/>
        <w:ind/>
        <w:jc w:val="center"/>
        <w:rPr>
          <w:lang w:val="en-ID"/>
        </w:rPr>
      </w:pPr>
      <w:r>
        <w:rPr>
          <w:lang w:val="en-ID"/>
        </w:rPr>
        <w:t xml:space="preserve">Menyetujui,</w:t>
      </w:r>
      <w:bookmarkStart w:id="4" w:name="_GoBack"/>
      <w:r/>
      <w:bookmarkEnd w:id="4"/>
      <w:r/>
      <w:r>
        <w:rPr>
          <w:lang w:val="en-ID"/>
        </w:rPr>
      </w:r>
    </w:p>
    <w:p w14:paraId="38FB1C5C" w14:textId="77777777">
      <w:pPr>
        <w:pStyle w:val="852"/>
        <w:pBdr/>
        <w:spacing w:before="134" w:line="360" w:lineRule="auto"/>
        <w:ind/>
        <w:rPr>
          <w:lang w:val="en-ID"/>
        </w:rPr>
      </w:pPr>
      <w:r>
        <w:rPr>
          <w:lang w:val="en-ID"/>
        </w:rPr>
      </w:r>
      <w:r>
        <w:rPr>
          <w:lang w:val="en-ID"/>
        </w:rPr>
      </w:r>
    </w:p>
    <w:p w14:paraId="147BCE24" w14:textId="4344561C">
      <w:pPr>
        <w:pStyle w:val="852"/>
        <w:pBdr/>
        <w:tabs>
          <w:tab w:val="left" w:leader="none" w:pos="4820"/>
          <w:tab w:val="left" w:leader="none" w:pos="5245"/>
        </w:tabs>
        <w:spacing w:line="360" w:lineRule="auto"/>
        <w:ind/>
        <w:rPr>
          <w:lang w:val="en-ID"/>
        </w:rPr>
      </w:pPr>
      <w:r>
        <w:rPr>
          <w:rFonts w:ascii="Arial" w:hAnsi="Arial" w:eastAsia="Arial" w:cs="Arial"/>
        </w:rPr>
      </w:r>
      <w:r>
        <w:rPr>
          <w:lang w:val="en-ID"/>
        </w:rPr>
        <w:t xml:space="preserve">      Dosen </w:t>
      </w:r>
      <w:r>
        <w:rPr>
          <w:lang w:val="en-ID"/>
        </w:rPr>
        <w:t xml:space="preserve">Pembimbing</w:t>
      </w:r>
      <w:r>
        <w:rPr>
          <w:spacing w:val="-5"/>
          <w:lang w:val="en-ID"/>
        </w:rPr>
        <w:t xml:space="preserve"> </w:t>
      </w:r>
      <w:r>
        <w:rPr>
          <w:spacing w:val="-10"/>
          <w:lang w:val="en-ID"/>
        </w:rPr>
        <w:t xml:space="preserve">I</w:t>
      </w:r>
      <w:r>
        <w:rPr>
          <w:lang w:val="en-ID"/>
        </w:rPr>
        <w:tab/>
      </w:r>
      <w:r>
        <w:rPr>
          <w:lang w:val="en-ID"/>
        </w:rPr>
        <w:tab/>
        <w:t xml:space="preserve">Dosen </w:t>
      </w:r>
      <w:r>
        <w:rPr>
          <w:lang w:val="en-ID"/>
        </w:rPr>
        <w:t xml:space="preserve">Pembimbing</w:t>
      </w:r>
      <w:r>
        <w:rPr>
          <w:spacing w:val="-9"/>
          <w:lang w:val="en-ID"/>
        </w:rPr>
        <w:t xml:space="preserve"> </w:t>
      </w:r>
      <w:r>
        <w:rPr>
          <w:spacing w:val="-5"/>
          <w:lang w:val="en-ID"/>
        </w:rPr>
        <w:t xml:space="preserve">II</w:t>
      </w:r>
      <w:r>
        <w:rPr>
          <w:lang w:val="en-ID"/>
        </w:rPr>
      </w:r>
    </w:p>
    <w:p w14:paraId="6C9FF0F3" w14:textId="62FA9C20">
      <w:pPr>
        <w:pStyle w:val="852"/>
        <w:pBdr/>
        <w:spacing w:line="360" w:lineRule="auto"/>
        <w:ind/>
        <w:rPr>
          <w:lang w:val="en-ID"/>
        </w:rPr>
      </w:pPr>
      <w:r>
        <w:rPr>
          <w:lang w:val="en-ID"/>
        </w:rPr>
      </w:r>
      <w:r>
        <w:rPr>
          <w:lang w:val="en-ID"/>
        </w:rPr>
      </w:r>
    </w:p>
    <w:p w14:paraId="4EEB8B1E" w14:textId="09E82A6F">
      <w:pPr>
        <w:pStyle w:val="852"/>
        <w:pBdr/>
        <w:spacing w:line="360" w:lineRule="auto"/>
        <w:ind/>
        <w:rPr>
          <w:lang w:val="en-ID"/>
        </w:rPr>
      </w:pPr>
      <w:r>
        <w:rPr>
          <w:lang w:val="en-ID"/>
        </w:rPr>
      </w:r>
      <w:r>
        <w:rPr>
          <w:lang w:val="en-ID"/>
        </w:rPr>
      </w:r>
    </w:p>
    <w:p w14:paraId="3D44ED05" w14:textId="77777777">
      <w:pPr>
        <w:pStyle w:val="852"/>
        <w:pBdr/>
        <w:spacing w:line="360" w:lineRule="auto"/>
        <w:ind/>
        <w:rPr>
          <w:lang w:val="en-ID"/>
        </w:rPr>
      </w:pPr>
      <w:r>
        <w:rPr>
          <w:lang w:val="en-ID"/>
        </w:rPr>
      </w:r>
      <w:r>
        <w:rPr>
          <w:lang w:val="en-ID"/>
        </w:rPr>
      </w:r>
    </w:p>
    <w:p w14:paraId="18459A9B" w14:textId="77777777">
      <w:pPr>
        <w:pBdr/>
        <w:tabs>
          <w:tab w:val="left" w:leader="none" w:pos="5245"/>
        </w:tabs>
        <w:spacing/>
        <w:ind/>
        <w:rPr/>
      </w:pPr>
      <w:r>
        <w:rPr>
          <w:spacing w:val="-2"/>
        </w:rPr>
        <w:t xml:space="preserve">  Aila Gema Safitri, S.T., M.T.</w:t>
      </w:r>
      <w:r>
        <w:t xml:space="preserve">                                </w:t>
      </w:r>
      <w:r>
        <w:t xml:space="preserve">     </w:t>
      </w:r>
      <w:r>
        <w:rPr>
          <w:rFonts w:eastAsia="Arial" w:cs="Times New Roman"/>
          <w:szCs w:val="24"/>
        </w:rPr>
        <w:t xml:space="preserve">Ririn Suharsih S.Pd</w:t>
      </w:r>
      <w:r>
        <w:rPr>
          <w:rFonts w:eastAsia="Arial" w:cs="Times New Roman"/>
          <w:szCs w:val="24"/>
        </w:rPr>
        <w:t xml:space="preserve">..</w:t>
      </w:r>
      <w:r>
        <w:rPr>
          <w:rFonts w:eastAsia="Arial" w:cs="Times New Roman"/>
          <w:szCs w:val="24"/>
        </w:rPr>
        <w:t xml:space="preserve">M.</w:t>
      </w:r>
      <w:r>
        <w:t xml:space="preserve">T.</w:t>
      </w:r>
      <w:r/>
    </w:p>
    <w:p w14:paraId="4148F238" w14:textId="77777777">
      <w:pPr>
        <w:pStyle w:val="852"/>
        <w:pBdr/>
        <w:tabs>
          <w:tab w:val="left" w:leader="none" w:pos="5245"/>
        </w:tabs>
        <w:spacing w:line="360" w:lineRule="auto"/>
        <w:ind/>
        <w:rPr>
          <w:lang w:val="en-ID"/>
        </w:rPr>
      </w:pPr>
      <w:r>
        <w:rPr>
          <w:spacing w:val="-2"/>
          <w:lang w:val="en-ID"/>
        </w:rPr>
        <w:t xml:space="preserve"> </w:t>
      </w:r>
      <w:r>
        <w:rPr>
          <w:spacing w:val="-2"/>
          <w:lang w:val="en-ID"/>
        </w:rPr>
        <w:t xml:space="preserve">    </w:t>
      </w:r>
      <w:r>
        <w:rPr>
          <w:spacing w:val="-2"/>
          <w:lang w:val="en-ID"/>
        </w:rPr>
        <w:t xml:space="preserve">   NIDN. </w:t>
      </w:r>
      <w:r>
        <w:rPr>
          <w:lang w:val="en-ID"/>
        </w:rPr>
        <w:t xml:space="preserve">0416068505</w:t>
      </w:r>
      <w:r>
        <w:rPr>
          <w:lang w:val="en-ID"/>
        </w:rPr>
        <w:tab/>
        <w:t xml:space="preserve"> NIDN</w:t>
      </w:r>
      <w:r>
        <w:rPr>
          <w:spacing w:val="-2"/>
          <w:lang w:val="en-ID"/>
        </w:rPr>
        <w:t xml:space="preserve">. 0409049101</w:t>
      </w:r>
      <w:r>
        <w:rPr>
          <w:lang w:val="en-ID"/>
        </w:rPr>
      </w:r>
    </w:p>
    <w:p w14:paraId="268113E1" w14:textId="77777777">
      <w:pPr>
        <w:pStyle w:val="852"/>
        <w:pBdr/>
        <w:spacing w:before="1" w:line="360" w:lineRule="auto"/>
        <w:ind w:right="688" w:left="840"/>
        <w:jc w:val="center"/>
        <w:rPr>
          <w:spacing w:val="-2"/>
          <w:lang w:val="en-ID"/>
        </w:rPr>
      </w:pPr>
      <w:r>
        <w:rPr>
          <w:spacing w:val="-2"/>
          <w:lang w:val="en-ID"/>
        </w:rPr>
      </w:r>
      <w:r>
        <w:rPr>
          <w:spacing w:val="-2"/>
          <w:lang w:val="en-ID"/>
        </w:rPr>
      </w:r>
    </w:p>
    <w:p w14:paraId="40E467CB" w14:textId="77777777">
      <w:pPr>
        <w:pStyle w:val="852"/>
        <w:pBdr/>
        <w:spacing w:before="1" w:line="360" w:lineRule="auto"/>
        <w:ind w:right="688" w:left="840"/>
        <w:jc w:val="center"/>
        <w:rPr>
          <w:lang w:val="en-ID"/>
        </w:rPr>
      </w:pPr>
      <w:r>
        <w:rPr>
          <w:spacing w:val="-2"/>
          <w:lang w:val="en-ID"/>
        </w:rPr>
        <w:t xml:space="preserve">Mengetahui,</w:t>
      </w:r>
      <w:r>
        <w:rPr>
          <w:lang w:val="en-ID"/>
        </w:rPr>
      </w:r>
    </w:p>
    <w:p w14:paraId="156EB469" w14:textId="77777777">
      <w:pPr>
        <w:pStyle w:val="852"/>
        <w:pBdr/>
        <w:spacing w:before="137" w:line="360" w:lineRule="auto"/>
        <w:ind/>
        <w:jc w:val="center"/>
        <w:rPr>
          <w:lang w:val="en-ID"/>
        </w:rPr>
      </w:pPr>
      <w:r>
        <w:rPr>
          <w:lang w:val="en-ID"/>
        </w:rPr>
        <w:t xml:space="preserve">Ketua</w:t>
      </w:r>
      <w:r>
        <w:rPr>
          <w:spacing w:val="2"/>
          <w:lang w:val="en-ID"/>
        </w:rPr>
        <w:t xml:space="preserve"> </w:t>
      </w:r>
      <w:r>
        <w:rPr>
          <w:lang w:val="en-ID"/>
        </w:rPr>
        <w:t xml:space="preserve">Program</w:t>
      </w:r>
      <w:r>
        <w:rPr>
          <w:spacing w:val="-6"/>
          <w:lang w:val="en-ID"/>
        </w:rPr>
        <w:t xml:space="preserve"> </w:t>
      </w:r>
      <w:r>
        <w:rPr>
          <w:lang w:val="en-ID"/>
        </w:rPr>
        <w:t xml:space="preserve">Studi</w:t>
      </w:r>
      <w:r>
        <w:rPr>
          <w:spacing w:val="-6"/>
          <w:lang w:val="en-ID"/>
        </w:rPr>
        <w:t xml:space="preserve"> </w:t>
      </w:r>
      <w:r>
        <w:rPr>
          <w:spacing w:val="-2"/>
          <w:lang w:val="en-ID"/>
        </w:rPr>
        <w:t xml:space="preserve">Teknik Informatika</w:t>
      </w:r>
      <w:r>
        <w:rPr>
          <w:lang w:val="en-ID"/>
        </w:rPr>
      </w:r>
    </w:p>
    <w:p w14:paraId="530BD591" w14:textId="77777777">
      <w:pPr>
        <w:pStyle w:val="852"/>
        <w:pBdr/>
        <w:spacing w:line="360" w:lineRule="auto"/>
        <w:ind/>
        <w:rPr>
          <w:lang w:val="en-ID"/>
        </w:rPr>
      </w:pPr>
      <w:r>
        <w:rPr>
          <w:lang w:val="en-ID"/>
        </w:rPr>
      </w:r>
      <w:r>
        <w:rPr>
          <w:lang w:val="en-ID"/>
        </w:rPr>
      </w:r>
    </w:p>
    <w:p w14:paraId="080D0913" w14:textId="77777777">
      <w:pPr>
        <w:pStyle w:val="852"/>
        <w:pBdr/>
        <w:spacing w:line="360" w:lineRule="auto"/>
        <w:ind/>
        <w:rPr>
          <w:lang w:val="en-ID"/>
        </w:rPr>
      </w:pPr>
      <w:r>
        <w:rPr>
          <w:lang w:val="en-ID"/>
        </w:rPr>
      </w:r>
      <w:r>
        <w:rPr>
          <w:lang w:val="en-ID"/>
        </w:rPr>
      </w:r>
    </w:p>
    <w:p w14:paraId="7721D8DE" w14:textId="77777777">
      <w:pPr>
        <w:pBdr/>
        <w:spacing/>
        <w:ind/>
        <w:jc w:val="center"/>
        <w:rPr>
          <w:spacing w:val="-2"/>
        </w:rPr>
      </w:pPr>
      <w:r>
        <w:rPr>
          <w:spacing w:val="-2"/>
        </w:rPr>
        <w:t xml:space="preserve">Ririn Suharsih, </w:t>
      </w:r>
      <w:r>
        <w:rPr>
          <w:spacing w:val="-2"/>
        </w:rPr>
        <w:t xml:space="preserve">S.Pd.,</w:t>
      </w:r>
      <w:r>
        <w:rPr>
          <w:spacing w:val="-2"/>
        </w:rPr>
        <w:t xml:space="preserve"> M.T.</w:t>
      </w:r>
      <w:r>
        <w:rPr>
          <w:spacing w:val="-2"/>
        </w:rPr>
      </w:r>
    </w:p>
    <w:p w14:paraId="6889BAFA" w14:textId="1B35729A">
      <w:pPr>
        <w:pBdr/>
        <w:spacing/>
        <w:ind/>
        <w:jc w:val="center"/>
        <w:rPr/>
      </w:pPr>
      <w:r>
        <w:rPr>
          <w:spacing w:val="-2"/>
        </w:rPr>
        <w:t xml:space="preserve">NIDN.</w:t>
      </w:r>
      <w:r>
        <w:t xml:space="preserve"> 0426108805</w:t>
      </w:r>
      <w:r/>
    </w:p>
    <w:p w14:paraId="6C7A2C19" w14:textId="77777777">
      <w:pPr>
        <w:pBdr/>
        <w:spacing w:after="160"/>
        <w:ind/>
        <w:jc w:val="left"/>
        <w:rPr/>
      </w:pPr>
      <w:r>
        <w:br w:type="page" w:clear="all"/>
      </w:r>
      <w:r/>
    </w:p>
    <w:p w14:paraId="25FAB717" w14:textId="77777777">
      <w:pPr>
        <w:pStyle w:val="841"/>
        <w:numPr>
          <w:ilvl w:val="0"/>
          <w:numId w:val="0"/>
        </w:numPr>
        <w:pBdr/>
        <w:spacing/>
        <w:ind/>
        <w:rPr/>
      </w:pPr>
      <w:r/>
      <w:bookmarkStart w:id="5" w:name="_Toc236083893"/>
      <w:r/>
      <w:bookmarkStart w:id="6" w:name="_Toc236667741"/>
      <w:r>
        <w:t xml:space="preserve">KATA PENGANTAR</w:t>
      </w:r>
      <w:bookmarkEnd w:id="5"/>
      <w:r/>
      <w:bookmarkEnd w:id="6"/>
      <w:r/>
      <w:r/>
    </w:p>
    <w:p w14:paraId="1E4EB883" w14:textId="13DAB08D">
      <w:pPr>
        <w:pBdr/>
        <w:spacing/>
        <w:ind/>
        <w:rPr>
          <w:b/>
          <w:bCs/>
          <w:sz w:val="28"/>
          <w:szCs w:val="28"/>
        </w:rPr>
      </w:pPr>
      <w:r>
        <w:rPr>
          <w:rFonts w:eastAsia="Times New Roman" w:cs="Times New Roman"/>
        </w:rPr>
        <w:t xml:space="preserve">Puji syukur penulis panjatkan ke hadirat Allah SWT, karena atas berkat, rahmat, dan karunia-Nya, penulis dapat menyelesaikan Proposal Tugas Akhir yang berjudul "</w:t>
      </w:r>
      <w:r>
        <w:rPr>
          <w:b/>
          <w:sz w:val="28"/>
          <w:szCs w:val="28"/>
        </w:rPr>
        <w:t xml:space="preserve"> </w:t>
      </w:r>
      <w:r>
        <w:rPr>
          <w:b/>
          <w:sz w:val="28"/>
          <w:szCs w:val="28"/>
        </w:rPr>
        <w:t xml:space="preserve">PENGEMBANGAN </w:t>
      </w:r>
      <w:r>
        <w:rPr>
          <w:b/>
          <w:i/>
          <w:sz w:val="28"/>
          <w:szCs w:val="28"/>
        </w:rPr>
        <w:t xml:space="preserve">SMART ASSISTANT LECTURER </w:t>
      </w:r>
      <w:r>
        <w:rPr>
          <w:b/>
          <w:sz w:val="28"/>
          <w:szCs w:val="28"/>
        </w:rPr>
        <w:t xml:space="preserve">UNTUK ANALISIS JAWABAN ESAI OTOMATIS BERBASIS LLM (</w:t>
      </w:r>
      <w:r>
        <w:rPr>
          <w:b/>
          <w:i/>
          <w:sz w:val="28"/>
          <w:szCs w:val="28"/>
        </w:rPr>
        <w:t xml:space="preserve">LARGE LANGUAGE MODEL</w:t>
      </w:r>
      <w:r>
        <w:rPr>
          <w:b/>
          <w:bCs/>
          <w:caps/>
          <w:sz w:val="28"/>
          <w:szCs w:val="24"/>
        </w:rPr>
        <w:t xml:space="preserve">)</w:t>
      </w:r>
      <w:r>
        <w:rPr>
          <w:rFonts w:eastAsia="Times New Roman" w:cs="Times New Roman"/>
        </w:rPr>
        <w:t xml:space="preserve">". Penyusunan proposal ini ditujukan untuk memenuhi salah satu syarat dalam menempuh Tugas </w:t>
      </w:r>
      <w:r>
        <w:rPr>
          <w:rFonts w:eastAsia="Times New Roman" w:cs="Times New Roman"/>
        </w:rPr>
        <w:t xml:space="preserve">Akhir pada Program Studi Teknik Informatika, Fakultas Sains dan Teknologi, Universitas Muhammadiyah Bandung. Penulisan skripsi ini tidak terlepas dari bantuan, bimbingan, dan dukungan berbagai pihak. Oleh karena itu, penulis mengucapkan terima kasih kepada</w:t>
      </w:r>
      <w:r>
        <w:rPr>
          <w:rFonts w:eastAsia="Times New Roman" w:cs="Times New Roman"/>
        </w:rPr>
        <w:t xml:space="preserve">.</w:t>
      </w:r>
      <w:r>
        <w:rPr>
          <w:b/>
          <w:bCs/>
          <w:sz w:val="28"/>
          <w:szCs w:val="28"/>
        </w:rPr>
      </w:r>
    </w:p>
    <w:p w14:paraId="4D09342F"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Bapak Prof. Dr. Ir. Herry Suhardiyanto, M.Sc., selaku Rektor Universitas Muhammadiyah Bandung</w:t>
      </w:r>
      <w:r>
        <w:rPr>
          <w:rFonts w:eastAsia="Times New Roman" w:cs="Times New Roman"/>
        </w:rPr>
        <w:t xml:space="preserve">.</w:t>
      </w:r>
      <w:r>
        <w:rPr>
          <w:rFonts w:eastAsia="Times New Roman" w:cs="Times New Roman"/>
        </w:rPr>
      </w:r>
    </w:p>
    <w:p w14:paraId="7523CA8F"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Bapak Dr. Ir. Arief Yunan, M.Si., IPU., ASEAN Eng., selaku Dekan Fakultas Sains dan Teknologi Universitas Muhammadiyah Bandung</w:t>
      </w:r>
      <w:r>
        <w:rPr>
          <w:rFonts w:eastAsia="Times New Roman" w:cs="Times New Roman"/>
        </w:rPr>
        <w:t xml:space="preserve">.</w:t>
      </w:r>
      <w:r>
        <w:rPr>
          <w:rFonts w:eastAsia="Times New Roman" w:cs="Times New Roman"/>
        </w:rPr>
      </w:r>
    </w:p>
    <w:p w14:paraId="791EC7D5"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Ibu Ririn Suharsih, </w:t>
      </w:r>
      <w:r>
        <w:rPr>
          <w:rFonts w:eastAsia="Times New Roman" w:cs="Times New Roman"/>
        </w:rPr>
        <w:t xml:space="preserve">S.Pd.,</w:t>
      </w:r>
      <w:r>
        <w:rPr>
          <w:rFonts w:eastAsia="Times New Roman" w:cs="Times New Roman"/>
        </w:rPr>
        <w:t xml:space="preserve"> M.T., selaku Ketua Program Studi Teknik Informatika Universitas Muhammadiyah Bandung</w:t>
      </w:r>
      <w:r>
        <w:rPr>
          <w:rFonts w:eastAsia="Times New Roman" w:cs="Times New Roman"/>
        </w:rPr>
        <w:t xml:space="preserve">.</w:t>
      </w:r>
      <w:r>
        <w:rPr>
          <w:rFonts w:eastAsia="Times New Roman" w:cs="Times New Roman"/>
        </w:rPr>
      </w:r>
    </w:p>
    <w:p w14:paraId="2CE52832"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Ibu Aila Gema Safitri, S.T., M.T., selaku Dosen Pembimbing I yang telah meluangkan waktu, tenaga, dan pikiran untuk memberikan bimbingan, arahan, serta masukan yang sangat berharga selama penyusunan proposal ini</w:t>
      </w:r>
      <w:r>
        <w:rPr>
          <w:rFonts w:eastAsia="Times New Roman" w:cs="Times New Roman"/>
        </w:rPr>
        <w:t xml:space="preserve">.</w:t>
      </w:r>
      <w:r>
        <w:rPr>
          <w:rFonts w:eastAsia="Times New Roman" w:cs="Times New Roman"/>
        </w:rPr>
      </w:r>
    </w:p>
    <w:p w14:paraId="6E43DCB4" w14:textId="45E1C4D7">
      <w:pPr>
        <w:pStyle w:val="855"/>
        <w:numPr>
          <w:ilvl w:val="0"/>
          <w:numId w:val="33"/>
        </w:numPr>
        <w:pBdr/>
        <w:spacing w:after="160" w:line="360" w:lineRule="auto"/>
        <w:ind/>
        <w:rPr>
          <w:rFonts w:eastAsia="Times New Roman" w:cs="Times New Roman"/>
        </w:rPr>
      </w:pPr>
      <w:r>
        <w:rPr>
          <w:rFonts w:eastAsia="Times New Roman" w:cs="Times New Roman"/>
        </w:rPr>
        <w:t xml:space="preserve">Ibu </w:t>
      </w:r>
      <w:r>
        <w:rPr>
          <w:rFonts w:eastAsia="Times New Roman" w:cs="Times New Roman"/>
        </w:rPr>
        <w:t xml:space="preserve">Ririn Suharsih, S.Pd., M.T.,</w:t>
      </w:r>
      <w:r>
        <w:rPr>
          <w:rFonts w:eastAsia="Times New Roman" w:cs="Times New Roman"/>
        </w:rPr>
        <w:t xml:space="preserve"> </w:t>
      </w:r>
      <w:r>
        <w:rPr>
          <w:rFonts w:eastAsia="Times New Roman" w:cs="Times New Roman"/>
        </w:rPr>
        <w:t xml:space="preserve">selaku Dosen Pembimbing II yang telah memberikan bimbingan, saran, dan dukungan kepada penulis selama penyusunan proposal ini</w:t>
      </w:r>
      <w:r>
        <w:rPr>
          <w:rFonts w:eastAsia="Times New Roman" w:cs="Times New Roman"/>
        </w:rPr>
        <w:t xml:space="preserve">.</w:t>
      </w:r>
      <w:r>
        <w:rPr>
          <w:rFonts w:eastAsia="Times New Roman" w:cs="Times New Roman"/>
        </w:rPr>
      </w:r>
    </w:p>
    <w:p w14:paraId="3724F79F" w14:textId="048D0F98">
      <w:pPr>
        <w:pStyle w:val="855"/>
        <w:numPr>
          <w:ilvl w:val="0"/>
          <w:numId w:val="33"/>
        </w:numPr>
        <w:pBdr/>
        <w:spacing w:after="160" w:line="360" w:lineRule="auto"/>
        <w:ind/>
        <w:rPr>
          <w:rFonts w:eastAsia="Times New Roman" w:cs="Times New Roman"/>
        </w:rPr>
      </w:pPr>
      <w:r>
        <w:rPr>
          <w:rFonts w:eastAsia="Times New Roman" w:cs="Times New Roman"/>
        </w:rPr>
        <w:t xml:space="preserve">Seluruh dosen dan staf Program Studi Teknik Informatika Universitas Muhammadiyah Bandung yang telah memberikan ilmu, pengalaman, dan pelayanan akademik selama masa perkuliahan; </w:t>
      </w:r>
      <w:r>
        <w:rPr>
          <w:rFonts w:eastAsia="Times New Roman" w:cs="Times New Roman"/>
        </w:rPr>
      </w:r>
    </w:p>
    <w:p w14:paraId="203C5A71"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Kedua orang tua, saudara, dan keluarga tercinta, khususnya Ibu, yang senantiasa memberikan </w:t>
      </w:r>
      <w:r>
        <w:rPr>
          <w:rFonts w:eastAsia="Times New Roman" w:cs="Times New Roman"/>
        </w:rPr>
        <w:t xml:space="preserve">doa</w:t>
      </w:r>
      <w:r>
        <w:rPr>
          <w:rFonts w:eastAsia="Times New Roman" w:cs="Times New Roman"/>
        </w:rPr>
        <w:t xml:space="preserve">, kasih sayang, dukungan, dan pengorbanan dalam mendukung pendidikan penulis. Semoga proposal ini menjadi salah satu hasil dari </w:t>
      </w:r>
      <w:r>
        <w:rPr>
          <w:rFonts w:eastAsia="Times New Roman" w:cs="Times New Roman"/>
        </w:rPr>
        <w:t xml:space="preserve">doa</w:t>
      </w:r>
      <w:r>
        <w:rPr>
          <w:rFonts w:eastAsia="Times New Roman" w:cs="Times New Roman"/>
        </w:rPr>
        <w:t xml:space="preserve"> dan perjuangan yang telah diberikan</w:t>
      </w:r>
      <w:r>
        <w:rPr>
          <w:rFonts w:eastAsia="Times New Roman" w:cs="Times New Roman"/>
        </w:rPr>
        <w:t xml:space="preserve">.</w:t>
      </w:r>
      <w:r>
        <w:rPr>
          <w:rFonts w:eastAsia="Times New Roman" w:cs="Times New Roman"/>
        </w:rPr>
      </w:r>
    </w:p>
    <w:p w14:paraId="61663273" w14:textId="4E2BF52F">
      <w:pPr>
        <w:pStyle w:val="855"/>
        <w:numPr>
          <w:ilvl w:val="0"/>
          <w:numId w:val="33"/>
        </w:numPr>
        <w:pBdr/>
        <w:spacing w:after="160" w:line="360" w:lineRule="auto"/>
        <w:ind/>
        <w:rPr>
          <w:rFonts w:eastAsia="Times New Roman" w:cs="Times New Roman"/>
        </w:rPr>
      </w:pPr>
      <w:r>
        <w:rPr>
          <w:rFonts w:eastAsia="Times New Roman" w:cs="Times New Roman"/>
        </w:rPr>
        <w:t xml:space="preserve">Teman-teman seperjuangan, khususnya </w:t>
      </w:r>
      <w:r>
        <w:rPr>
          <w:rFonts w:eastAsia="Times New Roman" w:cs="Times New Roman"/>
        </w:rPr>
        <w:t xml:space="preserve">Aegner</w:t>
      </w:r>
      <w:r>
        <w:rPr>
          <w:rFonts w:eastAsia="Times New Roman" w:cs="Times New Roman"/>
        </w:rPr>
        <w:t xml:space="preserve">, </w:t>
      </w:r>
      <w:r>
        <w:rPr>
          <w:rFonts w:eastAsia="Times New Roman" w:cs="Times New Roman"/>
        </w:rPr>
        <w:t xml:space="preserve">Fajar</w:t>
      </w:r>
      <w:r>
        <w:rPr>
          <w:rFonts w:eastAsia="Times New Roman" w:cs="Times New Roman"/>
        </w:rPr>
        <w:t xml:space="preserve">, </w:t>
      </w:r>
      <w:r>
        <w:rPr>
          <w:rFonts w:eastAsia="Times New Roman" w:cs="Times New Roman"/>
        </w:rPr>
        <w:t xml:space="preserve">Syamil</w:t>
      </w:r>
      <w:r>
        <w:rPr>
          <w:rFonts w:eastAsia="Times New Roman" w:cs="Times New Roman"/>
        </w:rPr>
        <w:t xml:space="preserve">, yang telah berbagi pengalaman, memberikan semangat, serta saling mendukung selama masa perkuliahan dan penyusunan proposal ini</w:t>
      </w:r>
      <w:r>
        <w:rPr>
          <w:rFonts w:eastAsia="Times New Roman" w:cs="Times New Roman"/>
        </w:rPr>
        <w:t xml:space="preserve">.</w:t>
      </w:r>
      <w:r>
        <w:rPr>
          <w:rFonts w:eastAsia="Times New Roman" w:cs="Times New Roman"/>
        </w:rPr>
      </w:r>
    </w:p>
    <w:p w14:paraId="28AA6049" w14:textId="77777777">
      <w:pPr>
        <w:pStyle w:val="855"/>
        <w:numPr>
          <w:ilvl w:val="0"/>
          <w:numId w:val="33"/>
        </w:numPr>
        <w:pBdr/>
        <w:spacing w:after="160" w:line="360" w:lineRule="auto"/>
        <w:ind/>
        <w:rPr>
          <w:rFonts w:eastAsia="Times New Roman" w:cs="Times New Roman"/>
        </w:rPr>
      </w:pPr>
      <w:r>
        <w:rPr>
          <w:rFonts w:eastAsia="Times New Roman" w:cs="Times New Roman"/>
        </w:rPr>
        <w:t xml:space="preserve">Semua pihak yang tidak dapat disebutkan satu per satu yang telah memberikan bantuan, </w:t>
      </w:r>
      <w:r>
        <w:rPr>
          <w:rFonts w:eastAsia="Times New Roman" w:cs="Times New Roman"/>
        </w:rPr>
        <w:t xml:space="preserve">doa</w:t>
      </w:r>
      <w:r>
        <w:rPr>
          <w:rFonts w:eastAsia="Times New Roman" w:cs="Times New Roman"/>
        </w:rPr>
        <w:t xml:space="preserve">, dan dukungan selama proses penyusunan proposal ini.</w:t>
      </w:r>
      <w:r>
        <w:rPr>
          <w:rFonts w:eastAsia="Times New Roman" w:cs="Times New Roman"/>
        </w:rPr>
      </w:r>
    </w:p>
    <w:p w14:paraId="2B3CA9B0" w14:textId="77777777">
      <w:pPr>
        <w:pBdr/>
        <w:spacing/>
        <w:ind/>
        <w:rPr>
          <w:rFonts w:eastAsia="Times New Roman" w:cs="Times New Roman"/>
        </w:rPr>
      </w:pPr>
      <w:r>
        <w:rPr>
          <w:rFonts w:eastAsia="Times New Roman" w:cs="Times New Roman"/>
        </w:rPr>
        <w:t xml:space="preserve">Penulis menyadari proposal ini masih belum sempurna. Kritik dan saran sangat diharapkan. Semoga proposal ini bermanfaat bagi pengembangan sistem informasi manajemen toko bangunan.</w:t>
      </w:r>
      <w:r>
        <w:rPr>
          <w:rFonts w:eastAsia="Times New Roman" w:cs="Times New Roman"/>
        </w:rPr>
      </w:r>
    </w:p>
    <w:p w14:paraId="51467E42" w14:textId="66708E72">
      <w:pPr>
        <w:pBdr/>
        <w:spacing/>
        <w:ind w:left="4320"/>
        <w:rPr>
          <w:rFonts w:eastAsia="Times New Roman" w:cs="Times New Roman"/>
        </w:rPr>
      </w:pPr>
      <w:r>
        <w:rPr>
          <w:rFonts w:eastAsia="Times New Roman" w:cs="Times New Roman"/>
        </w:rPr>
        <w:t xml:space="preserve">Bandung</w:t>
      </w:r>
      <w:r>
        <w:rPr>
          <w:rFonts w:eastAsia="Times New Roman" w:cs="Times New Roman"/>
        </w:rPr>
        <w:t xml:space="preserve">, </w:t>
      </w:r>
      <w:r>
        <w:rPr>
          <w:rFonts w:eastAsia="Times New Roman" w:cs="Times New Roman"/>
        </w:rPr>
        <w:t xml:space="preserve">03</w:t>
      </w:r>
      <w:r>
        <w:rPr>
          <w:rFonts w:eastAsia="Times New Roman" w:cs="Times New Roman"/>
        </w:rPr>
        <w:t xml:space="preserve"> </w:t>
      </w:r>
      <w:r>
        <w:rPr>
          <w:rFonts w:eastAsia="Times New Roman" w:cs="Times New Roman"/>
        </w:rPr>
        <w:t xml:space="preserve">Agustus</w:t>
      </w:r>
      <w:r>
        <w:rPr>
          <w:rFonts w:eastAsia="Times New Roman" w:cs="Times New Roman"/>
        </w:rPr>
        <w:t xml:space="preserve"> 2026</w:t>
      </w:r>
      <w:r>
        <w:rPr>
          <w:rFonts w:eastAsia="Times New Roman" w:cs="Times New Roman"/>
        </w:rPr>
      </w:r>
    </w:p>
    <w:p w14:paraId="18668218" w14:textId="77777777">
      <w:pPr>
        <w:pBdr/>
        <w:spacing/>
        <w:ind w:left="4320"/>
        <w:rPr>
          <w:rFonts w:eastAsia="Times New Roman" w:cs="Times New Roman"/>
        </w:rPr>
      </w:pPr>
      <w:r>
        <w:rPr>
          <w:rFonts w:eastAsia="Times New Roman" w:cs="Times New Roman"/>
        </w:rPr>
        <w:t xml:space="preserve">Penulis</w:t>
      </w:r>
      <w:r>
        <w:rPr>
          <w:rFonts w:eastAsia="Times New Roman" w:cs="Times New Roman"/>
        </w:rPr>
      </w:r>
    </w:p>
    <w:p w14:paraId="2F999D93" w14:textId="77777777">
      <w:pPr>
        <w:pBdr/>
        <w:spacing/>
        <w:ind w:left="4962"/>
        <w:rPr>
          <w:rFonts w:eastAsia="Times New Roman" w:cs="Times New Roman"/>
        </w:rPr>
      </w:pPr>
      <w:r>
        <w:rPr>
          <w:rFonts w:eastAsia="Times New Roman" w:cs="Times New Roman"/>
        </w:rPr>
      </w:r>
      <w:r>
        <w:rPr>
          <w:rFonts w:eastAsia="Times New Roman" w:cs="Times New Roman"/>
        </w:rPr>
      </w:r>
    </w:p>
    <w:p w14:paraId="333ED57D" w14:textId="77777777">
      <w:pPr>
        <w:pBdr/>
        <w:spacing/>
        <w:ind w:left="4962"/>
        <w:rPr>
          <w:rFonts w:eastAsia="Times New Roman" w:cs="Times New Roman"/>
        </w:rPr>
      </w:pPr>
      <w:r>
        <w:rPr>
          <w:rFonts w:eastAsia="Times New Roman" w:cs="Times New Roman"/>
        </w:rPr>
      </w:r>
      <w:r>
        <w:rPr>
          <w:rFonts w:eastAsia="Times New Roman" w:cs="Times New Roman"/>
        </w:rPr>
      </w:r>
    </w:p>
    <w:p w14:paraId="0C90E206" w14:textId="4F414543">
      <w:pPr>
        <w:pBdr/>
        <w:spacing/>
        <w:ind w:left="4320"/>
        <w:rPr>
          <w:rFonts w:eastAsia="Times New Roman" w:cs="Times New Roman"/>
        </w:rPr>
      </w:pPr>
      <w:r>
        <w:rPr>
          <w:rFonts w:eastAsia="Times New Roman" w:cs="Times New Roman"/>
        </w:rPr>
        <w:t xml:space="preserve">M Reyvan Purnama</w:t>
      </w:r>
      <w:r>
        <w:rPr>
          <w:rFonts w:eastAsia="Times New Roman" w:cs="Times New Roman"/>
        </w:rPr>
      </w:r>
    </w:p>
    <w:p w14:paraId="13756F24" w14:textId="07978AE7">
      <w:pPr>
        <w:pBdr/>
        <w:spacing w:after="160"/>
        <w:ind/>
        <w:jc w:val="left"/>
        <w:rPr>
          <w:b/>
        </w:rPr>
      </w:pPr>
      <w:r>
        <w:rPr>
          <w:b/>
        </w:rPr>
        <w:br w:type="page" w:clear="all"/>
      </w:r>
      <w:r>
        <w:rPr>
          <w:b/>
        </w:rPr>
      </w:r>
    </w:p>
    <w:p w14:paraId="4CC86B87" w14:textId="77777777">
      <w:pPr>
        <w:pStyle w:val="841"/>
        <w:numPr>
          <w:ilvl w:val="0"/>
          <w:numId w:val="0"/>
        </w:numPr>
        <w:pBdr/>
        <w:spacing/>
        <w:ind/>
        <w:rPr/>
      </w:pPr>
      <w:r/>
      <w:bookmarkStart w:id="7" w:name="_Toc236083894"/>
      <w:r/>
      <w:bookmarkStart w:id="8" w:name="_Toc236667742"/>
      <w:r>
        <w:t xml:space="preserve">ABSTRAK</w:t>
      </w:r>
      <w:bookmarkEnd w:id="7"/>
      <w:r/>
      <w:bookmarkEnd w:id="8"/>
      <w:r/>
      <w:r/>
    </w:p>
    <w:p w14:paraId="02A93516" w14:textId="0D90447F">
      <w:pPr>
        <w:pBdr/>
        <w:spacing/>
        <w:ind/>
        <w:rPr/>
      </w:pPr>
      <w:r>
        <w:t xml:space="preserve">Evaluasi jawaban esai pendek pada rumpun ilmu komputer (seperti perintah SQL dan </w:t>
      </w:r>
      <w:r>
        <w:rPr>
          <w:i/>
        </w:rPr>
        <w:t xml:space="preserve">pseudocode</w:t>
      </w:r>
      <w:r>
        <w:t xml:space="preserve">) membutuhkan ketelitian tinggi serta menyita waktu pengoreksian dosen yang signifikan. Di sisi lain, sistem penilaian otomatis konvensional rentan bersikap terlampau kaku </w:t>
      </w:r>
      <w:r>
        <w:rPr>
          <w:i/>
        </w:rPr>
        <w:t xml:space="preserve">binary scoring</w:t>
      </w:r>
      <w:r>
        <w:t xml:space="preserve">) atau mengalami fenomena halusinasi (</w:t>
      </w:r>
      <w:r>
        <w:rPr>
          <w:i/>
        </w:rPr>
        <w:t xml:space="preserve">hallucination</w:t>
      </w:r>
      <w:r>
        <w:t xml:space="preserve">) saat menggunakan </w:t>
      </w:r>
      <w:r>
        <w:rPr>
          <w:i/>
        </w:rPr>
        <w:t xml:space="preserve">Large Language Model</w:t>
      </w:r>
      <w:r>
        <w:t xml:space="preserve"> (LLM) tanpa pembatasan konteks yang ketat. Penelitian ini bertujuan membangun </w:t>
      </w:r>
      <w:r>
        <w:rPr>
          <w:i/>
        </w:rPr>
        <w:t xml:space="preserve">Smart Assistant Lecturer</w:t>
      </w:r>
      <w:r>
        <w:t xml:space="preserve"> (SAL), sebuah sistem penilaian esai otomatis berbasis LLM </w:t>
      </w:r>
      <w:r>
        <w:rPr>
          <w:i/>
        </w:rPr>
        <w:t xml:space="preserve">open-weight</w:t>
      </w:r>
      <w:r>
        <w:t xml:space="preserve"> (GPT-OSS 120B via Groq API) yang diintegrasikan melalui arsitektur </w:t>
      </w:r>
      <w:r>
        <w:rPr>
          <w:i/>
        </w:rPr>
        <w:t xml:space="preserve">provider-agnostic middleware</w:t>
      </w:r>
      <w:r>
        <w:t xml:space="preserve"> berbasis </w:t>
      </w:r>
      <w:r>
        <w:rPr>
          <w:i/>
        </w:rPr>
        <w:t xml:space="preserve">decoupling</w:t>
      </w:r>
      <w:r>
        <w:t xml:space="preserve"> (Next.js dan Supabase BaaS). Lapisan </w:t>
      </w:r>
      <w:r>
        <w:rPr>
          <w:i/>
        </w:rPr>
        <w:t xml:space="preserve">middleware</w:t>
      </w:r>
      <w:r>
        <w:t xml:space="preserve"> menerapkan mekanisme </w:t>
      </w:r>
      <w:r>
        <w:rPr>
          <w:i/>
        </w:rPr>
        <w:t xml:space="preserve">Knowledge Grounding</w:t>
      </w:r>
      <w:r>
        <w:t xml:space="preserve"> untuk mengunci penalaran AI pada dokumen acuan dosen, serta </w:t>
      </w:r>
      <w:r>
        <w:rPr>
          <w:i/>
        </w:rPr>
        <w:t xml:space="preserve">Chain-of-Thought</w:t>
      </w:r>
      <w:r>
        <w:t xml:space="preserve"> (CoT) </w:t>
      </w:r>
      <w:r>
        <w:rPr>
          <w:i/>
        </w:rPr>
        <w:t xml:space="preserve">Reasoning</w:t>
      </w:r>
      <w:r>
        <w:t xml:space="preserve"> yang dipadukan dengan skema 3-</w:t>
      </w:r>
      <w:r>
        <w:rPr>
          <w:i/>
        </w:rPr>
        <w:t xml:space="preserve">Point Partial Credit Rubric</w:t>
      </w:r>
      <w:r>
        <w:t xml:space="preserve"> (skor 0, 50, 100) guna mengakomodasi kebenaran logika parsial mahasiswa. Pengembangan sistem mengikuti metode </w:t>
      </w:r>
      <w:r>
        <w:rPr>
          <w:i/>
        </w:rPr>
        <w:t xml:space="preserve">Prototyping</w:t>
      </w:r>
      <w:r>
        <w:t xml:space="preserve"> dalam dua iterasi utama. Pengujian kuantitatif dilakukan secara retrospektif terhadap 33 dokumen jawaban mahasiswa pada kelas praktikum basis data. Hasil evaluasi menunjukkan bahwa transisi dari Iterasi 1 (</w:t>
      </w:r>
      <w:r>
        <w:rPr>
          <w:i/>
        </w:rPr>
        <w:t xml:space="preserve">Binary Scoring</w:t>
      </w:r>
      <w:r>
        <w:t xml:space="preserve">) ke Iterasi 2 (3-</w:t>
      </w:r>
      <w:r>
        <w:rPr>
          <w:i/>
        </w:rPr>
        <w:t xml:space="preserve">Point Partial Credit Rubric</w:t>
      </w:r>
      <w:r>
        <w:t xml:space="preserve">) berhasil meningkatkan keselarasan peringkat statistik (Kendall's Tau \tau_b) sebesar +75.5% dari 0.4400 menjadi 0.7724 (keselarasan hirarki logika sangat kuat). Selain itu, rata-rata deviasi fisik skor (</w:t>
      </w:r>
      <w:r>
        <w:rPr>
          <w:i/>
        </w:rPr>
        <w:t xml:space="preserve">Mean Absolute Error</w:t>
      </w:r>
      <w:r>
        <w:t xml:space="preserve"> / MAE) berhasil dipangkas sebesar -70.3% dari 18.33 poin menjadi 5.45 poin. Penerapan arsitektur </w:t>
      </w:r>
      <w:r>
        <w:rPr>
          <w:i/>
        </w:rPr>
        <w:t xml:space="preserve">middleware</w:t>
      </w:r>
      <w:r>
        <w:t xml:space="preserve"> yang mengombinasikan </w:t>
      </w:r>
      <w:r>
        <w:rPr>
          <w:i/>
        </w:rPr>
        <w:t xml:space="preserve">Knowledge Grounding</w:t>
      </w:r>
      <w:r>
        <w:t xml:space="preserve">, CoT, dan </w:t>
      </w:r>
      <w:r>
        <w:rPr>
          <w:i/>
        </w:rPr>
        <w:t xml:space="preserve">Partial Credit Rubric </w:t>
      </w:r>
      <w:r>
        <w:t xml:space="preserve">terbukti efektif meningkatkan presisi dan keselarasan penilaian esai otomatis berbasis LLM setara dengan standar evaluasi dosen pengampu.</w:t>
      </w:r>
      <w:r/>
    </w:p>
    <w:p w14:paraId="54F5498B" w14:textId="338D7674">
      <w:pPr>
        <w:pBdr/>
        <w:spacing/>
        <w:ind/>
        <w:rPr/>
      </w:pPr>
      <w:r>
        <w:rPr>
          <w:b/>
          <w:bCs/>
        </w:rPr>
        <w:t xml:space="preserve">Kata Kunci:</w:t>
      </w:r>
      <w:r>
        <w:t xml:space="preserve"> </w:t>
      </w:r>
      <w:r>
        <w:rPr>
          <w:i/>
        </w:rPr>
        <w:t xml:space="preserve">Automated Essay Scoring, Large Language Model, Middleware, Knowledge Grounding, Partial Credit Rubric</w:t>
      </w:r>
      <w:r>
        <w:t xml:space="preserve">, Kendall's Tau, MAE.</w:t>
      </w:r>
      <w:r/>
    </w:p>
    <w:p w14:paraId="66C07C9C" w14:textId="77777777">
      <w:pPr>
        <w:pBdr/>
        <w:spacing w:after="160"/>
        <w:ind/>
        <w:jc w:val="left"/>
        <w:rPr>
          <w:rFonts w:eastAsiaTheme="majorEastAsia" w:cstheme="majorBidi"/>
          <w:b/>
          <w:i/>
          <w:iCs/>
          <w:sz w:val="28"/>
          <w:szCs w:val="32"/>
        </w:rPr>
      </w:pPr>
      <w:r/>
      <w:bookmarkStart w:id="9" w:name="_Toc236083895"/>
      <w:r>
        <w:rPr>
          <w:i/>
          <w:iCs/>
        </w:rPr>
        <w:br w:type="page" w:clear="all"/>
      </w:r>
      <w:r>
        <w:rPr>
          <w:rFonts w:eastAsiaTheme="majorEastAsia" w:cstheme="majorBidi"/>
          <w:b/>
          <w:i/>
          <w:iCs/>
          <w:sz w:val="28"/>
          <w:szCs w:val="32"/>
        </w:rPr>
      </w:r>
    </w:p>
    <w:p w14:paraId="6113343C" w14:textId="55061E2D">
      <w:pPr>
        <w:pStyle w:val="841"/>
        <w:numPr>
          <w:ilvl w:val="0"/>
          <w:numId w:val="0"/>
        </w:numPr>
        <w:pBdr/>
        <w:spacing/>
        <w:ind/>
        <w:rPr>
          <w:i/>
          <w:iCs/>
        </w:rPr>
      </w:pPr>
      <w:r/>
      <w:bookmarkStart w:id="10" w:name="_Toc236667743"/>
      <w:r>
        <w:rPr>
          <w:i/>
          <w:iCs/>
        </w:rPr>
        <w:t xml:space="preserve">ABSTRACT</w:t>
      </w:r>
      <w:bookmarkEnd w:id="9"/>
      <w:r/>
      <w:bookmarkEnd w:id="10"/>
      <w:r/>
      <w:r>
        <w:rPr>
          <w:i/>
          <w:iCs/>
        </w:rPr>
      </w:r>
    </w:p>
    <w:p w14:paraId="43F3396F" w14:textId="77777777">
      <w:pPr>
        <w:pBdr/>
        <w:spacing/>
        <w:ind/>
        <w:rPr>
          <w:i/>
          <w:iCs/>
        </w:rPr>
      </w:pPr>
      <w:r>
        <w:rPr>
          <w:i/>
          <w:iCs/>
        </w:rPr>
        <w:t xml:space="preserve">Evaluating short answer essays in computer science (such as SQL queries and pseudocode) requires high precision and consumes significant grading time for lecturers. Conversely, conventional automated gradin</w:t>
      </w:r>
      <w:r>
        <w:rPr>
          <w:i/>
          <w:iCs/>
        </w:rPr>
        <w:t xml:space="preserve">g systems suffer from rigid binary scoring or hallucination risks when employing Large Language Models (LLMs) without strict context grounding. This study aims to build the Smart Assistant Lecturer (SAL), an automated essay scoring system powered by an ope</w:t>
      </w:r>
      <w:r>
        <w:rPr>
          <w:i/>
          <w:iCs/>
        </w:rPr>
        <w:t xml:space="preserve">n-weight LLM (GPT-OSS 120B via Groq API) integrated through a provider-agnostic decoupling middleware architecture (Next.js and Supabase BaaS). The middleware layer incorporates Knowledge Grounding mechanisms to isolate AI reasoning within instructor refer</w:t>
      </w:r>
      <w:r>
        <w:rPr>
          <w:i/>
          <w:iCs/>
        </w:rPr>
        <w:t xml:space="preserve">ence documents, along with Chain-of-Thought (CoT) Reasoning coupled with a 3-Point Partial Credit Rubric scheme (scores 0, 50, 100) to evaluate partial logical correctness. System development followed a two-iteration Prototyping methodology. Quantitative e</w:t>
      </w:r>
      <w:r>
        <w:rPr>
          <w:i/>
          <w:iCs/>
        </w:rPr>
        <w:t xml:space="preserve">valuation was conducted retrospectively on 33 student submission documents from a database lab session. The evaluation results demonstrated that transitioning from Iteration 1 (Binary Scoring) to Iteration 2 (3-Point Partial Credit Rubric) significantly im</w:t>
      </w:r>
      <w:r>
        <w:rPr>
          <w:i/>
          <w:iCs/>
        </w:rPr>
        <w:t xml:space="preserve">proved rank-order alignment (Kendall's Tau \tau_b) by +75.5%, rising from 0.4400 to 0.7724 (indicating strong hierarchical agreement). Furthermore, the physical error deviation (Mean Absolute Error / MAE) was reduced by -70.3%, dropping from 18.33 points t</w:t>
      </w:r>
      <w:r>
        <w:rPr>
          <w:i/>
          <w:iCs/>
        </w:rPr>
        <w:t xml:space="preserve">o 5.45 points. The integration of a provider-agnostic middleware featuring Knowledge Grounding, CoT, and a Partial Credit Rubric effectively enhances the precision and alignment of automated LLM essay scoring to match instructor-level evaluation standards.</w:t>
      </w:r>
      <w:r>
        <w:rPr>
          <w:i/>
          <w:iCs/>
        </w:rPr>
      </w:r>
    </w:p>
    <w:p w14:paraId="61455015" w14:textId="50BDAB83">
      <w:pPr>
        <w:pBdr/>
        <w:spacing/>
        <w:ind/>
        <w:rPr>
          <w:i/>
          <w:iCs/>
        </w:rPr>
      </w:pPr>
      <w:r>
        <w:rPr>
          <w:b/>
          <w:bCs/>
          <w:i/>
          <w:iCs/>
        </w:rPr>
        <w:t xml:space="preserve">Keywords:</w:t>
      </w:r>
      <w:r>
        <w:rPr>
          <w:i/>
          <w:iCs/>
        </w:rPr>
        <w:t xml:space="preserve"> </w:t>
      </w:r>
      <w:r>
        <w:rPr>
          <w:i/>
          <w:iCs/>
        </w:rPr>
        <w:t xml:space="preserve">Automated Essay Scoring, Large Language Model, Middleware, Knowledge Grounding, Partial Credit Rubric, Kendall's Tau, MAE.</w:t>
      </w:r>
      <w:r>
        <w:rPr>
          <w:i/>
          <w:iCs/>
        </w:rPr>
      </w:r>
    </w:p>
    <w:p w14:paraId="5BB86A07" w14:textId="77777777">
      <w:pPr>
        <w:pBdr/>
        <w:spacing/>
        <w:ind/>
        <w:rPr>
          <w:b/>
        </w:rPr>
      </w:pPr>
      <w:r>
        <w:rPr>
          <w:b/>
        </w:rPr>
      </w:r>
      <w:r>
        <w:rPr>
          <w:b/>
        </w:rPr>
      </w:r>
    </w:p>
    <w:p w14:paraId="744E2263" w14:textId="3143689B">
      <w:pPr>
        <w:pBdr/>
        <w:spacing w:after="160"/>
        <w:ind/>
        <w:jc w:val="left"/>
        <w:rPr>
          <w:rStyle w:val="857"/>
        </w:rPr>
      </w:pPr>
      <w:r/>
      <w:bookmarkStart w:id="11" w:name="_Toc236083891"/>
      <w:r>
        <w:br w:type="page" w:clear="all"/>
      </w:r>
      <w:bookmarkEnd w:id="11"/>
      <w:r/>
      <w:r>
        <w:rPr>
          <w:rStyle w:val="857"/>
        </w:rPr>
      </w:r>
    </w:p>
    <w:p w14:paraId="5970F477" w14:textId="5307FBA7">
      <w:pPr>
        <w:pBdr/>
        <w:spacing w:line="360" w:lineRule="auto"/>
        <w:ind w:left="720"/>
        <w:jc w:val="center"/>
        <w:rPr>
          <w:rFonts w:eastAsiaTheme="majorEastAsia" w:cstheme="majorBidi"/>
          <w:b/>
          <w:sz w:val="28"/>
          <w:szCs w:val="32"/>
        </w:rPr>
      </w:pPr>
      <w:r/>
      <w:bookmarkStart w:id="12" w:name="_Toc236667744"/>
      <w:r>
        <w:rPr>
          <w:rStyle w:val="857"/>
        </w:rPr>
        <w:t xml:space="preserve">DAFTAR ISI</w:t>
      </w:r>
      <w:bookmarkEnd w:id="12"/>
      <w:r/>
      <w:r>
        <w:rPr>
          <w:rFonts w:eastAsiaTheme="majorEastAsia" w:cstheme="majorBidi"/>
          <w:b/>
          <w:sz w:val="28"/>
          <w:szCs w:val="32"/>
        </w:rPr>
      </w:r>
    </w:p>
    <w:sdt>
      <w:sdtPr>
        <w15:appearance w15:val="boundingBox"/>
        <w:id w:val="-1881626042"/>
        <w:docPartObj>
          <w:docPartGallery w:val="Table of Contents"/>
          <w:docPartUnique w:val="true"/>
        </w:docPartObj>
        <w:rPr>
          <w:b/>
        </w:rPr>
      </w:sdtPr>
      <w:sdtContent>
        <w:p w14:paraId="09A32B03" w14:textId="77777777">
          <w:pPr>
            <w:pBdr/>
            <w:spacing w:line="360" w:lineRule="auto"/>
            <w:ind/>
            <w:rPr>
              <w:b/>
            </w:rPr>
          </w:pPr>
          <w:r>
            <w:rPr>
              <w:b/>
            </w:rPr>
          </w:r>
          <w:r>
            <w:rPr>
              <w:b/>
            </w:rPr>
          </w:r>
        </w:p>
        <w:p w14:paraId="662CEE8C" w14:textId="77777777">
          <w:pPr>
            <w:pStyle w:val="873"/>
            <w:pBdr/>
            <w:spacing/>
            <w:ind/>
            <w:rPr>
              <w:rFonts w:asciiTheme="minorHAnsi" w:hAnsiTheme="minorHAnsi" w:eastAsiaTheme="minorEastAsia"/>
              <w:b w:val="0"/>
              <w:color w:val="auto"/>
              <w:sz w:val="22"/>
            </w:rPr>
          </w:pPr>
          <w:r>
            <w:fldChar w:fldCharType="begin"/>
          </w:r>
          <w:r>
            <w:instrText xml:space="preserve"> TOC \o "1-3" \h \z \u </w:instrText>
          </w:r>
          <w:r>
            <w:fldChar w:fldCharType="separate"/>
          </w:r>
          <w:hyperlink w:tooltip="#_Toc236667739" w:anchor="_Toc236667739" w:history="1">
            <w:r>
              <w:rPr>
                <w:rStyle w:val="876"/>
              </w:rPr>
              <w:t xml:space="preserve">TUGAS AKHIR</w:t>
            </w:r>
            <w:r>
              <w:tab/>
            </w:r>
            <w:r>
              <w:fldChar w:fldCharType="begin"/>
            </w:r>
            <w:r>
              <w:instrText xml:space="preserve"> PAGEREF _Toc236667739 \h </w:instrText>
            </w:r>
            <w:r/>
            <w:r>
              <w:fldChar w:fldCharType="separate"/>
            </w:r>
            <w:r>
              <w:t xml:space="preserve">i</w:t>
            </w:r>
            <w:r>
              <w:fldChar w:fldCharType="end"/>
            </w:r>
          </w:hyperlink>
          <w:r/>
          <w:r>
            <w:rPr>
              <w:rFonts w:asciiTheme="minorHAnsi" w:hAnsiTheme="minorHAnsi" w:eastAsiaTheme="minorEastAsia"/>
              <w:b w:val="0"/>
              <w:color w:val="auto"/>
              <w:sz w:val="22"/>
            </w:rPr>
          </w:r>
        </w:p>
        <w:p w14:paraId="64C870FC" w14:textId="77777777">
          <w:pPr>
            <w:pStyle w:val="873"/>
            <w:pBdr/>
            <w:spacing/>
            <w:ind/>
            <w:rPr>
              <w:rFonts w:asciiTheme="minorHAnsi" w:hAnsiTheme="minorHAnsi" w:eastAsiaTheme="minorEastAsia"/>
              <w:b w:val="0"/>
              <w:color w:val="auto"/>
              <w:sz w:val="22"/>
            </w:rPr>
          </w:pPr>
          <w:r/>
          <w:hyperlink w:tooltip="#_Toc236667740" w:anchor="_Toc236667740" w:history="1">
            <w:r>
              <w:rPr>
                <w:rStyle w:val="876"/>
              </w:rPr>
              <w:t xml:space="preserve">LEMBAR PERSETUJUAN</w:t>
            </w:r>
            <w:r>
              <w:tab/>
            </w:r>
            <w:r>
              <w:fldChar w:fldCharType="begin"/>
            </w:r>
            <w:r>
              <w:instrText xml:space="preserve"> PAGEREF _Toc236667740 \h </w:instrText>
            </w:r>
            <w:r/>
            <w:r>
              <w:fldChar w:fldCharType="separate"/>
            </w:r>
            <w:r>
              <w:t xml:space="preserve">ii</w:t>
            </w:r>
            <w:r>
              <w:fldChar w:fldCharType="end"/>
            </w:r>
          </w:hyperlink>
          <w:r/>
          <w:r>
            <w:rPr>
              <w:rFonts w:asciiTheme="minorHAnsi" w:hAnsiTheme="minorHAnsi" w:eastAsiaTheme="minorEastAsia"/>
              <w:b w:val="0"/>
              <w:color w:val="auto"/>
              <w:sz w:val="22"/>
            </w:rPr>
          </w:r>
        </w:p>
        <w:p w14:paraId="78A3649C" w14:textId="77777777">
          <w:pPr>
            <w:pStyle w:val="873"/>
            <w:pBdr/>
            <w:spacing/>
            <w:ind/>
            <w:rPr>
              <w:rFonts w:asciiTheme="minorHAnsi" w:hAnsiTheme="minorHAnsi" w:eastAsiaTheme="minorEastAsia"/>
              <w:b w:val="0"/>
              <w:color w:val="auto"/>
              <w:sz w:val="22"/>
            </w:rPr>
          </w:pPr>
          <w:r/>
          <w:hyperlink w:tooltip="#_Toc236667741" w:anchor="_Toc236667741" w:history="1">
            <w:r>
              <w:rPr>
                <w:rStyle w:val="876"/>
              </w:rPr>
              <w:t xml:space="preserve">KATA PENGANTAR</w:t>
            </w:r>
            <w:r>
              <w:tab/>
            </w:r>
            <w:r>
              <w:fldChar w:fldCharType="begin"/>
            </w:r>
            <w:r>
              <w:instrText xml:space="preserve"> PAGEREF _Toc236667741 \h </w:instrText>
            </w:r>
            <w:r/>
            <w:r>
              <w:fldChar w:fldCharType="separate"/>
            </w:r>
            <w:r>
              <w:t xml:space="preserve">iii</w:t>
            </w:r>
            <w:r>
              <w:fldChar w:fldCharType="end"/>
            </w:r>
          </w:hyperlink>
          <w:r/>
          <w:r>
            <w:rPr>
              <w:rFonts w:asciiTheme="minorHAnsi" w:hAnsiTheme="minorHAnsi" w:eastAsiaTheme="minorEastAsia"/>
              <w:b w:val="0"/>
              <w:color w:val="auto"/>
              <w:sz w:val="22"/>
            </w:rPr>
          </w:r>
        </w:p>
        <w:p w14:paraId="2F57B88C" w14:textId="77777777">
          <w:pPr>
            <w:pStyle w:val="873"/>
            <w:pBdr/>
            <w:spacing/>
            <w:ind/>
            <w:rPr>
              <w:rFonts w:asciiTheme="minorHAnsi" w:hAnsiTheme="minorHAnsi" w:eastAsiaTheme="minorEastAsia"/>
              <w:b w:val="0"/>
              <w:color w:val="auto"/>
              <w:sz w:val="22"/>
            </w:rPr>
          </w:pPr>
          <w:r/>
          <w:hyperlink w:tooltip="#_Toc236667742" w:anchor="_Toc236667742" w:history="1">
            <w:r>
              <w:rPr>
                <w:rStyle w:val="876"/>
              </w:rPr>
              <w:t xml:space="preserve">ABSTRAK</w:t>
            </w:r>
            <w:r>
              <w:tab/>
            </w:r>
            <w:r>
              <w:fldChar w:fldCharType="begin"/>
            </w:r>
            <w:r>
              <w:instrText xml:space="preserve"> PAGEREF _Toc236667742 \h </w:instrText>
            </w:r>
            <w:r/>
            <w:r>
              <w:fldChar w:fldCharType="separate"/>
            </w:r>
            <w:r>
              <w:t xml:space="preserve">v</w:t>
            </w:r>
            <w:r>
              <w:fldChar w:fldCharType="end"/>
            </w:r>
          </w:hyperlink>
          <w:r/>
          <w:r>
            <w:rPr>
              <w:rFonts w:asciiTheme="minorHAnsi" w:hAnsiTheme="minorHAnsi" w:eastAsiaTheme="minorEastAsia"/>
              <w:b w:val="0"/>
              <w:color w:val="auto"/>
              <w:sz w:val="22"/>
            </w:rPr>
          </w:r>
        </w:p>
        <w:p w14:paraId="534FA0B6" w14:textId="77777777">
          <w:pPr>
            <w:pStyle w:val="873"/>
            <w:pBdr/>
            <w:spacing/>
            <w:ind/>
            <w:rPr>
              <w:rFonts w:asciiTheme="minorHAnsi" w:hAnsiTheme="minorHAnsi" w:eastAsiaTheme="minorEastAsia"/>
              <w:b w:val="0"/>
              <w:color w:val="auto"/>
              <w:sz w:val="22"/>
            </w:rPr>
          </w:pPr>
          <w:r/>
          <w:hyperlink w:tooltip="#_Toc236667743" w:anchor="_Toc236667743" w:history="1">
            <w:r>
              <w:rPr>
                <w:rStyle w:val="876"/>
                <w:i/>
                <w:iCs/>
              </w:rPr>
              <w:t xml:space="preserve">ABSTRACT</w:t>
            </w:r>
            <w:r>
              <w:tab/>
            </w:r>
            <w:r>
              <w:fldChar w:fldCharType="begin"/>
            </w:r>
            <w:r>
              <w:instrText xml:space="preserve"> PAGEREF _Toc236667743 \h </w:instrText>
            </w:r>
            <w:r/>
            <w:r>
              <w:fldChar w:fldCharType="separate"/>
            </w:r>
            <w:r>
              <w:t xml:space="preserve">vi</w:t>
            </w:r>
            <w:r>
              <w:fldChar w:fldCharType="end"/>
            </w:r>
          </w:hyperlink>
          <w:r/>
          <w:r>
            <w:rPr>
              <w:rFonts w:asciiTheme="minorHAnsi" w:hAnsiTheme="minorHAnsi" w:eastAsiaTheme="minorEastAsia"/>
              <w:b w:val="0"/>
              <w:color w:val="auto"/>
              <w:sz w:val="22"/>
            </w:rPr>
          </w:r>
        </w:p>
        <w:p w14:paraId="30D53564" w14:textId="77777777">
          <w:pPr>
            <w:pStyle w:val="873"/>
            <w:pBdr/>
            <w:spacing/>
            <w:ind/>
            <w:rPr>
              <w:rFonts w:asciiTheme="minorHAnsi" w:hAnsiTheme="minorHAnsi" w:eastAsiaTheme="minorEastAsia"/>
              <w:b w:val="0"/>
              <w:color w:val="auto"/>
              <w:sz w:val="22"/>
            </w:rPr>
          </w:pPr>
          <w:r/>
          <w:hyperlink w:tooltip="#_Toc236667744" w:anchor="_Toc236667744" w:history="1">
            <w:r>
              <w:rPr>
                <w:rStyle w:val="876"/>
              </w:rPr>
              <w:t xml:space="preserve">DAFTAR ISI</w:t>
            </w:r>
            <w:r>
              <w:tab/>
            </w:r>
            <w:r>
              <w:fldChar w:fldCharType="begin"/>
            </w:r>
            <w:r>
              <w:instrText xml:space="preserve"> PAGEREF _Toc236667744 \h </w:instrText>
            </w:r>
            <w:r/>
            <w:r>
              <w:fldChar w:fldCharType="separate"/>
            </w:r>
            <w:r>
              <w:t xml:space="preserve">vii</w:t>
            </w:r>
            <w:r>
              <w:fldChar w:fldCharType="end"/>
            </w:r>
          </w:hyperlink>
          <w:r/>
          <w:r>
            <w:rPr>
              <w:rFonts w:asciiTheme="minorHAnsi" w:hAnsiTheme="minorHAnsi" w:eastAsiaTheme="minorEastAsia"/>
              <w:b w:val="0"/>
              <w:color w:val="auto"/>
              <w:sz w:val="22"/>
            </w:rPr>
          </w:r>
        </w:p>
        <w:p w14:paraId="7E6E1DE8" w14:textId="77777777">
          <w:pPr>
            <w:pStyle w:val="873"/>
            <w:pBdr/>
            <w:spacing/>
            <w:ind/>
            <w:rPr>
              <w:rFonts w:asciiTheme="minorHAnsi" w:hAnsiTheme="minorHAnsi" w:eastAsiaTheme="minorEastAsia"/>
              <w:b w:val="0"/>
              <w:color w:val="auto"/>
              <w:sz w:val="22"/>
            </w:rPr>
          </w:pPr>
          <w:r/>
          <w:hyperlink w:tooltip="#_Toc236667745" w:anchor="_Toc236667745" w:history="1">
            <w:r>
              <w:rPr>
                <w:rStyle w:val="876"/>
              </w:rPr>
              <w:t xml:space="preserve">DAFTAR GAMBAR</w:t>
            </w:r>
            <w:r>
              <w:tab/>
            </w:r>
            <w:r>
              <w:fldChar w:fldCharType="begin"/>
            </w:r>
            <w:r>
              <w:instrText xml:space="preserve"> PAGEREF _Toc236667745 \h </w:instrText>
            </w:r>
            <w:r/>
            <w:r>
              <w:fldChar w:fldCharType="separate"/>
            </w:r>
            <w:r>
              <w:t xml:space="preserve">x</w:t>
            </w:r>
            <w:r>
              <w:fldChar w:fldCharType="end"/>
            </w:r>
          </w:hyperlink>
          <w:r/>
          <w:r>
            <w:rPr>
              <w:rFonts w:asciiTheme="minorHAnsi" w:hAnsiTheme="minorHAnsi" w:eastAsiaTheme="minorEastAsia"/>
              <w:b w:val="0"/>
              <w:color w:val="auto"/>
              <w:sz w:val="22"/>
            </w:rPr>
          </w:r>
        </w:p>
        <w:p w14:paraId="617E52A7" w14:textId="77777777">
          <w:pPr>
            <w:pStyle w:val="873"/>
            <w:pBdr/>
            <w:spacing/>
            <w:ind/>
            <w:rPr>
              <w:rFonts w:asciiTheme="minorHAnsi" w:hAnsiTheme="minorHAnsi" w:eastAsiaTheme="minorEastAsia"/>
              <w:b w:val="0"/>
              <w:color w:val="auto"/>
              <w:sz w:val="22"/>
            </w:rPr>
          </w:pPr>
          <w:r/>
          <w:hyperlink w:tooltip="#_Toc236667746" w:anchor="_Toc236667746" w:history="1">
            <w:r>
              <w:rPr>
                <w:rStyle w:val="876"/>
              </w:rPr>
              <w:t xml:space="preserve">DAFTAR TABEL</w:t>
            </w:r>
            <w:r>
              <w:tab/>
            </w:r>
            <w:r>
              <w:fldChar w:fldCharType="begin"/>
            </w:r>
            <w:r>
              <w:instrText xml:space="preserve"> PAGEREF _Toc236667746 \h </w:instrText>
            </w:r>
            <w:r/>
            <w:r>
              <w:fldChar w:fldCharType="separate"/>
            </w:r>
            <w:r>
              <w:t xml:space="preserve">xi</w:t>
            </w:r>
            <w:r>
              <w:fldChar w:fldCharType="end"/>
            </w:r>
          </w:hyperlink>
          <w:r/>
          <w:r>
            <w:rPr>
              <w:rFonts w:asciiTheme="minorHAnsi" w:hAnsiTheme="minorHAnsi" w:eastAsiaTheme="minorEastAsia"/>
              <w:b w:val="0"/>
              <w:color w:val="auto"/>
              <w:sz w:val="22"/>
            </w:rPr>
          </w:r>
        </w:p>
        <w:p w14:paraId="4635B6CC" w14:textId="77777777">
          <w:pPr>
            <w:pStyle w:val="873"/>
            <w:pBdr/>
            <w:spacing/>
            <w:ind/>
            <w:rPr>
              <w:rFonts w:asciiTheme="minorHAnsi" w:hAnsiTheme="minorHAnsi" w:eastAsiaTheme="minorEastAsia"/>
              <w:b w:val="0"/>
              <w:color w:val="auto"/>
              <w:sz w:val="22"/>
            </w:rPr>
          </w:pPr>
          <w:r/>
          <w:hyperlink w:tooltip="#_Toc236667747" w:anchor="_Toc236667747" w:history="1">
            <w:r>
              <w:rPr>
                <w:rStyle w:val="876"/>
              </w:rPr>
              <w:t xml:space="preserve">DAFTAR TABEL</w:t>
            </w:r>
            <w:r>
              <w:tab/>
            </w:r>
            <w:r>
              <w:fldChar w:fldCharType="begin"/>
            </w:r>
            <w:r>
              <w:instrText xml:space="preserve"> PAGEREF _Toc236667747 \h </w:instrText>
            </w:r>
            <w:r/>
            <w:r>
              <w:fldChar w:fldCharType="separate"/>
            </w:r>
            <w:r>
              <w:t xml:space="preserve">xii</w:t>
            </w:r>
            <w:r>
              <w:fldChar w:fldCharType="end"/>
            </w:r>
          </w:hyperlink>
          <w:r/>
          <w:r>
            <w:rPr>
              <w:rFonts w:asciiTheme="minorHAnsi" w:hAnsiTheme="minorHAnsi" w:eastAsiaTheme="minorEastAsia"/>
              <w:b w:val="0"/>
              <w:color w:val="auto"/>
              <w:sz w:val="22"/>
            </w:rPr>
          </w:r>
        </w:p>
        <w:p w14:paraId="15B279B1" w14:textId="77777777">
          <w:pPr>
            <w:pStyle w:val="873"/>
            <w:pBdr/>
            <w:spacing/>
            <w:ind/>
            <w:rPr>
              <w:rFonts w:asciiTheme="minorHAnsi" w:hAnsiTheme="minorHAnsi" w:eastAsiaTheme="minorEastAsia"/>
              <w:b w:val="0"/>
              <w:color w:val="auto"/>
              <w:sz w:val="22"/>
            </w:rPr>
          </w:pPr>
          <w:r/>
          <w:hyperlink w:tooltip="#_Toc236667748" w:anchor="_Toc236667748" w:history="1">
            <w:r>
              <w:rPr>
                <w:rStyle w:val="876"/>
              </w:rPr>
              <w:t xml:space="preserve">BAB I PENDAHULUAN</w:t>
            </w:r>
            <w:r>
              <w:tab/>
            </w:r>
            <w:r>
              <w:fldChar w:fldCharType="begin"/>
            </w:r>
            <w:r>
              <w:instrText xml:space="preserve"> PAGEREF _Toc236667748 \h </w:instrText>
            </w:r>
            <w:r/>
            <w:r>
              <w:fldChar w:fldCharType="separate"/>
            </w:r>
            <w:r>
              <w:t xml:space="preserve">1</w:t>
            </w:r>
            <w:r>
              <w:fldChar w:fldCharType="end"/>
            </w:r>
          </w:hyperlink>
          <w:r/>
          <w:r>
            <w:rPr>
              <w:rFonts w:asciiTheme="minorHAnsi" w:hAnsiTheme="minorHAnsi" w:eastAsiaTheme="minorEastAsia"/>
              <w:b w:val="0"/>
              <w:color w:val="auto"/>
              <w:sz w:val="22"/>
            </w:rPr>
          </w:r>
        </w:p>
        <w:p w14:paraId="7AF33D02" w14:textId="77777777">
          <w:pPr>
            <w:pStyle w:val="874"/>
            <w:pBdr/>
            <w:tabs>
              <w:tab w:val="right" w:leader="dot" w:pos="8261"/>
            </w:tabs>
            <w:spacing/>
            <w:ind/>
            <w:rPr>
              <w:rFonts w:asciiTheme="minorHAnsi" w:hAnsiTheme="minorHAnsi" w:eastAsiaTheme="minorEastAsia"/>
              <w:color w:val="auto"/>
              <w:sz w:val="22"/>
            </w:rPr>
          </w:pPr>
          <w:r/>
          <w:hyperlink w:tooltip="#_Toc236667749" w:anchor="_Toc236667749" w:history="1">
            <w:r>
              <w:rPr>
                <w:rStyle w:val="876"/>
              </w:rPr>
              <w:t xml:space="preserve">1.1. Latar Belakang</w:t>
            </w:r>
            <w:r>
              <w:tab/>
            </w:r>
            <w:r>
              <w:fldChar w:fldCharType="begin"/>
            </w:r>
            <w:r>
              <w:instrText xml:space="preserve"> PAGEREF _Toc236667749 \h </w:instrText>
            </w:r>
            <w:r/>
            <w:r>
              <w:fldChar w:fldCharType="separate"/>
            </w:r>
            <w:r>
              <w:t xml:space="preserve">1</w:t>
            </w:r>
            <w:r>
              <w:fldChar w:fldCharType="end"/>
            </w:r>
          </w:hyperlink>
          <w:r/>
          <w:r>
            <w:rPr>
              <w:rFonts w:asciiTheme="minorHAnsi" w:hAnsiTheme="minorHAnsi" w:eastAsiaTheme="minorEastAsia"/>
              <w:color w:val="auto"/>
              <w:sz w:val="22"/>
            </w:rPr>
          </w:r>
        </w:p>
        <w:p w14:paraId="60788164" w14:textId="77777777">
          <w:pPr>
            <w:pStyle w:val="874"/>
            <w:pBdr/>
            <w:tabs>
              <w:tab w:val="right" w:leader="dot" w:pos="8261"/>
            </w:tabs>
            <w:spacing/>
            <w:ind/>
            <w:rPr>
              <w:rFonts w:asciiTheme="minorHAnsi" w:hAnsiTheme="minorHAnsi" w:eastAsiaTheme="minorEastAsia"/>
              <w:color w:val="auto"/>
              <w:sz w:val="22"/>
            </w:rPr>
          </w:pPr>
          <w:r/>
          <w:hyperlink w:tooltip="#_Toc236667750" w:anchor="_Toc236667750" w:history="1">
            <w:r>
              <w:rPr>
                <w:rStyle w:val="876"/>
              </w:rPr>
              <w:t xml:space="preserve">1.2. Rumusan Masalah</w:t>
            </w:r>
            <w:r>
              <w:tab/>
            </w:r>
            <w:r>
              <w:fldChar w:fldCharType="begin"/>
            </w:r>
            <w:r>
              <w:instrText xml:space="preserve"> PAGEREF _Toc236667750 \h </w:instrText>
            </w:r>
            <w:r/>
            <w:r>
              <w:fldChar w:fldCharType="separate"/>
            </w:r>
            <w:r>
              <w:t xml:space="preserve">4</w:t>
            </w:r>
            <w:r>
              <w:fldChar w:fldCharType="end"/>
            </w:r>
          </w:hyperlink>
          <w:r/>
          <w:r>
            <w:rPr>
              <w:rFonts w:asciiTheme="minorHAnsi" w:hAnsiTheme="minorHAnsi" w:eastAsiaTheme="minorEastAsia"/>
              <w:color w:val="auto"/>
              <w:sz w:val="22"/>
            </w:rPr>
          </w:r>
        </w:p>
        <w:p w14:paraId="0A08C959" w14:textId="77777777">
          <w:pPr>
            <w:pStyle w:val="874"/>
            <w:pBdr/>
            <w:tabs>
              <w:tab w:val="right" w:leader="dot" w:pos="8261"/>
            </w:tabs>
            <w:spacing/>
            <w:ind/>
            <w:rPr>
              <w:rFonts w:asciiTheme="minorHAnsi" w:hAnsiTheme="minorHAnsi" w:eastAsiaTheme="minorEastAsia"/>
              <w:color w:val="auto"/>
              <w:sz w:val="22"/>
            </w:rPr>
          </w:pPr>
          <w:r/>
          <w:hyperlink w:tooltip="#_Toc236667751" w:anchor="_Toc236667751" w:history="1">
            <w:r>
              <w:rPr>
                <w:rStyle w:val="876"/>
              </w:rPr>
              <w:t xml:space="preserve">1.3. Tujuan Penelitian</w:t>
            </w:r>
            <w:r>
              <w:tab/>
            </w:r>
            <w:r>
              <w:fldChar w:fldCharType="begin"/>
            </w:r>
            <w:r>
              <w:instrText xml:space="preserve"> PAGEREF _Toc236667751 \h </w:instrText>
            </w:r>
            <w:r/>
            <w:r>
              <w:fldChar w:fldCharType="separate"/>
            </w:r>
            <w:r>
              <w:t xml:space="preserve">5</w:t>
            </w:r>
            <w:r>
              <w:fldChar w:fldCharType="end"/>
            </w:r>
          </w:hyperlink>
          <w:r/>
          <w:r>
            <w:rPr>
              <w:rFonts w:asciiTheme="minorHAnsi" w:hAnsiTheme="minorHAnsi" w:eastAsiaTheme="minorEastAsia"/>
              <w:color w:val="auto"/>
              <w:sz w:val="22"/>
            </w:rPr>
          </w:r>
        </w:p>
        <w:p w14:paraId="0E212404" w14:textId="77777777">
          <w:pPr>
            <w:pStyle w:val="874"/>
            <w:pBdr/>
            <w:tabs>
              <w:tab w:val="right" w:leader="dot" w:pos="8261"/>
            </w:tabs>
            <w:spacing/>
            <w:ind/>
            <w:rPr>
              <w:rFonts w:asciiTheme="minorHAnsi" w:hAnsiTheme="minorHAnsi" w:eastAsiaTheme="minorEastAsia"/>
              <w:color w:val="auto"/>
              <w:sz w:val="22"/>
            </w:rPr>
          </w:pPr>
          <w:r/>
          <w:hyperlink w:tooltip="#_Toc236667752" w:anchor="_Toc236667752" w:history="1">
            <w:r>
              <w:rPr>
                <w:rStyle w:val="876"/>
              </w:rPr>
              <w:t xml:space="preserve">1.4. Batasan Masalah</w:t>
            </w:r>
            <w:r>
              <w:tab/>
            </w:r>
            <w:r>
              <w:fldChar w:fldCharType="begin"/>
            </w:r>
            <w:r>
              <w:instrText xml:space="preserve"> PAGEREF _Toc236667752 \h </w:instrText>
            </w:r>
            <w:r/>
            <w:r>
              <w:fldChar w:fldCharType="separate"/>
            </w:r>
            <w:r>
              <w:t xml:space="preserve">5</w:t>
            </w:r>
            <w:r>
              <w:fldChar w:fldCharType="end"/>
            </w:r>
          </w:hyperlink>
          <w:r/>
          <w:r>
            <w:rPr>
              <w:rFonts w:asciiTheme="minorHAnsi" w:hAnsiTheme="minorHAnsi" w:eastAsiaTheme="minorEastAsia"/>
              <w:color w:val="auto"/>
              <w:sz w:val="22"/>
            </w:rPr>
          </w:r>
        </w:p>
        <w:p w14:paraId="286F6846" w14:textId="77777777">
          <w:pPr>
            <w:pStyle w:val="874"/>
            <w:pBdr/>
            <w:tabs>
              <w:tab w:val="right" w:leader="dot" w:pos="8261"/>
            </w:tabs>
            <w:spacing/>
            <w:ind/>
            <w:rPr>
              <w:rFonts w:asciiTheme="minorHAnsi" w:hAnsiTheme="minorHAnsi" w:eastAsiaTheme="minorEastAsia"/>
              <w:color w:val="auto"/>
              <w:sz w:val="22"/>
            </w:rPr>
          </w:pPr>
          <w:r/>
          <w:hyperlink w:tooltip="#_Toc236667753" w:anchor="_Toc236667753" w:history="1">
            <w:r>
              <w:rPr>
                <w:rStyle w:val="876"/>
              </w:rPr>
              <w:t xml:space="preserve">1.5. Manfaat Penelitian</w:t>
            </w:r>
            <w:r>
              <w:tab/>
            </w:r>
            <w:r>
              <w:fldChar w:fldCharType="begin"/>
            </w:r>
            <w:r>
              <w:instrText xml:space="preserve"> PAGEREF _Toc236667753 \h </w:instrText>
            </w:r>
            <w:r/>
            <w:r>
              <w:fldChar w:fldCharType="separate"/>
            </w:r>
            <w:r>
              <w:t xml:space="preserve">6</w:t>
            </w:r>
            <w:r>
              <w:fldChar w:fldCharType="end"/>
            </w:r>
          </w:hyperlink>
          <w:r/>
          <w:r>
            <w:rPr>
              <w:rFonts w:asciiTheme="minorHAnsi" w:hAnsiTheme="minorHAnsi" w:eastAsiaTheme="minorEastAsia"/>
              <w:color w:val="auto"/>
              <w:sz w:val="22"/>
            </w:rPr>
          </w:r>
        </w:p>
        <w:p w14:paraId="55000F75" w14:textId="77777777">
          <w:pPr>
            <w:pStyle w:val="874"/>
            <w:pBdr/>
            <w:tabs>
              <w:tab w:val="right" w:leader="dot" w:pos="8261"/>
            </w:tabs>
            <w:spacing/>
            <w:ind/>
            <w:rPr>
              <w:rFonts w:asciiTheme="minorHAnsi" w:hAnsiTheme="minorHAnsi" w:eastAsiaTheme="minorEastAsia"/>
              <w:color w:val="auto"/>
              <w:sz w:val="22"/>
            </w:rPr>
          </w:pPr>
          <w:r/>
          <w:hyperlink w:tooltip="#_Toc236667754" w:anchor="_Toc236667754" w:history="1">
            <w:r>
              <w:rPr>
                <w:rStyle w:val="876"/>
              </w:rPr>
              <w:t xml:space="preserve">1.6. Jadwal Penelitian</w:t>
            </w:r>
            <w:r>
              <w:tab/>
            </w:r>
            <w:r>
              <w:fldChar w:fldCharType="begin"/>
            </w:r>
            <w:r>
              <w:instrText xml:space="preserve"> PAGEREF _Toc236667754 \h </w:instrText>
            </w:r>
            <w:r/>
            <w:r>
              <w:fldChar w:fldCharType="separate"/>
            </w:r>
            <w:r>
              <w:t xml:space="preserve">7</w:t>
            </w:r>
            <w:r>
              <w:fldChar w:fldCharType="end"/>
            </w:r>
          </w:hyperlink>
          <w:r/>
          <w:r>
            <w:rPr>
              <w:rFonts w:asciiTheme="minorHAnsi" w:hAnsiTheme="minorHAnsi" w:eastAsiaTheme="minorEastAsia"/>
              <w:color w:val="auto"/>
              <w:sz w:val="22"/>
            </w:rPr>
          </w:r>
        </w:p>
        <w:p w14:paraId="7E5DE706" w14:textId="77777777">
          <w:pPr>
            <w:pStyle w:val="873"/>
            <w:pBdr/>
            <w:spacing/>
            <w:ind/>
            <w:rPr>
              <w:rFonts w:asciiTheme="minorHAnsi" w:hAnsiTheme="minorHAnsi" w:eastAsiaTheme="minorEastAsia"/>
              <w:b w:val="0"/>
              <w:color w:val="auto"/>
              <w:sz w:val="22"/>
            </w:rPr>
          </w:pPr>
          <w:r/>
          <w:hyperlink w:tooltip="#_Toc236667755" w:anchor="_Toc236667755" w:history="1">
            <w:r>
              <w:rPr>
                <w:rStyle w:val="876"/>
              </w:rPr>
              <w:t xml:space="preserve">BAB II TINJAUAN PUSTAKA</w:t>
            </w:r>
            <w:r>
              <w:tab/>
            </w:r>
            <w:r>
              <w:fldChar w:fldCharType="begin"/>
            </w:r>
            <w:r>
              <w:instrText xml:space="preserve"> PAGEREF _Toc236667755 \h </w:instrText>
            </w:r>
            <w:r/>
            <w:r>
              <w:fldChar w:fldCharType="separate"/>
            </w:r>
            <w:r>
              <w:t xml:space="preserve">8</w:t>
            </w:r>
            <w:r>
              <w:fldChar w:fldCharType="end"/>
            </w:r>
          </w:hyperlink>
          <w:r/>
          <w:r>
            <w:rPr>
              <w:rFonts w:asciiTheme="minorHAnsi" w:hAnsiTheme="minorHAnsi" w:eastAsiaTheme="minorEastAsia"/>
              <w:b w:val="0"/>
              <w:color w:val="auto"/>
              <w:sz w:val="22"/>
            </w:rPr>
          </w:r>
        </w:p>
        <w:p w14:paraId="7374C41E" w14:textId="77777777">
          <w:pPr>
            <w:pStyle w:val="874"/>
            <w:pBdr/>
            <w:tabs>
              <w:tab w:val="right" w:leader="dot" w:pos="8261"/>
            </w:tabs>
            <w:spacing/>
            <w:ind/>
            <w:rPr>
              <w:rFonts w:asciiTheme="minorHAnsi" w:hAnsiTheme="minorHAnsi" w:eastAsiaTheme="minorEastAsia"/>
              <w:color w:val="auto"/>
              <w:sz w:val="22"/>
            </w:rPr>
          </w:pPr>
          <w:r/>
          <w:hyperlink w:tooltip="#_Toc236667756" w:anchor="_Toc236667756" w:history="1">
            <w:r>
              <w:rPr>
                <w:rStyle w:val="876"/>
              </w:rPr>
              <w:t xml:space="preserve">2.1. Objek Penelitian</w:t>
            </w:r>
            <w:r>
              <w:tab/>
            </w:r>
            <w:r>
              <w:fldChar w:fldCharType="begin"/>
            </w:r>
            <w:r>
              <w:instrText xml:space="preserve"> PAGEREF _Toc236667756 \h </w:instrText>
            </w:r>
            <w:r/>
            <w:r>
              <w:fldChar w:fldCharType="separate"/>
            </w:r>
            <w:r>
              <w:t xml:space="preserve">8</w:t>
            </w:r>
            <w:r>
              <w:fldChar w:fldCharType="end"/>
            </w:r>
          </w:hyperlink>
          <w:r/>
          <w:r>
            <w:rPr>
              <w:rFonts w:asciiTheme="minorHAnsi" w:hAnsiTheme="minorHAnsi" w:eastAsiaTheme="minorEastAsia"/>
              <w:color w:val="auto"/>
              <w:sz w:val="22"/>
            </w:rPr>
          </w:r>
        </w:p>
        <w:p w14:paraId="6194A550" w14:textId="77777777">
          <w:pPr>
            <w:pStyle w:val="874"/>
            <w:pBdr/>
            <w:tabs>
              <w:tab w:val="right" w:leader="dot" w:pos="8261"/>
            </w:tabs>
            <w:spacing/>
            <w:ind/>
            <w:rPr>
              <w:rFonts w:asciiTheme="minorHAnsi" w:hAnsiTheme="minorHAnsi" w:eastAsiaTheme="minorEastAsia"/>
              <w:color w:val="auto"/>
              <w:sz w:val="22"/>
            </w:rPr>
          </w:pPr>
          <w:r/>
          <w:hyperlink w:tooltip="#_Toc236667757" w:anchor="_Toc236667757" w:history="1">
            <w:r>
              <w:rPr>
                <w:rStyle w:val="876"/>
              </w:rPr>
              <w:t xml:space="preserve">2.2. Penelitian Terdahulu</w:t>
            </w:r>
            <w:r>
              <w:tab/>
            </w:r>
            <w:r>
              <w:fldChar w:fldCharType="begin"/>
            </w:r>
            <w:r>
              <w:instrText xml:space="preserve"> PAGEREF _Toc236667757 \h </w:instrText>
            </w:r>
            <w:r/>
            <w:r>
              <w:fldChar w:fldCharType="separate"/>
            </w:r>
            <w:r>
              <w:t xml:space="preserve">9</w:t>
            </w:r>
            <w:r>
              <w:fldChar w:fldCharType="end"/>
            </w:r>
          </w:hyperlink>
          <w:r/>
          <w:r>
            <w:rPr>
              <w:rFonts w:asciiTheme="minorHAnsi" w:hAnsiTheme="minorHAnsi" w:eastAsiaTheme="minorEastAsia"/>
              <w:color w:val="auto"/>
              <w:sz w:val="22"/>
            </w:rPr>
          </w:r>
        </w:p>
        <w:p w14:paraId="1E96D5FE" w14:textId="77777777">
          <w:pPr>
            <w:pStyle w:val="874"/>
            <w:pBdr/>
            <w:tabs>
              <w:tab w:val="right" w:leader="dot" w:pos="8261"/>
            </w:tabs>
            <w:spacing/>
            <w:ind/>
            <w:rPr>
              <w:rFonts w:asciiTheme="minorHAnsi" w:hAnsiTheme="minorHAnsi" w:eastAsiaTheme="minorEastAsia"/>
              <w:color w:val="auto"/>
              <w:sz w:val="22"/>
            </w:rPr>
          </w:pPr>
          <w:r/>
          <w:hyperlink w:tooltip="#_Toc236667758" w:anchor="_Toc236667758" w:history="1">
            <w:r>
              <w:rPr>
                <w:rStyle w:val="876"/>
              </w:rPr>
              <w:t xml:space="preserve">2.3. Karakteristik Jenis Soal Uraian Pada Penelitian Terkait</w:t>
            </w:r>
            <w:r>
              <w:tab/>
            </w:r>
            <w:r>
              <w:fldChar w:fldCharType="begin"/>
            </w:r>
            <w:r>
              <w:instrText xml:space="preserve"> PAGEREF _Toc236667758 \h </w:instrText>
            </w:r>
            <w:r/>
            <w:r>
              <w:fldChar w:fldCharType="separate"/>
            </w:r>
            <w:r>
              <w:t xml:space="preserve">14</w:t>
            </w:r>
            <w:r>
              <w:fldChar w:fldCharType="end"/>
            </w:r>
          </w:hyperlink>
          <w:r/>
          <w:r>
            <w:rPr>
              <w:rFonts w:asciiTheme="minorHAnsi" w:hAnsiTheme="minorHAnsi" w:eastAsiaTheme="minorEastAsia"/>
              <w:color w:val="auto"/>
              <w:sz w:val="22"/>
            </w:rPr>
          </w:r>
        </w:p>
        <w:p w14:paraId="1B9C2247" w14:textId="77777777">
          <w:pPr>
            <w:pStyle w:val="874"/>
            <w:pBdr/>
            <w:tabs>
              <w:tab w:val="right" w:leader="dot" w:pos="8261"/>
            </w:tabs>
            <w:spacing/>
            <w:ind/>
            <w:rPr>
              <w:rFonts w:asciiTheme="minorHAnsi" w:hAnsiTheme="minorHAnsi" w:eastAsiaTheme="minorEastAsia"/>
              <w:color w:val="auto"/>
              <w:sz w:val="22"/>
            </w:rPr>
          </w:pPr>
          <w:r/>
          <w:hyperlink w:tooltip="#_Toc236667759" w:anchor="_Toc236667759" w:history="1">
            <w:r>
              <w:rPr>
                <w:rStyle w:val="876"/>
              </w:rPr>
              <w:t xml:space="preserve">2.4.</w:t>
            </w:r>
            <w:r>
              <w:rPr>
                <w:rStyle w:val="876"/>
                <w:i/>
              </w:rPr>
              <w:t xml:space="preserve"> Automated Essay Scoring</w:t>
            </w:r>
            <w:r>
              <w:rPr>
                <w:rStyle w:val="876"/>
              </w:rPr>
              <w:t xml:space="preserve"> (AES)</w:t>
            </w:r>
            <w:r>
              <w:tab/>
            </w:r>
            <w:r>
              <w:fldChar w:fldCharType="begin"/>
            </w:r>
            <w:r>
              <w:instrText xml:space="preserve"> PAGEREF _Toc236667759 \h </w:instrText>
            </w:r>
            <w:r/>
            <w:r>
              <w:fldChar w:fldCharType="separate"/>
            </w:r>
            <w:r>
              <w:t xml:space="preserve">18</w:t>
            </w:r>
            <w:r>
              <w:fldChar w:fldCharType="end"/>
            </w:r>
          </w:hyperlink>
          <w:r/>
          <w:r>
            <w:rPr>
              <w:rFonts w:asciiTheme="minorHAnsi" w:hAnsiTheme="minorHAnsi" w:eastAsiaTheme="minorEastAsia"/>
              <w:color w:val="auto"/>
              <w:sz w:val="22"/>
            </w:rPr>
          </w:r>
        </w:p>
        <w:p w14:paraId="4FDBCFB0" w14:textId="77777777">
          <w:pPr>
            <w:pStyle w:val="875"/>
            <w:pBdr/>
            <w:tabs>
              <w:tab w:val="right" w:leader="dot" w:pos="8261"/>
            </w:tabs>
            <w:spacing/>
            <w:ind/>
            <w:rPr>
              <w:rFonts w:asciiTheme="minorHAnsi" w:hAnsiTheme="minorHAnsi" w:eastAsiaTheme="minorEastAsia"/>
              <w:color w:val="auto"/>
              <w:sz w:val="22"/>
            </w:rPr>
          </w:pPr>
          <w:r/>
          <w:hyperlink w:tooltip="#_Toc236667760" w:anchor="_Toc236667760" w:history="1">
            <w:r>
              <w:rPr>
                <w:rStyle w:val="876"/>
              </w:rPr>
              <w:t xml:space="preserve">2.4.1</w:t>
            </w:r>
            <w:r>
              <w:rPr>
                <w:rStyle w:val="876"/>
              </w:rPr>
              <w:t xml:space="preserve"> Evolusi Metode: Dari Statistik ke Transformer</w:t>
            </w:r>
            <w:r>
              <w:tab/>
            </w:r>
            <w:r>
              <w:fldChar w:fldCharType="begin"/>
            </w:r>
            <w:r>
              <w:instrText xml:space="preserve"> PAGEREF _Toc236667760 \h </w:instrText>
            </w:r>
            <w:r/>
            <w:r>
              <w:fldChar w:fldCharType="separate"/>
            </w:r>
            <w:r>
              <w:t xml:space="preserve">18</w:t>
            </w:r>
            <w:r>
              <w:fldChar w:fldCharType="end"/>
            </w:r>
          </w:hyperlink>
          <w:r/>
          <w:r>
            <w:rPr>
              <w:rFonts w:asciiTheme="minorHAnsi" w:hAnsiTheme="minorHAnsi" w:eastAsiaTheme="minorEastAsia"/>
              <w:color w:val="auto"/>
              <w:sz w:val="22"/>
            </w:rPr>
          </w:r>
        </w:p>
        <w:p w14:paraId="3EBB813B" w14:textId="77777777">
          <w:pPr>
            <w:pStyle w:val="875"/>
            <w:pBdr/>
            <w:tabs>
              <w:tab w:val="right" w:leader="dot" w:pos="8261"/>
            </w:tabs>
            <w:spacing/>
            <w:ind/>
            <w:rPr>
              <w:rFonts w:asciiTheme="minorHAnsi" w:hAnsiTheme="minorHAnsi" w:eastAsiaTheme="minorEastAsia"/>
              <w:color w:val="auto"/>
              <w:sz w:val="22"/>
            </w:rPr>
          </w:pPr>
          <w:r/>
          <w:hyperlink w:tooltip="#_Toc236667761" w:anchor="_Toc236667761" w:history="1">
            <w:r>
              <w:rPr>
                <w:rStyle w:val="876"/>
              </w:rPr>
              <w:t xml:space="preserve">2.4.2</w:t>
            </w:r>
            <w:r>
              <w:rPr>
                <w:rStyle w:val="876"/>
              </w:rPr>
              <w:t xml:space="preserve"> Subjektivitas dan Batasan Penilaian Manual</w:t>
            </w:r>
            <w:r>
              <w:tab/>
            </w:r>
            <w:r>
              <w:fldChar w:fldCharType="begin"/>
            </w:r>
            <w:r>
              <w:instrText xml:space="preserve"> PAGEREF _Toc236667761 \h </w:instrText>
            </w:r>
            <w:r/>
            <w:r>
              <w:fldChar w:fldCharType="separate"/>
            </w:r>
            <w:r>
              <w:t xml:space="preserve">19</w:t>
            </w:r>
            <w:r>
              <w:fldChar w:fldCharType="end"/>
            </w:r>
          </w:hyperlink>
          <w:r/>
          <w:r>
            <w:rPr>
              <w:rFonts w:asciiTheme="minorHAnsi" w:hAnsiTheme="minorHAnsi" w:eastAsiaTheme="minorEastAsia"/>
              <w:color w:val="auto"/>
              <w:sz w:val="22"/>
            </w:rPr>
          </w:r>
        </w:p>
        <w:p w14:paraId="3A599CA9" w14:textId="77777777">
          <w:pPr>
            <w:pStyle w:val="875"/>
            <w:pBdr/>
            <w:tabs>
              <w:tab w:val="right" w:leader="dot" w:pos="8261"/>
            </w:tabs>
            <w:spacing/>
            <w:ind/>
            <w:rPr>
              <w:rFonts w:asciiTheme="minorHAnsi" w:hAnsiTheme="minorHAnsi" w:eastAsiaTheme="minorEastAsia"/>
              <w:color w:val="auto"/>
              <w:sz w:val="22"/>
            </w:rPr>
          </w:pPr>
          <w:r/>
          <w:hyperlink w:tooltip="#_Toc236667762" w:anchor="_Toc236667762" w:history="1">
            <w:r>
              <w:rPr>
                <w:rStyle w:val="876"/>
              </w:rPr>
              <w:t xml:space="preserve">2.4.3</w:t>
            </w:r>
            <w:r>
              <w:rPr>
                <w:rStyle w:val="876"/>
              </w:rPr>
              <w:t xml:space="preserve"> Variasi Skala Penilaian: Penilaian Biner (</w:t>
            </w:r>
            <w:r>
              <w:rPr>
                <w:rStyle w:val="876"/>
                <w:i/>
              </w:rPr>
              <w:t xml:space="preserve">Binary Scoring</w:t>
            </w:r>
            <w:r>
              <w:rPr>
                <w:rStyle w:val="876"/>
              </w:rPr>
              <w:t xml:space="preserve">) dan Kredit Parsial (</w:t>
            </w:r>
            <w:r>
              <w:rPr>
                <w:rStyle w:val="876"/>
                <w:i/>
              </w:rPr>
              <w:t xml:space="preserve">Partial Credit Scoring</w:t>
            </w:r>
            <w:r>
              <w:rPr>
                <w:rStyle w:val="876"/>
              </w:rPr>
              <w:t xml:space="preserve">)</w:t>
            </w:r>
            <w:r>
              <w:tab/>
            </w:r>
            <w:r>
              <w:fldChar w:fldCharType="begin"/>
            </w:r>
            <w:r>
              <w:instrText xml:space="preserve"> PAGEREF _Toc236667762 \h </w:instrText>
            </w:r>
            <w:r/>
            <w:r>
              <w:fldChar w:fldCharType="separate"/>
            </w:r>
            <w:r>
              <w:t xml:space="preserve">19</w:t>
            </w:r>
            <w:r>
              <w:fldChar w:fldCharType="end"/>
            </w:r>
          </w:hyperlink>
          <w:r/>
          <w:r>
            <w:rPr>
              <w:rFonts w:asciiTheme="minorHAnsi" w:hAnsiTheme="minorHAnsi" w:eastAsiaTheme="minorEastAsia"/>
              <w:color w:val="auto"/>
              <w:sz w:val="22"/>
            </w:rPr>
          </w:r>
        </w:p>
        <w:p w14:paraId="1ADBCC46" w14:textId="77777777">
          <w:pPr>
            <w:pStyle w:val="874"/>
            <w:pBdr/>
            <w:tabs>
              <w:tab w:val="right" w:leader="dot" w:pos="8261"/>
            </w:tabs>
            <w:spacing/>
            <w:ind/>
            <w:rPr>
              <w:rFonts w:asciiTheme="minorHAnsi" w:hAnsiTheme="minorHAnsi" w:eastAsiaTheme="minorEastAsia"/>
              <w:color w:val="auto"/>
              <w:sz w:val="22"/>
            </w:rPr>
          </w:pPr>
          <w:r/>
          <w:hyperlink w:tooltip="#_Toc236667763" w:anchor="_Toc236667763" w:history="1">
            <w:r>
              <w:rPr>
                <w:rStyle w:val="876"/>
              </w:rPr>
              <w:t xml:space="preserve">2.5.</w:t>
            </w:r>
            <w:r>
              <w:rPr>
                <w:rStyle w:val="876"/>
                <w:i/>
              </w:rPr>
              <w:t xml:space="preserve"> Large Language Models</w:t>
            </w:r>
            <w:r>
              <w:rPr>
                <w:rStyle w:val="876"/>
              </w:rPr>
              <w:t xml:space="preserve"> (LLM)</w:t>
            </w:r>
            <w:r>
              <w:tab/>
            </w:r>
            <w:r>
              <w:fldChar w:fldCharType="begin"/>
            </w:r>
            <w:r>
              <w:instrText xml:space="preserve"> PAGEREF _Toc236667763 \h </w:instrText>
            </w:r>
            <w:r/>
            <w:r>
              <w:fldChar w:fldCharType="separate"/>
            </w:r>
            <w:r>
              <w:t xml:space="preserve">20</w:t>
            </w:r>
            <w:r>
              <w:fldChar w:fldCharType="end"/>
            </w:r>
          </w:hyperlink>
          <w:r/>
          <w:r>
            <w:rPr>
              <w:rFonts w:asciiTheme="minorHAnsi" w:hAnsiTheme="minorHAnsi" w:eastAsiaTheme="minorEastAsia"/>
              <w:color w:val="auto"/>
              <w:sz w:val="22"/>
            </w:rPr>
          </w:r>
        </w:p>
        <w:p w14:paraId="7D385AD7" w14:textId="77777777">
          <w:pPr>
            <w:pStyle w:val="875"/>
            <w:pBdr/>
            <w:tabs>
              <w:tab w:val="right" w:leader="dot" w:pos="8261"/>
            </w:tabs>
            <w:spacing/>
            <w:ind/>
            <w:rPr>
              <w:rFonts w:asciiTheme="minorHAnsi" w:hAnsiTheme="minorHAnsi" w:eastAsiaTheme="minorEastAsia"/>
              <w:color w:val="auto"/>
              <w:sz w:val="22"/>
            </w:rPr>
          </w:pPr>
          <w:r/>
          <w:hyperlink w:tooltip="#_Toc236667764" w:anchor="_Toc236667764" w:history="1">
            <w:r>
              <w:rPr>
                <w:rStyle w:val="876"/>
              </w:rPr>
              <w:t xml:space="preserve">2.5.1</w:t>
            </w:r>
            <w:r>
              <w:rPr>
                <w:rStyle w:val="876"/>
              </w:rPr>
              <w:t xml:space="preserve"> Arsitektur </w:t>
            </w:r>
            <w:r>
              <w:rPr>
                <w:rStyle w:val="876"/>
                <w:i/>
              </w:rPr>
              <w:t xml:space="preserve">Transformer</w:t>
            </w:r>
            <w:r>
              <w:tab/>
            </w:r>
            <w:r>
              <w:fldChar w:fldCharType="begin"/>
            </w:r>
            <w:r>
              <w:instrText xml:space="preserve"> PAGEREF _Toc236667764 \h </w:instrText>
            </w:r>
            <w:r/>
            <w:r>
              <w:fldChar w:fldCharType="separate"/>
            </w:r>
            <w:r>
              <w:t xml:space="preserve">21</w:t>
            </w:r>
            <w:r>
              <w:fldChar w:fldCharType="end"/>
            </w:r>
          </w:hyperlink>
          <w:r/>
          <w:r>
            <w:rPr>
              <w:rFonts w:asciiTheme="minorHAnsi" w:hAnsiTheme="minorHAnsi" w:eastAsiaTheme="minorEastAsia"/>
              <w:color w:val="auto"/>
              <w:sz w:val="22"/>
            </w:rPr>
          </w:r>
        </w:p>
        <w:p w14:paraId="7601D9E5" w14:textId="77777777">
          <w:pPr>
            <w:pStyle w:val="875"/>
            <w:pBdr/>
            <w:tabs>
              <w:tab w:val="right" w:leader="dot" w:pos="8261"/>
            </w:tabs>
            <w:spacing/>
            <w:ind/>
            <w:rPr>
              <w:rFonts w:asciiTheme="minorHAnsi" w:hAnsiTheme="minorHAnsi" w:eastAsiaTheme="minorEastAsia"/>
              <w:color w:val="auto"/>
              <w:sz w:val="22"/>
            </w:rPr>
          </w:pPr>
          <w:r/>
          <w:hyperlink w:tooltip="#_Toc236667765" w:anchor="_Toc236667765" w:history="1">
            <w:r>
              <w:rPr>
                <w:rStyle w:val="876"/>
              </w:rPr>
              <w:t xml:space="preserve">2.5.2</w:t>
            </w:r>
            <w:r>
              <w:rPr>
                <w:rStyle w:val="876"/>
              </w:rPr>
              <w:t xml:space="preserve"> Arsitektur </w:t>
            </w:r>
            <w:r>
              <w:rPr>
                <w:rStyle w:val="876"/>
                <w:i/>
              </w:rPr>
              <w:t xml:space="preserve">Mixture-of-Experts</w:t>
            </w:r>
            <w:r>
              <w:rPr>
                <w:rStyle w:val="876"/>
              </w:rPr>
              <w:t xml:space="preserve"> (MoE)</w:t>
            </w:r>
            <w:r>
              <w:tab/>
            </w:r>
            <w:r>
              <w:fldChar w:fldCharType="begin"/>
            </w:r>
            <w:r>
              <w:instrText xml:space="preserve"> PAGEREF _Toc236667765 \h </w:instrText>
            </w:r>
            <w:r/>
            <w:r>
              <w:fldChar w:fldCharType="separate"/>
            </w:r>
            <w:r>
              <w:t xml:space="preserve">22</w:t>
            </w:r>
            <w:r>
              <w:fldChar w:fldCharType="end"/>
            </w:r>
          </w:hyperlink>
          <w:r/>
          <w:r>
            <w:rPr>
              <w:rFonts w:asciiTheme="minorHAnsi" w:hAnsiTheme="minorHAnsi" w:eastAsiaTheme="minorEastAsia"/>
              <w:color w:val="auto"/>
              <w:sz w:val="22"/>
            </w:rPr>
          </w:r>
        </w:p>
        <w:p w14:paraId="401126B2" w14:textId="77777777">
          <w:pPr>
            <w:pStyle w:val="875"/>
            <w:pBdr/>
            <w:tabs>
              <w:tab w:val="right" w:leader="dot" w:pos="8261"/>
            </w:tabs>
            <w:spacing/>
            <w:ind/>
            <w:rPr>
              <w:rFonts w:asciiTheme="minorHAnsi" w:hAnsiTheme="minorHAnsi" w:eastAsiaTheme="minorEastAsia"/>
              <w:color w:val="auto"/>
              <w:sz w:val="22"/>
            </w:rPr>
          </w:pPr>
          <w:r/>
          <w:hyperlink w:tooltip="#_Toc236667766" w:anchor="_Toc236667766" w:history="1">
            <w:r>
              <w:rPr>
                <w:rStyle w:val="876"/>
              </w:rPr>
              <w:t xml:space="preserve">2.5.3</w:t>
            </w:r>
            <w:r>
              <w:rPr>
                <w:rStyle w:val="876"/>
              </w:rPr>
              <w:t xml:space="preserve"> Klasifikasi Akses Parameter dan Pemilihan Model GPT-OSS 120B</w:t>
            </w:r>
            <w:r>
              <w:tab/>
            </w:r>
            <w:r>
              <w:fldChar w:fldCharType="begin"/>
            </w:r>
            <w:r>
              <w:instrText xml:space="preserve"> PAGEREF _Toc236667766 \h </w:instrText>
            </w:r>
            <w:r/>
            <w:r>
              <w:fldChar w:fldCharType="separate"/>
            </w:r>
            <w:r>
              <w:t xml:space="preserve">22</w:t>
            </w:r>
            <w:r>
              <w:fldChar w:fldCharType="end"/>
            </w:r>
          </w:hyperlink>
          <w:r/>
          <w:r>
            <w:rPr>
              <w:rFonts w:asciiTheme="minorHAnsi" w:hAnsiTheme="minorHAnsi" w:eastAsiaTheme="minorEastAsia"/>
              <w:color w:val="auto"/>
              <w:sz w:val="22"/>
            </w:rPr>
          </w:r>
        </w:p>
        <w:p w14:paraId="6D0641EB" w14:textId="77777777">
          <w:pPr>
            <w:pStyle w:val="875"/>
            <w:pBdr/>
            <w:tabs>
              <w:tab w:val="right" w:leader="dot" w:pos="8261"/>
            </w:tabs>
            <w:spacing/>
            <w:ind/>
            <w:rPr>
              <w:rFonts w:asciiTheme="minorHAnsi" w:hAnsiTheme="minorHAnsi" w:eastAsiaTheme="minorEastAsia"/>
              <w:color w:val="auto"/>
              <w:sz w:val="22"/>
            </w:rPr>
          </w:pPr>
          <w:r/>
          <w:hyperlink w:tooltip="#_Toc236667767" w:anchor="_Toc236667767" w:history="1">
            <w:r>
              <w:rPr>
                <w:rStyle w:val="876"/>
              </w:rPr>
              <w:t xml:space="preserve">2.5.4</w:t>
            </w:r>
            <w:r>
              <w:rPr>
                <w:rStyle w:val="876"/>
              </w:rPr>
              <w:t xml:space="preserve"> Fenomena Halusinasi Pada </w:t>
            </w:r>
            <w:r>
              <w:rPr>
                <w:rStyle w:val="876"/>
                <w:i/>
              </w:rPr>
              <w:t xml:space="preserve">Large Language Model</w:t>
            </w:r>
            <w:r>
              <w:tab/>
            </w:r>
            <w:r>
              <w:fldChar w:fldCharType="begin"/>
            </w:r>
            <w:r>
              <w:instrText xml:space="preserve"> PAGEREF _Toc236667767 \h </w:instrText>
            </w:r>
            <w:r/>
            <w:r>
              <w:fldChar w:fldCharType="separate"/>
            </w:r>
            <w:r>
              <w:t xml:space="preserve">23</w:t>
            </w:r>
            <w:r>
              <w:fldChar w:fldCharType="end"/>
            </w:r>
          </w:hyperlink>
          <w:r/>
          <w:r>
            <w:rPr>
              <w:rFonts w:asciiTheme="minorHAnsi" w:hAnsiTheme="minorHAnsi" w:eastAsiaTheme="minorEastAsia"/>
              <w:color w:val="auto"/>
              <w:sz w:val="22"/>
            </w:rPr>
          </w:r>
        </w:p>
        <w:p w14:paraId="241BCA9C" w14:textId="77777777">
          <w:pPr>
            <w:pStyle w:val="875"/>
            <w:pBdr/>
            <w:tabs>
              <w:tab w:val="right" w:leader="dot" w:pos="8261"/>
            </w:tabs>
            <w:spacing/>
            <w:ind/>
            <w:rPr>
              <w:rFonts w:asciiTheme="minorHAnsi" w:hAnsiTheme="minorHAnsi" w:eastAsiaTheme="minorEastAsia"/>
              <w:color w:val="auto"/>
              <w:sz w:val="22"/>
            </w:rPr>
          </w:pPr>
          <w:r/>
          <w:hyperlink w:tooltip="#_Toc236667768" w:anchor="_Toc236667768" w:history="1">
            <w:r>
              <w:rPr>
                <w:rStyle w:val="876"/>
              </w:rPr>
              <w:t xml:space="preserve">2.5.5</w:t>
            </w:r>
            <w:r>
              <w:rPr>
                <w:rStyle w:val="876"/>
                <w:i/>
              </w:rPr>
              <w:t xml:space="preserve"> In-Context Learning</w:t>
            </w:r>
            <w:r>
              <w:rPr>
                <w:rStyle w:val="876"/>
              </w:rPr>
              <w:t xml:space="preserve"> dan </w:t>
            </w:r>
            <w:r>
              <w:rPr>
                <w:rStyle w:val="876"/>
                <w:i/>
              </w:rPr>
              <w:t xml:space="preserve">Reasoning</w:t>
            </w:r>
            <w:r>
              <w:tab/>
            </w:r>
            <w:r>
              <w:fldChar w:fldCharType="begin"/>
            </w:r>
            <w:r>
              <w:instrText xml:space="preserve"> PAGEREF _Toc236667768 \h </w:instrText>
            </w:r>
            <w:r/>
            <w:r>
              <w:fldChar w:fldCharType="separate"/>
            </w:r>
            <w:r>
              <w:t xml:space="preserve">24</w:t>
            </w:r>
            <w:r>
              <w:fldChar w:fldCharType="end"/>
            </w:r>
          </w:hyperlink>
          <w:r/>
          <w:r>
            <w:rPr>
              <w:rFonts w:asciiTheme="minorHAnsi" w:hAnsiTheme="minorHAnsi" w:eastAsiaTheme="minorEastAsia"/>
              <w:color w:val="auto"/>
              <w:sz w:val="22"/>
            </w:rPr>
          </w:r>
        </w:p>
        <w:p w14:paraId="59388E6C" w14:textId="77777777">
          <w:pPr>
            <w:pStyle w:val="875"/>
            <w:pBdr/>
            <w:tabs>
              <w:tab w:val="right" w:leader="dot" w:pos="8261"/>
            </w:tabs>
            <w:spacing/>
            <w:ind/>
            <w:rPr>
              <w:rFonts w:asciiTheme="minorHAnsi" w:hAnsiTheme="minorHAnsi" w:eastAsiaTheme="minorEastAsia"/>
              <w:color w:val="auto"/>
              <w:sz w:val="22"/>
            </w:rPr>
          </w:pPr>
          <w:r/>
          <w:hyperlink w:tooltip="#_Toc236667769" w:anchor="_Toc236667769" w:history="1">
            <w:r>
              <w:rPr>
                <w:rStyle w:val="876"/>
              </w:rPr>
              <w:t xml:space="preserve">2.5.6</w:t>
            </w:r>
            <w:r>
              <w:rPr>
                <w:rStyle w:val="876"/>
              </w:rPr>
              <w:t xml:space="preserve"> Groq API.</w:t>
            </w:r>
            <w:r>
              <w:tab/>
            </w:r>
            <w:r>
              <w:fldChar w:fldCharType="begin"/>
            </w:r>
            <w:r>
              <w:instrText xml:space="preserve"> PAGEREF _Toc236667769 \h </w:instrText>
            </w:r>
            <w:r/>
            <w:r>
              <w:fldChar w:fldCharType="separate"/>
            </w:r>
            <w:r>
              <w:t xml:space="preserve">25</w:t>
            </w:r>
            <w:r>
              <w:fldChar w:fldCharType="end"/>
            </w:r>
          </w:hyperlink>
          <w:r/>
          <w:r>
            <w:rPr>
              <w:rFonts w:asciiTheme="minorHAnsi" w:hAnsiTheme="minorHAnsi" w:eastAsiaTheme="minorEastAsia"/>
              <w:color w:val="auto"/>
              <w:sz w:val="22"/>
            </w:rPr>
          </w:r>
        </w:p>
        <w:p w14:paraId="69BCB793" w14:textId="77777777">
          <w:pPr>
            <w:pStyle w:val="874"/>
            <w:pBdr/>
            <w:tabs>
              <w:tab w:val="right" w:leader="dot" w:pos="8261"/>
            </w:tabs>
            <w:spacing/>
            <w:ind/>
            <w:rPr>
              <w:rFonts w:asciiTheme="minorHAnsi" w:hAnsiTheme="minorHAnsi" w:eastAsiaTheme="minorEastAsia"/>
              <w:color w:val="auto"/>
              <w:sz w:val="22"/>
            </w:rPr>
          </w:pPr>
          <w:r/>
          <w:hyperlink w:tooltip="#_Toc236667770" w:anchor="_Toc236667770" w:history="1">
            <w:r>
              <w:rPr>
                <w:rStyle w:val="876"/>
              </w:rPr>
              <w:t xml:space="preserve">2.6. Arsitektur </w:t>
            </w:r>
            <w:r>
              <w:rPr>
                <w:rStyle w:val="876"/>
                <w:i/>
                <w:iCs/>
              </w:rPr>
              <w:t xml:space="preserve">Middleware</w:t>
            </w:r>
            <w:r>
              <w:rPr>
                <w:rStyle w:val="876"/>
              </w:rPr>
              <w:t xml:space="preserve"> dalam Sistem Penilaian</w:t>
            </w:r>
            <w:r>
              <w:tab/>
            </w:r>
            <w:r>
              <w:fldChar w:fldCharType="begin"/>
            </w:r>
            <w:r>
              <w:instrText xml:space="preserve"> PAGEREF _Toc236667770 \h </w:instrText>
            </w:r>
            <w:r/>
            <w:r>
              <w:fldChar w:fldCharType="separate"/>
            </w:r>
            <w:r>
              <w:t xml:space="preserve">25</w:t>
            </w:r>
            <w:r>
              <w:fldChar w:fldCharType="end"/>
            </w:r>
          </w:hyperlink>
          <w:r/>
          <w:r>
            <w:rPr>
              <w:rFonts w:asciiTheme="minorHAnsi" w:hAnsiTheme="minorHAnsi" w:eastAsiaTheme="minorEastAsia"/>
              <w:color w:val="auto"/>
              <w:sz w:val="22"/>
            </w:rPr>
          </w:r>
        </w:p>
        <w:p w14:paraId="07DB634A" w14:textId="77777777">
          <w:pPr>
            <w:pStyle w:val="875"/>
            <w:pBdr/>
            <w:tabs>
              <w:tab w:val="right" w:leader="dot" w:pos="8261"/>
            </w:tabs>
            <w:spacing/>
            <w:ind/>
            <w:rPr>
              <w:rFonts w:asciiTheme="minorHAnsi" w:hAnsiTheme="minorHAnsi" w:eastAsiaTheme="minorEastAsia"/>
              <w:color w:val="auto"/>
              <w:sz w:val="22"/>
            </w:rPr>
          </w:pPr>
          <w:r/>
          <w:hyperlink w:tooltip="#_Toc236667771" w:anchor="_Toc236667771" w:history="1">
            <w:r>
              <w:rPr>
                <w:rStyle w:val="876"/>
              </w:rPr>
              <w:t xml:space="preserve">2.6.1</w:t>
            </w:r>
            <w:r>
              <w:rPr>
                <w:rStyle w:val="876"/>
              </w:rPr>
              <w:t xml:space="preserve"> Konsep </w:t>
            </w:r>
            <w:r>
              <w:rPr>
                <w:rStyle w:val="876"/>
                <w:i/>
                <w:iCs/>
              </w:rPr>
              <w:t xml:space="preserve">Decoupling</w:t>
            </w:r>
            <w:r>
              <w:rPr>
                <w:rStyle w:val="876"/>
              </w:rPr>
              <w:t xml:space="preserve"> dan </w:t>
            </w:r>
            <w:r>
              <w:rPr>
                <w:rStyle w:val="876"/>
                <w:i/>
                <w:iCs/>
              </w:rPr>
              <w:t xml:space="preserve">Modular Adapters</w:t>
            </w:r>
            <w:r>
              <w:tab/>
            </w:r>
            <w:r>
              <w:fldChar w:fldCharType="begin"/>
            </w:r>
            <w:r>
              <w:instrText xml:space="preserve"> PAGEREF _Toc236667771 \h </w:instrText>
            </w:r>
            <w:r/>
            <w:r>
              <w:fldChar w:fldCharType="separate"/>
            </w:r>
            <w:r>
              <w:t xml:space="preserve">26</w:t>
            </w:r>
            <w:r>
              <w:fldChar w:fldCharType="end"/>
            </w:r>
          </w:hyperlink>
          <w:r/>
          <w:r>
            <w:rPr>
              <w:rFonts w:asciiTheme="minorHAnsi" w:hAnsiTheme="minorHAnsi" w:eastAsiaTheme="minorEastAsia"/>
              <w:color w:val="auto"/>
              <w:sz w:val="22"/>
            </w:rPr>
          </w:r>
        </w:p>
        <w:p w14:paraId="067CBC0B" w14:textId="77777777">
          <w:pPr>
            <w:pStyle w:val="875"/>
            <w:pBdr/>
            <w:tabs>
              <w:tab w:val="right" w:leader="dot" w:pos="8261"/>
            </w:tabs>
            <w:spacing/>
            <w:ind/>
            <w:rPr>
              <w:rFonts w:asciiTheme="minorHAnsi" w:hAnsiTheme="minorHAnsi" w:eastAsiaTheme="minorEastAsia"/>
              <w:color w:val="auto"/>
              <w:sz w:val="22"/>
            </w:rPr>
          </w:pPr>
          <w:r/>
          <w:hyperlink w:tooltip="#_Toc236667772" w:anchor="_Toc236667772" w:history="1">
            <w:r>
              <w:rPr>
                <w:rStyle w:val="876"/>
              </w:rPr>
              <w:t xml:space="preserve">2.6.2</w:t>
            </w:r>
            <w:r>
              <w:rPr>
                <w:rStyle w:val="876"/>
              </w:rPr>
              <w:t xml:space="preserve"> Mekanisme Pengelolaan melalui </w:t>
            </w:r>
            <w:r>
              <w:rPr>
                <w:rStyle w:val="876"/>
                <w:i/>
              </w:rPr>
              <w:t xml:space="preserve">Prompt-Template</w:t>
            </w:r>
            <w:r>
              <w:tab/>
            </w:r>
            <w:r>
              <w:fldChar w:fldCharType="begin"/>
            </w:r>
            <w:r>
              <w:instrText xml:space="preserve"> PAGEREF _Toc236667772 \h </w:instrText>
            </w:r>
            <w:r/>
            <w:r>
              <w:fldChar w:fldCharType="separate"/>
            </w:r>
            <w:r>
              <w:t xml:space="preserve">27</w:t>
            </w:r>
            <w:r>
              <w:fldChar w:fldCharType="end"/>
            </w:r>
          </w:hyperlink>
          <w:r/>
          <w:r>
            <w:rPr>
              <w:rFonts w:asciiTheme="minorHAnsi" w:hAnsiTheme="minorHAnsi" w:eastAsiaTheme="minorEastAsia"/>
              <w:color w:val="auto"/>
              <w:sz w:val="22"/>
            </w:rPr>
          </w:r>
        </w:p>
        <w:p w14:paraId="7A46A146" w14:textId="77777777">
          <w:pPr>
            <w:pStyle w:val="874"/>
            <w:pBdr/>
            <w:tabs>
              <w:tab w:val="right" w:leader="dot" w:pos="8261"/>
            </w:tabs>
            <w:spacing/>
            <w:ind/>
            <w:rPr>
              <w:rFonts w:asciiTheme="minorHAnsi" w:hAnsiTheme="minorHAnsi" w:eastAsiaTheme="minorEastAsia"/>
              <w:color w:val="auto"/>
              <w:sz w:val="22"/>
            </w:rPr>
          </w:pPr>
          <w:r/>
          <w:hyperlink w:tooltip="#_Toc236667773" w:anchor="_Toc236667773" w:history="1">
            <w:r>
              <w:rPr>
                <w:rStyle w:val="876"/>
              </w:rPr>
              <w:t xml:space="preserve">2.7.</w:t>
            </w:r>
            <w:r>
              <w:rPr>
                <w:rStyle w:val="876"/>
                <w:i/>
                <w:iCs/>
              </w:rPr>
              <w:t xml:space="preserve"> Prompt Engineering</w:t>
            </w:r>
            <w:r>
              <w:rPr>
                <w:rStyle w:val="876"/>
              </w:rPr>
              <w:t xml:space="preserve"> dan </w:t>
            </w:r>
            <w:r>
              <w:rPr>
                <w:rStyle w:val="876"/>
                <w:i/>
                <w:iCs/>
              </w:rPr>
              <w:t xml:space="preserve">Knowledge Grounding</w:t>
            </w:r>
            <w:r>
              <w:tab/>
            </w:r>
            <w:r>
              <w:fldChar w:fldCharType="begin"/>
            </w:r>
            <w:r>
              <w:instrText xml:space="preserve"> PAGEREF _Toc236667773 \h </w:instrText>
            </w:r>
            <w:r/>
            <w:r>
              <w:fldChar w:fldCharType="separate"/>
            </w:r>
            <w:r>
              <w:t xml:space="preserve">27</w:t>
            </w:r>
            <w:r>
              <w:fldChar w:fldCharType="end"/>
            </w:r>
          </w:hyperlink>
          <w:r/>
          <w:r>
            <w:rPr>
              <w:rFonts w:asciiTheme="minorHAnsi" w:hAnsiTheme="minorHAnsi" w:eastAsiaTheme="minorEastAsia"/>
              <w:color w:val="auto"/>
              <w:sz w:val="22"/>
            </w:rPr>
          </w:r>
        </w:p>
        <w:p w14:paraId="02A5EBE0" w14:textId="77777777">
          <w:pPr>
            <w:pStyle w:val="875"/>
            <w:pBdr/>
            <w:tabs>
              <w:tab w:val="right" w:leader="dot" w:pos="8261"/>
            </w:tabs>
            <w:spacing/>
            <w:ind/>
            <w:rPr>
              <w:rFonts w:asciiTheme="minorHAnsi" w:hAnsiTheme="minorHAnsi" w:eastAsiaTheme="minorEastAsia"/>
              <w:color w:val="auto"/>
              <w:sz w:val="22"/>
            </w:rPr>
          </w:pPr>
          <w:r/>
          <w:hyperlink w:tooltip="#_Toc236667774" w:anchor="_Toc236667774" w:history="1">
            <w:r>
              <w:rPr>
                <w:rStyle w:val="876"/>
              </w:rPr>
              <w:t xml:space="preserve">2.7.1</w:t>
            </w:r>
            <w:r>
              <w:rPr>
                <w:rStyle w:val="876"/>
              </w:rPr>
              <w:t xml:space="preserve"> Prinsip Rekayasa </w:t>
            </w:r>
            <w:r>
              <w:rPr>
                <w:rStyle w:val="876"/>
                <w:i/>
              </w:rPr>
              <w:t xml:space="preserve">Prompt</w:t>
            </w:r>
            <w:r>
              <w:rPr>
                <w:rStyle w:val="876"/>
              </w:rPr>
              <w:t xml:space="preserve"> (</w:t>
            </w:r>
            <w:r>
              <w:rPr>
                <w:rStyle w:val="876"/>
                <w:i/>
                <w:iCs/>
              </w:rPr>
              <w:t xml:space="preserve">Prompt Engineering</w:t>
            </w:r>
            <w:r>
              <w:rPr>
                <w:rStyle w:val="876"/>
              </w:rPr>
              <w:t xml:space="preserve">) dalam Konteks Akademik</w:t>
            </w:r>
            <w:r>
              <w:tab/>
            </w:r>
            <w:r>
              <w:fldChar w:fldCharType="begin"/>
            </w:r>
            <w:r>
              <w:instrText xml:space="preserve"> PAGEREF _Toc236667774 \h </w:instrText>
            </w:r>
            <w:r/>
            <w:r>
              <w:fldChar w:fldCharType="separate"/>
            </w:r>
            <w:r>
              <w:t xml:space="preserve">28</w:t>
            </w:r>
            <w:r>
              <w:fldChar w:fldCharType="end"/>
            </w:r>
          </w:hyperlink>
          <w:r/>
          <w:r>
            <w:rPr>
              <w:rFonts w:asciiTheme="minorHAnsi" w:hAnsiTheme="minorHAnsi" w:eastAsiaTheme="minorEastAsia"/>
              <w:color w:val="auto"/>
              <w:sz w:val="22"/>
            </w:rPr>
          </w:r>
        </w:p>
        <w:p w14:paraId="3256A427" w14:textId="77777777">
          <w:pPr>
            <w:pStyle w:val="875"/>
            <w:pBdr/>
            <w:tabs>
              <w:tab w:val="right" w:leader="dot" w:pos="8261"/>
            </w:tabs>
            <w:spacing/>
            <w:ind/>
            <w:rPr>
              <w:rFonts w:asciiTheme="minorHAnsi" w:hAnsiTheme="minorHAnsi" w:eastAsiaTheme="minorEastAsia"/>
              <w:color w:val="auto"/>
              <w:sz w:val="22"/>
            </w:rPr>
          </w:pPr>
          <w:r/>
          <w:hyperlink w:tooltip="#_Toc236667775" w:anchor="_Toc236667775" w:history="1">
            <w:r>
              <w:rPr>
                <w:rStyle w:val="876"/>
              </w:rPr>
              <w:t xml:space="preserve">2.7.2</w:t>
            </w:r>
            <w:r>
              <w:rPr>
                <w:rStyle w:val="876"/>
              </w:rPr>
              <w:t xml:space="preserve"> Mekanisme Pelandasan Pengetahuan (</w:t>
            </w:r>
            <w:r>
              <w:rPr>
                <w:rStyle w:val="876"/>
                <w:i/>
              </w:rPr>
              <w:t xml:space="preserve">Knowledge Grounding</w:t>
            </w:r>
            <w:r>
              <w:rPr>
                <w:rStyle w:val="876"/>
              </w:rPr>
              <w:t xml:space="preserve">)</w:t>
            </w:r>
            <w:r>
              <w:tab/>
            </w:r>
            <w:r>
              <w:fldChar w:fldCharType="begin"/>
            </w:r>
            <w:r>
              <w:instrText xml:space="preserve"> PAGEREF _Toc236667775 \h </w:instrText>
            </w:r>
            <w:r/>
            <w:r>
              <w:fldChar w:fldCharType="separate"/>
            </w:r>
            <w:r>
              <w:t xml:space="preserve">28</w:t>
            </w:r>
            <w:r>
              <w:fldChar w:fldCharType="end"/>
            </w:r>
          </w:hyperlink>
          <w:r/>
          <w:r>
            <w:rPr>
              <w:rFonts w:asciiTheme="minorHAnsi" w:hAnsiTheme="minorHAnsi" w:eastAsiaTheme="minorEastAsia"/>
              <w:color w:val="auto"/>
              <w:sz w:val="22"/>
            </w:rPr>
          </w:r>
        </w:p>
        <w:p w14:paraId="40E4335A" w14:textId="77777777">
          <w:pPr>
            <w:pStyle w:val="874"/>
            <w:pBdr/>
            <w:tabs>
              <w:tab w:val="right" w:leader="dot" w:pos="8261"/>
            </w:tabs>
            <w:spacing/>
            <w:ind/>
            <w:rPr>
              <w:rFonts w:asciiTheme="minorHAnsi" w:hAnsiTheme="minorHAnsi" w:eastAsiaTheme="minorEastAsia"/>
              <w:color w:val="auto"/>
              <w:sz w:val="22"/>
            </w:rPr>
          </w:pPr>
          <w:r/>
          <w:hyperlink w:tooltip="#_Toc236667776" w:anchor="_Toc236667776" w:history="1">
            <w:r>
              <w:rPr>
                <w:rStyle w:val="876"/>
              </w:rPr>
              <w:t xml:space="preserve">2.8. Metrik Evaluasi Kesesuaian (</w:t>
            </w:r>
            <w:r>
              <w:rPr>
                <w:rStyle w:val="876"/>
                <w:i/>
                <w:iCs/>
              </w:rPr>
              <w:t xml:space="preserve">Agreement Metrics</w:t>
            </w:r>
            <w:r>
              <w:rPr>
                <w:rStyle w:val="876"/>
              </w:rPr>
              <w:t xml:space="preserve">)</w:t>
            </w:r>
            <w:r>
              <w:tab/>
            </w:r>
            <w:r>
              <w:fldChar w:fldCharType="begin"/>
            </w:r>
            <w:r>
              <w:instrText xml:space="preserve"> PAGEREF _Toc236667776 \h </w:instrText>
            </w:r>
            <w:r/>
            <w:r>
              <w:fldChar w:fldCharType="separate"/>
            </w:r>
            <w:r>
              <w:t xml:space="preserve">29</w:t>
            </w:r>
            <w:r>
              <w:fldChar w:fldCharType="end"/>
            </w:r>
          </w:hyperlink>
          <w:r/>
          <w:r>
            <w:rPr>
              <w:rFonts w:asciiTheme="minorHAnsi" w:hAnsiTheme="minorHAnsi" w:eastAsiaTheme="minorEastAsia"/>
              <w:color w:val="auto"/>
              <w:sz w:val="22"/>
            </w:rPr>
          </w:r>
        </w:p>
        <w:p w14:paraId="0D92E39B" w14:textId="77777777">
          <w:pPr>
            <w:pStyle w:val="875"/>
            <w:pBdr/>
            <w:tabs>
              <w:tab w:val="right" w:leader="dot" w:pos="8261"/>
            </w:tabs>
            <w:spacing/>
            <w:ind/>
            <w:rPr>
              <w:rFonts w:asciiTheme="minorHAnsi" w:hAnsiTheme="minorHAnsi" w:eastAsiaTheme="minorEastAsia"/>
              <w:color w:val="auto"/>
              <w:sz w:val="22"/>
            </w:rPr>
          </w:pPr>
          <w:r/>
          <w:hyperlink w:tooltip="#_Toc236667777" w:anchor="_Toc236667777" w:history="1">
            <w:r>
              <w:rPr>
                <w:rStyle w:val="876"/>
              </w:rPr>
              <w:t xml:space="preserve">2.8.1</w:t>
            </w:r>
            <w:r>
              <w:rPr>
                <w:rStyle w:val="876"/>
                <w:iCs/>
              </w:rPr>
              <w:t xml:space="preserve"> Kendall's Tau Correlation Coefficient </w:t>
            </w:r>
            <m:oMath>
              <m:r>
                <w:rPr>
                  <w:rStyle w:val="876"/>
                  <w:rFonts w:ascii="Cambria Math" w:hAnsi="Cambria Math"/>
                </w:rPr>
                <m:rPr/>
                <m:t>(</m:t>
              </m:r>
              <m:r>
                <w:rPr>
                  <w:rStyle w:val="876"/>
                  <w:rFonts w:ascii="Cambria Math" w:hAnsi="Cambria Math"/>
                </w:rPr>
                <m:rPr>
                  <m:sty m:val="bi"/>
                </m:rPr>
                <m:t>τ</m:t>
              </m:r>
              <m:r>
                <w:rPr>
                  <w:rStyle w:val="876"/>
                  <w:rFonts w:ascii="Cambria Math" w:hAnsi="Cambria Math"/>
                </w:rPr>
                <m:rPr/>
                <m:t>)</m:t>
              </m:r>
            </m:oMath>
            <w:r>
              <w:tab/>
            </w:r>
            <w:r>
              <w:fldChar w:fldCharType="begin"/>
            </w:r>
            <w:r>
              <w:instrText xml:space="preserve"> PAGEREF _Toc236667777 \h </w:instrText>
            </w:r>
            <w:r/>
            <w:r>
              <w:fldChar w:fldCharType="separate"/>
            </w:r>
            <w:r>
              <w:t xml:space="preserve">29</w:t>
            </w:r>
            <w:r>
              <w:fldChar w:fldCharType="end"/>
            </w:r>
          </w:hyperlink>
          <w:r/>
          <w:r>
            <w:rPr>
              <w:rFonts w:asciiTheme="minorHAnsi" w:hAnsiTheme="minorHAnsi" w:eastAsiaTheme="minorEastAsia"/>
              <w:color w:val="auto"/>
              <w:sz w:val="22"/>
            </w:rPr>
          </w:r>
        </w:p>
        <w:p w14:paraId="573277F7" w14:textId="77777777">
          <w:pPr>
            <w:pStyle w:val="875"/>
            <w:pBdr/>
            <w:tabs>
              <w:tab w:val="right" w:leader="dot" w:pos="8261"/>
            </w:tabs>
            <w:spacing/>
            <w:ind/>
            <w:rPr>
              <w:rFonts w:asciiTheme="minorHAnsi" w:hAnsiTheme="minorHAnsi" w:eastAsiaTheme="minorEastAsia"/>
              <w:color w:val="auto"/>
              <w:sz w:val="22"/>
            </w:rPr>
          </w:pPr>
          <w:r/>
          <w:hyperlink w:tooltip="#_Toc236667778" w:anchor="_Toc236667778" w:history="1">
            <w:r>
              <w:rPr>
                <w:rStyle w:val="876"/>
              </w:rPr>
              <w:t xml:space="preserve">2.8.2</w:t>
            </w:r>
            <w:r>
              <w:rPr>
                <w:rStyle w:val="876"/>
                <w:i/>
              </w:rPr>
              <w:t xml:space="preserve"> Mean Absolute Error</w:t>
            </w:r>
            <w:r>
              <w:rPr>
                <w:rStyle w:val="876"/>
              </w:rPr>
              <w:t xml:space="preserve"> (MAE)</w:t>
            </w:r>
            <w:r>
              <w:tab/>
            </w:r>
            <w:r>
              <w:fldChar w:fldCharType="begin"/>
            </w:r>
            <w:r>
              <w:instrText xml:space="preserve"> PAGEREF _Toc236667778 \h </w:instrText>
            </w:r>
            <w:r/>
            <w:r>
              <w:fldChar w:fldCharType="separate"/>
            </w:r>
            <w:r>
              <w:t xml:space="preserve">31</w:t>
            </w:r>
            <w:r>
              <w:fldChar w:fldCharType="end"/>
            </w:r>
          </w:hyperlink>
          <w:r/>
          <w:r>
            <w:rPr>
              <w:rFonts w:asciiTheme="minorHAnsi" w:hAnsiTheme="minorHAnsi" w:eastAsiaTheme="minorEastAsia"/>
              <w:color w:val="auto"/>
              <w:sz w:val="22"/>
            </w:rPr>
          </w:r>
        </w:p>
        <w:p w14:paraId="46312395" w14:textId="77777777">
          <w:pPr>
            <w:pStyle w:val="873"/>
            <w:pBdr/>
            <w:spacing/>
            <w:ind/>
            <w:rPr>
              <w:rFonts w:asciiTheme="minorHAnsi" w:hAnsiTheme="minorHAnsi" w:eastAsiaTheme="minorEastAsia"/>
              <w:b w:val="0"/>
              <w:color w:val="auto"/>
              <w:sz w:val="22"/>
            </w:rPr>
          </w:pPr>
          <w:r/>
          <w:hyperlink w:tooltip="#_Toc236667779" w:anchor="_Toc236667779" w:history="1">
            <w:r>
              <w:rPr>
                <w:rStyle w:val="876"/>
              </w:rPr>
              <w:t xml:space="preserve">BAB III METODOLOGI PENELITIAN</w:t>
            </w:r>
            <w:r>
              <w:tab/>
            </w:r>
            <w:r>
              <w:fldChar w:fldCharType="begin"/>
            </w:r>
            <w:r>
              <w:instrText xml:space="preserve"> PAGEREF _Toc236667779 \h </w:instrText>
            </w:r>
            <w:r/>
            <w:r>
              <w:fldChar w:fldCharType="separate"/>
            </w:r>
            <w:r>
              <w:t xml:space="preserve">32</w:t>
            </w:r>
            <w:r>
              <w:fldChar w:fldCharType="end"/>
            </w:r>
          </w:hyperlink>
          <w:r/>
          <w:r>
            <w:rPr>
              <w:rFonts w:asciiTheme="minorHAnsi" w:hAnsiTheme="minorHAnsi" w:eastAsiaTheme="minorEastAsia"/>
              <w:b w:val="0"/>
              <w:color w:val="auto"/>
              <w:sz w:val="22"/>
            </w:rPr>
          </w:r>
        </w:p>
        <w:p w14:paraId="662EF7B3" w14:textId="77777777">
          <w:pPr>
            <w:pStyle w:val="874"/>
            <w:pBdr/>
            <w:tabs>
              <w:tab w:val="right" w:leader="dot" w:pos="8261"/>
            </w:tabs>
            <w:spacing/>
            <w:ind/>
            <w:rPr>
              <w:rFonts w:asciiTheme="minorHAnsi" w:hAnsiTheme="minorHAnsi" w:eastAsiaTheme="minorEastAsia"/>
              <w:color w:val="auto"/>
              <w:sz w:val="22"/>
            </w:rPr>
          </w:pPr>
          <w:r/>
          <w:hyperlink w:tooltip="#_Toc236667780" w:anchor="_Toc236667780" w:history="1">
            <w:r>
              <w:rPr>
                <w:rStyle w:val="876"/>
              </w:rPr>
              <w:t xml:space="preserve">3.1. Alur Penelitian</w:t>
            </w:r>
            <w:r>
              <w:tab/>
            </w:r>
            <w:r>
              <w:fldChar w:fldCharType="begin"/>
            </w:r>
            <w:r>
              <w:instrText xml:space="preserve"> PAGEREF _Toc236667780 \h </w:instrText>
            </w:r>
            <w:r/>
            <w:r>
              <w:fldChar w:fldCharType="separate"/>
            </w:r>
            <w:r>
              <w:t xml:space="preserve">32</w:t>
            </w:r>
            <w:r>
              <w:fldChar w:fldCharType="end"/>
            </w:r>
          </w:hyperlink>
          <w:r/>
          <w:r>
            <w:rPr>
              <w:rFonts w:asciiTheme="minorHAnsi" w:hAnsiTheme="minorHAnsi" w:eastAsiaTheme="minorEastAsia"/>
              <w:color w:val="auto"/>
              <w:sz w:val="22"/>
            </w:rPr>
          </w:r>
        </w:p>
        <w:p w14:paraId="32E16F6F" w14:textId="77777777">
          <w:pPr>
            <w:pStyle w:val="874"/>
            <w:pBdr/>
            <w:tabs>
              <w:tab w:val="right" w:leader="dot" w:pos="8261"/>
            </w:tabs>
            <w:spacing/>
            <w:ind/>
            <w:rPr>
              <w:rFonts w:asciiTheme="minorHAnsi" w:hAnsiTheme="minorHAnsi" w:eastAsiaTheme="minorEastAsia"/>
              <w:color w:val="auto"/>
              <w:sz w:val="22"/>
            </w:rPr>
          </w:pPr>
          <w:r/>
          <w:hyperlink w:tooltip="#_Toc236667781" w:anchor="_Toc236667781" w:history="1">
            <w:r>
              <w:rPr>
                <w:rStyle w:val="876"/>
                <w:lang w:val="id-ID"/>
              </w:rPr>
              <w:t xml:space="preserve">3.2.</w:t>
            </w:r>
            <w:r>
              <w:rPr>
                <w:rStyle w:val="876"/>
              </w:rPr>
              <w:t xml:space="preserve"> Analisis Kebutuhan</w:t>
            </w:r>
            <w:r>
              <w:tab/>
            </w:r>
            <w:r>
              <w:fldChar w:fldCharType="begin"/>
            </w:r>
            <w:r>
              <w:instrText xml:space="preserve"> PAGEREF _Toc236667781 \h </w:instrText>
            </w:r>
            <w:r/>
            <w:r>
              <w:fldChar w:fldCharType="separate"/>
            </w:r>
            <w:r>
              <w:t xml:space="preserve">33</w:t>
            </w:r>
            <w:r>
              <w:fldChar w:fldCharType="end"/>
            </w:r>
          </w:hyperlink>
          <w:r/>
          <w:r>
            <w:rPr>
              <w:rFonts w:asciiTheme="minorHAnsi" w:hAnsiTheme="minorHAnsi" w:eastAsiaTheme="minorEastAsia"/>
              <w:color w:val="auto"/>
              <w:sz w:val="22"/>
            </w:rPr>
          </w:r>
        </w:p>
        <w:p w14:paraId="0D7CD443" w14:textId="77777777">
          <w:pPr>
            <w:pStyle w:val="875"/>
            <w:pBdr/>
            <w:tabs>
              <w:tab w:val="right" w:leader="dot" w:pos="8261"/>
            </w:tabs>
            <w:spacing/>
            <w:ind/>
            <w:rPr>
              <w:rFonts w:asciiTheme="minorHAnsi" w:hAnsiTheme="minorHAnsi" w:eastAsiaTheme="minorEastAsia"/>
              <w:color w:val="auto"/>
              <w:sz w:val="22"/>
            </w:rPr>
          </w:pPr>
          <w:r/>
          <w:hyperlink w:tooltip="#_Toc236667782" w:anchor="_Toc236667782" w:history="1">
            <w:r>
              <w:rPr>
                <w:rStyle w:val="876"/>
              </w:rPr>
              <w:t xml:space="preserve">3.2.1</w:t>
            </w:r>
            <w:r>
              <w:rPr>
                <w:rStyle w:val="876"/>
              </w:rPr>
              <w:t xml:space="preserve"> Identifikasi Masalah</w:t>
            </w:r>
            <w:r>
              <w:tab/>
            </w:r>
            <w:r>
              <w:fldChar w:fldCharType="begin"/>
            </w:r>
            <w:r>
              <w:instrText xml:space="preserve"> PAGEREF _Toc236667782 \h </w:instrText>
            </w:r>
            <w:r/>
            <w:r>
              <w:fldChar w:fldCharType="separate"/>
            </w:r>
            <w:r>
              <w:t xml:space="preserve">33</w:t>
            </w:r>
            <w:r>
              <w:fldChar w:fldCharType="end"/>
            </w:r>
          </w:hyperlink>
          <w:r/>
          <w:r>
            <w:rPr>
              <w:rFonts w:asciiTheme="minorHAnsi" w:hAnsiTheme="minorHAnsi" w:eastAsiaTheme="minorEastAsia"/>
              <w:color w:val="auto"/>
              <w:sz w:val="22"/>
            </w:rPr>
          </w:r>
        </w:p>
        <w:p w14:paraId="08E7C724" w14:textId="77777777">
          <w:pPr>
            <w:pStyle w:val="875"/>
            <w:pBdr/>
            <w:tabs>
              <w:tab w:val="right" w:leader="dot" w:pos="8261"/>
            </w:tabs>
            <w:spacing/>
            <w:ind/>
            <w:rPr>
              <w:rFonts w:asciiTheme="minorHAnsi" w:hAnsiTheme="minorHAnsi" w:eastAsiaTheme="minorEastAsia"/>
              <w:color w:val="auto"/>
              <w:sz w:val="22"/>
            </w:rPr>
          </w:pPr>
          <w:r/>
          <w:hyperlink w:tooltip="#_Toc236667783" w:anchor="_Toc236667783" w:history="1">
            <w:r>
              <w:rPr>
                <w:rStyle w:val="876"/>
                <w:lang w:val="id-ID"/>
              </w:rPr>
              <w:t xml:space="preserve">3.2.2</w:t>
            </w:r>
            <w:r>
              <w:rPr>
                <w:rStyle w:val="876"/>
              </w:rPr>
              <w:t xml:space="preserve"> Analisis Kebutuhan Pengguna dan Sistem</w:t>
            </w:r>
            <w:r>
              <w:tab/>
            </w:r>
            <w:r>
              <w:fldChar w:fldCharType="begin"/>
            </w:r>
            <w:r>
              <w:instrText xml:space="preserve"> PAGEREF _Toc236667783 \h </w:instrText>
            </w:r>
            <w:r/>
            <w:r>
              <w:fldChar w:fldCharType="separate"/>
            </w:r>
            <w:r>
              <w:t xml:space="preserve">34</w:t>
            </w:r>
            <w:r>
              <w:fldChar w:fldCharType="end"/>
            </w:r>
          </w:hyperlink>
          <w:r/>
          <w:r>
            <w:rPr>
              <w:rFonts w:asciiTheme="minorHAnsi" w:hAnsiTheme="minorHAnsi" w:eastAsiaTheme="minorEastAsia"/>
              <w:color w:val="auto"/>
              <w:sz w:val="22"/>
            </w:rPr>
          </w:r>
        </w:p>
        <w:p w14:paraId="3ECF576A" w14:textId="77777777">
          <w:pPr>
            <w:pStyle w:val="875"/>
            <w:pBdr/>
            <w:tabs>
              <w:tab w:val="right" w:leader="dot" w:pos="8261"/>
            </w:tabs>
            <w:spacing/>
            <w:ind/>
            <w:rPr>
              <w:rFonts w:asciiTheme="minorHAnsi" w:hAnsiTheme="minorHAnsi" w:eastAsiaTheme="minorEastAsia"/>
              <w:color w:val="auto"/>
              <w:sz w:val="22"/>
            </w:rPr>
          </w:pPr>
          <w:r/>
          <w:hyperlink w:tooltip="#_Toc236667784" w:anchor="_Toc236667784" w:history="1">
            <w:r>
              <w:rPr>
                <w:rStyle w:val="876"/>
              </w:rPr>
              <w:t xml:space="preserve">3.2.3</w:t>
            </w:r>
            <w:r>
              <w:rPr>
                <w:rStyle w:val="876"/>
              </w:rPr>
              <w:t xml:space="preserve"> Pengumpulan dan Pengolahan Data</w:t>
            </w:r>
            <w:r>
              <w:tab/>
            </w:r>
            <w:r>
              <w:fldChar w:fldCharType="begin"/>
            </w:r>
            <w:r>
              <w:instrText xml:space="preserve"> PAGEREF _Toc236667784 \h </w:instrText>
            </w:r>
            <w:r/>
            <w:r>
              <w:fldChar w:fldCharType="separate"/>
            </w:r>
            <w:r>
              <w:t xml:space="preserve">36</w:t>
            </w:r>
            <w:r>
              <w:fldChar w:fldCharType="end"/>
            </w:r>
          </w:hyperlink>
          <w:r/>
          <w:r>
            <w:rPr>
              <w:rFonts w:asciiTheme="minorHAnsi" w:hAnsiTheme="minorHAnsi" w:eastAsiaTheme="minorEastAsia"/>
              <w:color w:val="auto"/>
              <w:sz w:val="22"/>
            </w:rPr>
          </w:r>
        </w:p>
        <w:p w14:paraId="33596536" w14:textId="77777777">
          <w:pPr>
            <w:pStyle w:val="874"/>
            <w:pBdr/>
            <w:tabs>
              <w:tab w:val="right" w:leader="dot" w:pos="8261"/>
            </w:tabs>
            <w:spacing/>
            <w:ind/>
            <w:rPr>
              <w:rFonts w:asciiTheme="minorHAnsi" w:hAnsiTheme="minorHAnsi" w:eastAsiaTheme="minorEastAsia"/>
              <w:color w:val="auto"/>
              <w:sz w:val="22"/>
            </w:rPr>
          </w:pPr>
          <w:r/>
          <w:hyperlink w:tooltip="#_Toc236667785" w:anchor="_Toc236667785" w:history="1">
            <w:r>
              <w:rPr>
                <w:rStyle w:val="876"/>
              </w:rPr>
              <w:t xml:space="preserve">3.3. Perancangan Sistem</w:t>
            </w:r>
            <w:r>
              <w:tab/>
            </w:r>
            <w:r>
              <w:fldChar w:fldCharType="begin"/>
            </w:r>
            <w:r>
              <w:instrText xml:space="preserve"> PAGEREF _Toc236667785 \h </w:instrText>
            </w:r>
            <w:r/>
            <w:r>
              <w:fldChar w:fldCharType="separate"/>
            </w:r>
            <w:r>
              <w:t xml:space="preserve">37</w:t>
            </w:r>
            <w:r>
              <w:fldChar w:fldCharType="end"/>
            </w:r>
          </w:hyperlink>
          <w:r/>
          <w:r>
            <w:rPr>
              <w:rFonts w:asciiTheme="minorHAnsi" w:hAnsiTheme="minorHAnsi" w:eastAsiaTheme="minorEastAsia"/>
              <w:color w:val="auto"/>
              <w:sz w:val="22"/>
            </w:rPr>
          </w:r>
        </w:p>
        <w:p w14:paraId="078C8B15" w14:textId="77777777">
          <w:pPr>
            <w:pStyle w:val="875"/>
            <w:pBdr/>
            <w:tabs>
              <w:tab w:val="right" w:leader="dot" w:pos="8261"/>
            </w:tabs>
            <w:spacing/>
            <w:ind/>
            <w:rPr>
              <w:rFonts w:asciiTheme="minorHAnsi" w:hAnsiTheme="minorHAnsi" w:eastAsiaTheme="minorEastAsia"/>
              <w:color w:val="auto"/>
              <w:sz w:val="22"/>
            </w:rPr>
          </w:pPr>
          <w:r/>
          <w:hyperlink w:tooltip="#_Toc236667786" w:anchor="_Toc236667786" w:history="1">
            <w:r>
              <w:rPr>
                <w:rStyle w:val="876"/>
              </w:rPr>
              <w:t xml:space="preserve">3.3.1</w:t>
            </w:r>
            <w:r>
              <w:rPr>
                <w:rStyle w:val="876"/>
              </w:rPr>
              <w:t xml:space="preserve"> Arsitektur </w:t>
            </w:r>
            <w:r>
              <w:rPr>
                <w:rStyle w:val="876"/>
                <w:i/>
              </w:rPr>
              <w:t xml:space="preserve">Middleware</w:t>
            </w:r>
            <w:r>
              <w:rPr>
                <w:rStyle w:val="876"/>
              </w:rPr>
              <w:t xml:space="preserve"> dan Sub-Modul</w:t>
            </w:r>
            <w:r>
              <w:tab/>
            </w:r>
            <w:r>
              <w:fldChar w:fldCharType="begin"/>
            </w:r>
            <w:r>
              <w:instrText xml:space="preserve"> PAGEREF _Toc236667786 \h </w:instrText>
            </w:r>
            <w:r/>
            <w:r>
              <w:fldChar w:fldCharType="separate"/>
            </w:r>
            <w:r>
              <w:t xml:space="preserve">38</w:t>
            </w:r>
            <w:r>
              <w:fldChar w:fldCharType="end"/>
            </w:r>
          </w:hyperlink>
          <w:r/>
          <w:r>
            <w:rPr>
              <w:rFonts w:asciiTheme="minorHAnsi" w:hAnsiTheme="minorHAnsi" w:eastAsiaTheme="minorEastAsia"/>
              <w:color w:val="auto"/>
              <w:sz w:val="22"/>
            </w:rPr>
          </w:r>
        </w:p>
        <w:p w14:paraId="35C05C87" w14:textId="77777777">
          <w:pPr>
            <w:pStyle w:val="875"/>
            <w:pBdr/>
            <w:tabs>
              <w:tab w:val="right" w:leader="dot" w:pos="8261"/>
            </w:tabs>
            <w:spacing/>
            <w:ind/>
            <w:rPr>
              <w:rFonts w:asciiTheme="minorHAnsi" w:hAnsiTheme="minorHAnsi" w:eastAsiaTheme="minorEastAsia"/>
              <w:color w:val="auto"/>
              <w:sz w:val="22"/>
            </w:rPr>
          </w:pPr>
          <w:r/>
          <w:hyperlink w:tooltip="#_Toc236667787" w:anchor="_Toc236667787" w:history="1">
            <w:r>
              <w:rPr>
                <w:rStyle w:val="876"/>
              </w:rPr>
              <w:t xml:space="preserve">3.3.2</w:t>
            </w:r>
            <w:r>
              <w:rPr>
                <w:rStyle w:val="876"/>
              </w:rPr>
              <w:t xml:space="preserve"> Struktur </w:t>
            </w:r>
            <w:r>
              <w:rPr>
                <w:rStyle w:val="876"/>
                <w:i/>
              </w:rPr>
              <w:t xml:space="preserve">Prompt</w:t>
            </w:r>
            <w:r>
              <w:rPr>
                <w:rStyle w:val="876"/>
              </w:rPr>
              <w:t xml:space="preserve"> Modular</w:t>
            </w:r>
            <w:r>
              <w:tab/>
            </w:r>
            <w:r>
              <w:fldChar w:fldCharType="begin"/>
            </w:r>
            <w:r>
              <w:instrText xml:space="preserve"> PAGEREF _Toc236667787 \h </w:instrText>
            </w:r>
            <w:r/>
            <w:r>
              <w:fldChar w:fldCharType="separate"/>
            </w:r>
            <w:r>
              <w:t xml:space="preserve">39</w:t>
            </w:r>
            <w:r>
              <w:fldChar w:fldCharType="end"/>
            </w:r>
          </w:hyperlink>
          <w:r/>
          <w:r>
            <w:rPr>
              <w:rFonts w:asciiTheme="minorHAnsi" w:hAnsiTheme="minorHAnsi" w:eastAsiaTheme="minorEastAsia"/>
              <w:color w:val="auto"/>
              <w:sz w:val="22"/>
            </w:rPr>
          </w:r>
        </w:p>
        <w:p w14:paraId="2FAA6DDA" w14:textId="77777777">
          <w:pPr>
            <w:pStyle w:val="875"/>
            <w:pBdr/>
            <w:tabs>
              <w:tab w:val="right" w:leader="dot" w:pos="8261"/>
            </w:tabs>
            <w:spacing/>
            <w:ind/>
            <w:rPr>
              <w:rFonts w:asciiTheme="minorHAnsi" w:hAnsiTheme="minorHAnsi" w:eastAsiaTheme="minorEastAsia"/>
              <w:color w:val="auto"/>
              <w:sz w:val="22"/>
            </w:rPr>
          </w:pPr>
          <w:r/>
          <w:hyperlink w:tooltip="#_Toc236667788" w:anchor="_Toc236667788" w:history="1">
            <w:r>
              <w:rPr>
                <w:rStyle w:val="876"/>
              </w:rPr>
              <w:t xml:space="preserve">3.3.3</w:t>
            </w:r>
            <w:r>
              <w:rPr>
                <w:rStyle w:val="876"/>
              </w:rPr>
              <w:t xml:space="preserve"> Sequence Diagram Sistem</w:t>
            </w:r>
            <w:r>
              <w:tab/>
            </w:r>
            <w:r>
              <w:fldChar w:fldCharType="begin"/>
            </w:r>
            <w:r>
              <w:instrText xml:space="preserve"> PAGEREF _Toc236667788 \h </w:instrText>
            </w:r>
            <w:r/>
            <w:r>
              <w:fldChar w:fldCharType="separate"/>
            </w:r>
            <w:r>
              <w:t xml:space="preserve">41</w:t>
            </w:r>
            <w:r>
              <w:fldChar w:fldCharType="end"/>
            </w:r>
          </w:hyperlink>
          <w:r/>
          <w:r>
            <w:rPr>
              <w:rFonts w:asciiTheme="minorHAnsi" w:hAnsiTheme="minorHAnsi" w:eastAsiaTheme="minorEastAsia"/>
              <w:color w:val="auto"/>
              <w:sz w:val="22"/>
            </w:rPr>
          </w:r>
        </w:p>
        <w:p w14:paraId="3845109F" w14:textId="77777777">
          <w:pPr>
            <w:pStyle w:val="874"/>
            <w:pBdr/>
            <w:tabs>
              <w:tab w:val="right" w:leader="dot" w:pos="8261"/>
            </w:tabs>
            <w:spacing/>
            <w:ind/>
            <w:rPr>
              <w:rFonts w:asciiTheme="minorHAnsi" w:hAnsiTheme="minorHAnsi" w:eastAsiaTheme="minorEastAsia"/>
              <w:color w:val="auto"/>
              <w:sz w:val="22"/>
            </w:rPr>
          </w:pPr>
          <w:r/>
          <w:hyperlink w:tooltip="#_Toc236667789" w:anchor="_Toc236667789" w:history="1">
            <w:r>
              <w:rPr>
                <w:rStyle w:val="876"/>
              </w:rPr>
              <w:t xml:space="preserve">3.4.</w:t>
            </w:r>
            <w:r>
              <w:rPr>
                <w:rStyle w:val="876"/>
                <w:lang w:val="id-ID"/>
              </w:rPr>
              <w:t xml:space="preserve"> Pengujian</w:t>
            </w:r>
            <w:r>
              <w:tab/>
            </w:r>
            <w:r>
              <w:fldChar w:fldCharType="begin"/>
            </w:r>
            <w:r>
              <w:instrText xml:space="preserve"> PAGEREF _Toc236667789 \h </w:instrText>
            </w:r>
            <w:r/>
            <w:r>
              <w:fldChar w:fldCharType="separate"/>
            </w:r>
            <w:r>
              <w:t xml:space="preserve">43</w:t>
            </w:r>
            <w:r>
              <w:fldChar w:fldCharType="end"/>
            </w:r>
          </w:hyperlink>
          <w:r/>
          <w:r>
            <w:rPr>
              <w:rFonts w:asciiTheme="minorHAnsi" w:hAnsiTheme="minorHAnsi" w:eastAsiaTheme="minorEastAsia"/>
              <w:color w:val="auto"/>
              <w:sz w:val="22"/>
            </w:rPr>
          </w:r>
        </w:p>
        <w:p w14:paraId="4C9B8817" w14:textId="77777777">
          <w:pPr>
            <w:pStyle w:val="875"/>
            <w:pBdr/>
            <w:tabs>
              <w:tab w:val="right" w:leader="dot" w:pos="8261"/>
            </w:tabs>
            <w:spacing/>
            <w:ind/>
            <w:rPr>
              <w:rFonts w:asciiTheme="minorHAnsi" w:hAnsiTheme="minorHAnsi" w:eastAsiaTheme="minorEastAsia"/>
              <w:color w:val="auto"/>
              <w:sz w:val="22"/>
            </w:rPr>
          </w:pPr>
          <w:r/>
          <w:hyperlink w:tooltip="#_Toc236667790" w:anchor="_Toc236667790" w:history="1">
            <w:r>
              <w:rPr>
                <w:rStyle w:val="876"/>
              </w:rPr>
              <w:t xml:space="preserve">3.4.1</w:t>
            </w:r>
            <w:r>
              <w:rPr>
                <w:rStyle w:val="876"/>
              </w:rPr>
              <w:t xml:space="preserve"> Skema Iterasi Prototyping</w:t>
            </w:r>
            <w:r>
              <w:tab/>
            </w:r>
            <w:r>
              <w:fldChar w:fldCharType="begin"/>
            </w:r>
            <w:r>
              <w:instrText xml:space="preserve"> PAGEREF _Toc236667790 \h </w:instrText>
            </w:r>
            <w:r/>
            <w:r>
              <w:fldChar w:fldCharType="separate"/>
            </w:r>
            <w:r>
              <w:t xml:space="preserve">43</w:t>
            </w:r>
            <w:r>
              <w:fldChar w:fldCharType="end"/>
            </w:r>
          </w:hyperlink>
          <w:r/>
          <w:r>
            <w:rPr>
              <w:rFonts w:asciiTheme="minorHAnsi" w:hAnsiTheme="minorHAnsi" w:eastAsiaTheme="minorEastAsia"/>
              <w:color w:val="auto"/>
              <w:sz w:val="22"/>
            </w:rPr>
          </w:r>
        </w:p>
        <w:p w14:paraId="05C0BC84" w14:textId="77777777">
          <w:pPr>
            <w:pStyle w:val="875"/>
            <w:pBdr/>
            <w:tabs>
              <w:tab w:val="right" w:leader="dot" w:pos="8261"/>
            </w:tabs>
            <w:spacing/>
            <w:ind/>
            <w:rPr>
              <w:rFonts w:asciiTheme="minorHAnsi" w:hAnsiTheme="minorHAnsi" w:eastAsiaTheme="minorEastAsia"/>
              <w:color w:val="auto"/>
              <w:sz w:val="22"/>
            </w:rPr>
          </w:pPr>
          <w:r/>
          <w:hyperlink w:tooltip="#_Toc236667791" w:anchor="_Toc236667791" w:history="1">
            <w:r>
              <w:rPr>
                <w:rStyle w:val="876"/>
              </w:rPr>
              <w:t xml:space="preserve">3.4.2</w:t>
            </w:r>
            <w:r>
              <w:rPr>
                <w:rStyle w:val="876"/>
              </w:rPr>
              <w:t xml:space="preserve"> Metode Analisis Data Statistik</w:t>
            </w:r>
            <w:r>
              <w:tab/>
            </w:r>
            <w:r>
              <w:fldChar w:fldCharType="begin"/>
            </w:r>
            <w:r>
              <w:instrText xml:space="preserve"> PAGEREF _Toc236667791 \h </w:instrText>
            </w:r>
            <w:r/>
            <w:r>
              <w:fldChar w:fldCharType="separate"/>
            </w:r>
            <w:r>
              <w:t xml:space="preserve">43</w:t>
            </w:r>
            <w:r>
              <w:fldChar w:fldCharType="end"/>
            </w:r>
          </w:hyperlink>
          <w:r/>
          <w:r>
            <w:rPr>
              <w:rFonts w:asciiTheme="minorHAnsi" w:hAnsiTheme="minorHAnsi" w:eastAsiaTheme="minorEastAsia"/>
              <w:color w:val="auto"/>
              <w:sz w:val="22"/>
            </w:rPr>
          </w:r>
        </w:p>
        <w:p w14:paraId="4E0CC57B" w14:textId="77777777">
          <w:pPr>
            <w:pStyle w:val="873"/>
            <w:pBdr/>
            <w:spacing/>
            <w:ind/>
            <w:rPr>
              <w:rFonts w:asciiTheme="minorHAnsi" w:hAnsiTheme="minorHAnsi" w:eastAsiaTheme="minorEastAsia"/>
              <w:b w:val="0"/>
              <w:color w:val="auto"/>
              <w:sz w:val="22"/>
            </w:rPr>
          </w:pPr>
          <w:r/>
          <w:hyperlink w:tooltip="#_Toc236667792" w:anchor="_Toc236667792" w:history="1">
            <w:r>
              <w:rPr>
                <w:rStyle w:val="876"/>
              </w:rPr>
              <w:t xml:space="preserve">BAB IV HASIL DAN PEMBAHASAN</w:t>
            </w:r>
            <w:r>
              <w:tab/>
            </w:r>
            <w:r>
              <w:fldChar w:fldCharType="begin"/>
            </w:r>
            <w:r>
              <w:instrText xml:space="preserve"> PAGEREF _Toc236667792 \h </w:instrText>
            </w:r>
            <w:r/>
            <w:r>
              <w:fldChar w:fldCharType="separate"/>
            </w:r>
            <w:r>
              <w:t xml:space="preserve">44</w:t>
            </w:r>
            <w:r>
              <w:fldChar w:fldCharType="end"/>
            </w:r>
          </w:hyperlink>
          <w:r/>
          <w:r>
            <w:rPr>
              <w:rFonts w:asciiTheme="minorHAnsi" w:hAnsiTheme="minorHAnsi" w:eastAsiaTheme="minorEastAsia"/>
              <w:b w:val="0"/>
              <w:color w:val="auto"/>
              <w:sz w:val="22"/>
            </w:rPr>
          </w:r>
        </w:p>
        <w:p w14:paraId="5B00DBFE" w14:textId="77777777">
          <w:pPr>
            <w:pStyle w:val="874"/>
            <w:pBdr/>
            <w:tabs>
              <w:tab w:val="right" w:leader="dot" w:pos="8261"/>
            </w:tabs>
            <w:spacing/>
            <w:ind/>
            <w:rPr>
              <w:rFonts w:asciiTheme="minorHAnsi" w:hAnsiTheme="minorHAnsi" w:eastAsiaTheme="minorEastAsia"/>
              <w:color w:val="auto"/>
              <w:sz w:val="22"/>
            </w:rPr>
          </w:pPr>
          <w:r/>
          <w:hyperlink w:tooltip="#_Toc236667793" w:anchor="_Toc236667793" w:history="1">
            <w:r>
              <w:rPr>
                <w:rStyle w:val="876"/>
              </w:rPr>
              <w:t xml:space="preserve">4.1. Implementasi Antarmuka Sistem</w:t>
            </w:r>
            <w:r>
              <w:tab/>
            </w:r>
            <w:r>
              <w:fldChar w:fldCharType="begin"/>
            </w:r>
            <w:r>
              <w:instrText xml:space="preserve"> PAGEREF _Toc236667793 \h </w:instrText>
            </w:r>
            <w:r/>
            <w:r>
              <w:fldChar w:fldCharType="separate"/>
            </w:r>
            <w:r>
              <w:t xml:space="preserve">44</w:t>
            </w:r>
            <w:r>
              <w:fldChar w:fldCharType="end"/>
            </w:r>
          </w:hyperlink>
          <w:r/>
          <w:r>
            <w:rPr>
              <w:rFonts w:asciiTheme="minorHAnsi" w:hAnsiTheme="minorHAnsi" w:eastAsiaTheme="minorEastAsia"/>
              <w:color w:val="auto"/>
              <w:sz w:val="22"/>
            </w:rPr>
          </w:r>
        </w:p>
        <w:p w14:paraId="4B049715" w14:textId="77777777">
          <w:pPr>
            <w:pStyle w:val="875"/>
            <w:pBdr/>
            <w:tabs>
              <w:tab w:val="left" w:leader="none" w:pos="1100"/>
              <w:tab w:val="right" w:leader="dot" w:pos="8261"/>
            </w:tabs>
            <w:spacing/>
            <w:ind/>
            <w:rPr>
              <w:rFonts w:asciiTheme="minorHAnsi" w:hAnsiTheme="minorHAnsi" w:eastAsiaTheme="minorEastAsia"/>
              <w:color w:val="auto"/>
              <w:sz w:val="22"/>
            </w:rPr>
          </w:pPr>
          <w:r/>
          <w:hyperlink w:tooltip="#_Toc236667794" w:anchor="_Toc236667794" w:history="1">
            <w:r>
              <w:rPr>
                <w:rStyle w:val="876"/>
              </w:rPr>
              <w:t xml:space="preserve">1.</w:t>
            </w:r>
            <w:r>
              <w:rPr>
                <w:rFonts w:asciiTheme="minorHAnsi" w:hAnsiTheme="minorHAnsi" w:eastAsiaTheme="minorEastAsia"/>
                <w:color w:val="auto"/>
                <w:sz w:val="22"/>
              </w:rPr>
              <w:tab/>
            </w:r>
            <w:r>
              <w:rPr>
                <w:rStyle w:val="876"/>
              </w:rPr>
              <w:t xml:space="preserve">Antarmuka Pembuatan Tugas (/dosen/buat-tugas):</w:t>
            </w:r>
            <w:r>
              <w:tab/>
            </w:r>
            <w:r>
              <w:fldChar w:fldCharType="begin"/>
            </w:r>
            <w:r>
              <w:instrText xml:space="preserve"> PAGEREF _Toc236667794 \h </w:instrText>
            </w:r>
            <w:r/>
            <w:r>
              <w:fldChar w:fldCharType="separate"/>
            </w:r>
            <w:r>
              <w:t xml:space="preserve">44</w:t>
            </w:r>
            <w:r>
              <w:fldChar w:fldCharType="end"/>
            </w:r>
          </w:hyperlink>
          <w:r/>
          <w:r>
            <w:rPr>
              <w:rFonts w:asciiTheme="minorHAnsi" w:hAnsiTheme="minorHAnsi" w:eastAsiaTheme="minorEastAsia"/>
              <w:color w:val="auto"/>
              <w:sz w:val="22"/>
            </w:rPr>
          </w:r>
        </w:p>
        <w:p w14:paraId="0A24EB7B" w14:textId="77777777">
          <w:pPr>
            <w:pStyle w:val="875"/>
            <w:pBdr/>
            <w:tabs>
              <w:tab w:val="left" w:leader="none" w:pos="1100"/>
              <w:tab w:val="right" w:leader="dot" w:pos="8261"/>
            </w:tabs>
            <w:spacing/>
            <w:ind/>
            <w:rPr>
              <w:rFonts w:asciiTheme="minorHAnsi" w:hAnsiTheme="minorHAnsi" w:eastAsiaTheme="minorEastAsia"/>
              <w:color w:val="auto"/>
              <w:sz w:val="22"/>
            </w:rPr>
          </w:pPr>
          <w:r/>
          <w:hyperlink w:tooltip="#_Toc236667795" w:anchor="_Toc236667795" w:history="1">
            <w:r>
              <w:rPr>
                <w:rStyle w:val="876"/>
              </w:rPr>
              <w:t xml:space="preserve">2.</w:t>
            </w:r>
            <w:r>
              <w:rPr>
                <w:rFonts w:asciiTheme="minorHAnsi" w:hAnsiTheme="minorHAnsi" w:eastAsiaTheme="minorEastAsia"/>
                <w:color w:val="auto"/>
                <w:sz w:val="22"/>
              </w:rPr>
              <w:tab/>
            </w:r>
            <w:r>
              <w:rPr>
                <w:rStyle w:val="876"/>
              </w:rPr>
              <w:t xml:space="preserve">Antarmuka Dashboard Dosen (/dosen):</w:t>
            </w:r>
            <w:r>
              <w:tab/>
            </w:r>
            <w:r>
              <w:fldChar w:fldCharType="begin"/>
            </w:r>
            <w:r>
              <w:instrText xml:space="preserve"> PAGEREF _Toc236667795 \h </w:instrText>
            </w:r>
            <w:r/>
            <w:r>
              <w:fldChar w:fldCharType="separate"/>
            </w:r>
            <w:r>
              <w:t xml:space="preserve">46</w:t>
            </w:r>
            <w:r>
              <w:fldChar w:fldCharType="end"/>
            </w:r>
          </w:hyperlink>
          <w:r/>
          <w:r>
            <w:rPr>
              <w:rFonts w:asciiTheme="minorHAnsi" w:hAnsiTheme="minorHAnsi" w:eastAsiaTheme="minorEastAsia"/>
              <w:color w:val="auto"/>
              <w:sz w:val="22"/>
            </w:rPr>
          </w:r>
        </w:p>
        <w:p w14:paraId="456A81E9" w14:textId="77777777">
          <w:pPr>
            <w:pStyle w:val="875"/>
            <w:pBdr/>
            <w:tabs>
              <w:tab w:val="left" w:leader="none" w:pos="1100"/>
              <w:tab w:val="right" w:leader="dot" w:pos="8261"/>
            </w:tabs>
            <w:spacing/>
            <w:ind/>
            <w:rPr>
              <w:rFonts w:asciiTheme="minorHAnsi" w:hAnsiTheme="minorHAnsi" w:eastAsiaTheme="minorEastAsia"/>
              <w:color w:val="auto"/>
              <w:sz w:val="22"/>
            </w:rPr>
          </w:pPr>
          <w:r/>
          <w:hyperlink w:tooltip="#_Toc236667796" w:anchor="_Toc236667796" w:history="1">
            <w:r>
              <w:rPr>
                <w:rStyle w:val="876"/>
              </w:rPr>
              <w:t xml:space="preserve">3.</w:t>
            </w:r>
            <w:r>
              <w:rPr>
                <w:rFonts w:asciiTheme="minorHAnsi" w:hAnsiTheme="minorHAnsi" w:eastAsiaTheme="minorEastAsia"/>
                <w:color w:val="auto"/>
                <w:sz w:val="22"/>
              </w:rPr>
              <w:tab/>
            </w:r>
            <w:r>
              <w:rPr>
                <w:rStyle w:val="876"/>
              </w:rPr>
              <w:t xml:space="preserve">Antarmuka Validasi dan Koreksi Dosen (/dosen/validasi/[id]):</w:t>
            </w:r>
            <w:r>
              <w:tab/>
            </w:r>
            <w:r>
              <w:fldChar w:fldCharType="begin"/>
            </w:r>
            <w:r>
              <w:instrText xml:space="preserve"> PAGEREF _Toc236667796 \h </w:instrText>
            </w:r>
            <w:r/>
            <w:r>
              <w:fldChar w:fldCharType="separate"/>
            </w:r>
            <w:r>
              <w:t xml:space="preserve">47</w:t>
            </w:r>
            <w:r>
              <w:fldChar w:fldCharType="end"/>
            </w:r>
          </w:hyperlink>
          <w:r/>
          <w:r>
            <w:rPr>
              <w:rFonts w:asciiTheme="minorHAnsi" w:hAnsiTheme="minorHAnsi" w:eastAsiaTheme="minorEastAsia"/>
              <w:color w:val="auto"/>
              <w:sz w:val="22"/>
            </w:rPr>
          </w:r>
        </w:p>
        <w:p w14:paraId="22069246" w14:textId="77777777">
          <w:pPr>
            <w:pStyle w:val="875"/>
            <w:pBdr/>
            <w:tabs>
              <w:tab w:val="left" w:leader="none" w:pos="1100"/>
              <w:tab w:val="right" w:leader="dot" w:pos="8261"/>
            </w:tabs>
            <w:spacing/>
            <w:ind/>
            <w:rPr>
              <w:rFonts w:asciiTheme="minorHAnsi" w:hAnsiTheme="minorHAnsi" w:eastAsiaTheme="minorEastAsia"/>
              <w:color w:val="auto"/>
              <w:sz w:val="22"/>
            </w:rPr>
          </w:pPr>
          <w:r/>
          <w:hyperlink w:tooltip="#_Toc236667797" w:anchor="_Toc236667797" w:history="1">
            <w:r>
              <w:rPr>
                <w:rStyle w:val="876"/>
              </w:rPr>
              <w:t xml:space="preserve">4.</w:t>
            </w:r>
            <w:r>
              <w:rPr>
                <w:rFonts w:asciiTheme="minorHAnsi" w:hAnsiTheme="minorHAnsi" w:eastAsiaTheme="minorEastAsia"/>
                <w:color w:val="auto"/>
                <w:sz w:val="22"/>
              </w:rPr>
              <w:tab/>
            </w:r>
            <w:r>
              <w:rPr>
                <w:rStyle w:val="876"/>
              </w:rPr>
              <w:t xml:space="preserve">Antarmuka Portal Mahasiswa (/tugas/[id]):</w:t>
            </w:r>
            <w:r>
              <w:tab/>
            </w:r>
            <w:r>
              <w:fldChar w:fldCharType="begin"/>
            </w:r>
            <w:r>
              <w:instrText xml:space="preserve"> PAGEREF _Toc236667797 \h </w:instrText>
            </w:r>
            <w:r/>
            <w:r>
              <w:fldChar w:fldCharType="separate"/>
            </w:r>
            <w:r>
              <w:t xml:space="preserve">48</w:t>
            </w:r>
            <w:r>
              <w:fldChar w:fldCharType="end"/>
            </w:r>
          </w:hyperlink>
          <w:r/>
          <w:r>
            <w:rPr>
              <w:rFonts w:asciiTheme="minorHAnsi" w:hAnsiTheme="minorHAnsi" w:eastAsiaTheme="minorEastAsia"/>
              <w:color w:val="auto"/>
              <w:sz w:val="22"/>
            </w:rPr>
          </w:r>
        </w:p>
        <w:p w14:paraId="71265DF8" w14:textId="77777777">
          <w:pPr>
            <w:pStyle w:val="874"/>
            <w:pBdr/>
            <w:tabs>
              <w:tab w:val="right" w:leader="dot" w:pos="8261"/>
            </w:tabs>
            <w:spacing/>
            <w:ind/>
            <w:rPr>
              <w:rFonts w:asciiTheme="minorHAnsi" w:hAnsiTheme="minorHAnsi" w:eastAsiaTheme="minorEastAsia"/>
              <w:color w:val="auto"/>
              <w:sz w:val="22"/>
            </w:rPr>
          </w:pPr>
          <w:r/>
          <w:hyperlink w:tooltip="#_Toc236667798" w:anchor="_Toc236667798" w:history="1">
            <w:r>
              <w:rPr>
                <w:rStyle w:val="876"/>
              </w:rPr>
              <w:t xml:space="preserve">4.2. Implementasi Lapisan Middleware dan Pipe-line Penilaian AI</w:t>
            </w:r>
            <w:r>
              <w:tab/>
            </w:r>
            <w:r>
              <w:fldChar w:fldCharType="begin"/>
            </w:r>
            <w:r>
              <w:instrText xml:space="preserve"> PAGEREF _Toc236667798 \h </w:instrText>
            </w:r>
            <w:r/>
            <w:r>
              <w:fldChar w:fldCharType="separate"/>
            </w:r>
            <w:r>
              <w:t xml:space="preserve">49</w:t>
            </w:r>
            <w:r>
              <w:fldChar w:fldCharType="end"/>
            </w:r>
          </w:hyperlink>
          <w:r/>
          <w:r>
            <w:rPr>
              <w:rFonts w:asciiTheme="minorHAnsi" w:hAnsiTheme="minorHAnsi" w:eastAsiaTheme="minorEastAsia"/>
              <w:color w:val="auto"/>
              <w:sz w:val="22"/>
            </w:rPr>
          </w:r>
        </w:p>
        <w:p w14:paraId="67EFEB6D" w14:textId="77777777">
          <w:pPr>
            <w:pStyle w:val="874"/>
            <w:pBdr/>
            <w:tabs>
              <w:tab w:val="right" w:leader="dot" w:pos="8261"/>
            </w:tabs>
            <w:spacing/>
            <w:ind/>
            <w:rPr>
              <w:rFonts w:asciiTheme="minorHAnsi" w:hAnsiTheme="minorHAnsi" w:eastAsiaTheme="minorEastAsia"/>
              <w:color w:val="auto"/>
              <w:sz w:val="22"/>
            </w:rPr>
          </w:pPr>
          <w:r/>
          <w:hyperlink w:tooltip="#_Toc236667799" w:anchor="_Toc236667799" w:history="1">
            <w:r>
              <w:rPr>
                <w:rStyle w:val="876"/>
              </w:rPr>
              <w:t xml:space="preserve">4.3. Analisis Statistik dan Komputasi Keandalan AI</w:t>
            </w:r>
            <w:r>
              <w:tab/>
            </w:r>
            <w:r>
              <w:fldChar w:fldCharType="begin"/>
            </w:r>
            <w:r>
              <w:instrText xml:space="preserve"> PAGEREF _Toc236667799 \h </w:instrText>
            </w:r>
            <w:r/>
            <w:r>
              <w:fldChar w:fldCharType="separate"/>
            </w:r>
            <w:r>
              <w:t xml:space="preserve">53</w:t>
            </w:r>
            <w:r>
              <w:fldChar w:fldCharType="end"/>
            </w:r>
          </w:hyperlink>
          <w:r/>
          <w:r>
            <w:rPr>
              <w:rFonts w:asciiTheme="minorHAnsi" w:hAnsiTheme="minorHAnsi" w:eastAsiaTheme="minorEastAsia"/>
              <w:color w:val="auto"/>
              <w:sz w:val="22"/>
            </w:rPr>
          </w:r>
        </w:p>
        <w:p w14:paraId="7A27AA02" w14:textId="77777777">
          <w:pPr>
            <w:pStyle w:val="875"/>
            <w:pBdr/>
            <w:tabs>
              <w:tab w:val="right" w:leader="dot" w:pos="8261"/>
            </w:tabs>
            <w:spacing/>
            <w:ind/>
            <w:rPr>
              <w:rFonts w:asciiTheme="minorHAnsi" w:hAnsiTheme="minorHAnsi" w:eastAsiaTheme="minorEastAsia"/>
              <w:color w:val="auto"/>
              <w:sz w:val="22"/>
            </w:rPr>
          </w:pPr>
          <w:r/>
          <w:hyperlink w:tooltip="#_Toc236667800" w:anchor="_Toc236667800" w:history="1">
            <w:r>
              <w:rPr>
                <w:rStyle w:val="876"/>
              </w:rPr>
              <w:t xml:space="preserve">4.3.1</w:t>
            </w:r>
            <w:r>
              <w:rPr>
                <w:rStyle w:val="876"/>
              </w:rPr>
              <w:t xml:space="preserve"> Perhitungan Step-by-Step Kendall’s Tau-b</w:t>
            </w:r>
            <w:r>
              <w:tab/>
            </w:r>
            <w:r>
              <w:fldChar w:fldCharType="begin"/>
            </w:r>
            <w:r>
              <w:instrText xml:space="preserve"> PAGEREF _Toc236667800 \h </w:instrText>
            </w:r>
            <w:r/>
            <w:r>
              <w:fldChar w:fldCharType="separate"/>
            </w:r>
            <w:r>
              <w:t xml:space="preserve">53</w:t>
            </w:r>
            <w:r>
              <w:fldChar w:fldCharType="end"/>
            </w:r>
          </w:hyperlink>
          <w:r/>
          <w:r>
            <w:rPr>
              <w:rFonts w:asciiTheme="minorHAnsi" w:hAnsiTheme="minorHAnsi" w:eastAsiaTheme="minorEastAsia"/>
              <w:color w:val="auto"/>
              <w:sz w:val="22"/>
            </w:rPr>
          </w:r>
        </w:p>
        <w:p w14:paraId="5EB200C4" w14:textId="77777777">
          <w:pPr>
            <w:pStyle w:val="875"/>
            <w:pBdr/>
            <w:tabs>
              <w:tab w:val="right" w:leader="dot" w:pos="8261"/>
            </w:tabs>
            <w:spacing/>
            <w:ind/>
            <w:rPr>
              <w:rFonts w:asciiTheme="minorHAnsi" w:hAnsiTheme="minorHAnsi" w:eastAsiaTheme="minorEastAsia"/>
              <w:color w:val="auto"/>
              <w:sz w:val="22"/>
            </w:rPr>
          </w:pPr>
          <w:r/>
          <w:hyperlink w:tooltip="#_Toc236667801" w:anchor="_Toc236667801" w:history="1">
            <w:r>
              <w:rPr>
                <w:rStyle w:val="876"/>
              </w:rPr>
              <w:t xml:space="preserve">4.3.2</w:t>
            </w:r>
            <w:r>
              <w:rPr>
                <w:rStyle w:val="876"/>
              </w:rPr>
              <w:t xml:space="preserve"> Perhitungan </w:t>
            </w:r>
            <w:r>
              <w:rPr>
                <w:rStyle w:val="876"/>
                <w:i/>
              </w:rPr>
              <w:t xml:space="preserve">Step-by-Step</w:t>
            </w:r>
            <w:r>
              <w:rPr>
                <w:rStyle w:val="876"/>
              </w:rPr>
              <w:t xml:space="preserve"> </w:t>
            </w:r>
            <w:r>
              <w:rPr>
                <w:rStyle w:val="876"/>
                <w:i/>
              </w:rPr>
              <w:t xml:space="preserve">Mean Absolute Error</w:t>
            </w:r>
            <w:r>
              <w:rPr>
                <w:rStyle w:val="876"/>
              </w:rPr>
              <w:t xml:space="preserve"> (MAE)</w:t>
            </w:r>
            <w:r>
              <w:tab/>
            </w:r>
            <w:r>
              <w:fldChar w:fldCharType="begin"/>
            </w:r>
            <w:r>
              <w:instrText xml:space="preserve"> PAGEREF _Toc236667801 \h </w:instrText>
            </w:r>
            <w:r/>
            <w:r>
              <w:fldChar w:fldCharType="separate"/>
            </w:r>
            <w:r>
              <w:t xml:space="preserve">54</w:t>
            </w:r>
            <w:r>
              <w:fldChar w:fldCharType="end"/>
            </w:r>
          </w:hyperlink>
          <w:r/>
          <w:r>
            <w:rPr>
              <w:rFonts w:asciiTheme="minorHAnsi" w:hAnsiTheme="minorHAnsi" w:eastAsiaTheme="minorEastAsia"/>
              <w:color w:val="auto"/>
              <w:sz w:val="22"/>
            </w:rPr>
          </w:r>
        </w:p>
        <w:p w14:paraId="6DD44AB9" w14:textId="77777777">
          <w:pPr>
            <w:pStyle w:val="875"/>
            <w:pBdr/>
            <w:tabs>
              <w:tab w:val="right" w:leader="dot" w:pos="8261"/>
            </w:tabs>
            <w:spacing/>
            <w:ind/>
            <w:rPr>
              <w:rFonts w:asciiTheme="minorHAnsi" w:hAnsiTheme="minorHAnsi" w:eastAsiaTheme="minorEastAsia"/>
              <w:color w:val="auto"/>
              <w:sz w:val="22"/>
            </w:rPr>
          </w:pPr>
          <w:r/>
          <w:hyperlink w:tooltip="#_Toc236667802" w:anchor="_Toc236667802" w:history="1">
            <w:r>
              <w:rPr>
                <w:rStyle w:val="876"/>
              </w:rPr>
              <w:t xml:space="preserve">4.3.3</w:t>
            </w:r>
            <w:r>
              <w:rPr>
                <w:rStyle w:val="876"/>
              </w:rPr>
              <w:t xml:space="preserve"> Tabel Perhitungan Sampel Komparasi  Data Asli</w:t>
            </w:r>
            <w:r>
              <w:tab/>
            </w:r>
            <w:r>
              <w:fldChar w:fldCharType="begin"/>
            </w:r>
            <w:r>
              <w:instrText xml:space="preserve"> PAGEREF _Toc236667802 \h </w:instrText>
            </w:r>
            <w:r/>
            <w:r>
              <w:fldChar w:fldCharType="separate"/>
            </w:r>
            <w:r>
              <w:t xml:space="preserve">55</w:t>
            </w:r>
            <w:r>
              <w:fldChar w:fldCharType="end"/>
            </w:r>
          </w:hyperlink>
          <w:r/>
          <w:r>
            <w:rPr>
              <w:rFonts w:asciiTheme="minorHAnsi" w:hAnsiTheme="minorHAnsi" w:eastAsiaTheme="minorEastAsia"/>
              <w:color w:val="auto"/>
              <w:sz w:val="22"/>
            </w:rPr>
          </w:r>
        </w:p>
        <w:p w14:paraId="04438E27" w14:textId="77777777">
          <w:pPr>
            <w:pStyle w:val="874"/>
            <w:pBdr/>
            <w:tabs>
              <w:tab w:val="right" w:leader="dot" w:pos="8261"/>
            </w:tabs>
            <w:spacing/>
            <w:ind/>
            <w:rPr>
              <w:rFonts w:asciiTheme="minorHAnsi" w:hAnsiTheme="minorHAnsi" w:eastAsiaTheme="minorEastAsia"/>
              <w:color w:val="auto"/>
              <w:sz w:val="22"/>
            </w:rPr>
          </w:pPr>
          <w:r/>
          <w:hyperlink w:tooltip="#_Toc236667803" w:anchor="_Toc236667803" w:history="1">
            <w:r>
              <w:rPr>
                <w:rStyle w:val="876"/>
              </w:rPr>
              <w:t xml:space="preserve">4.4. Hasil Komparasi Iterasi Perbaikan </w:t>
            </w:r>
            <w:r>
              <w:rPr>
                <w:rStyle w:val="876"/>
                <w:i/>
              </w:rPr>
              <w:t xml:space="preserve">Prototype</w:t>
            </w:r>
            <w:r>
              <w:tab/>
            </w:r>
            <w:r>
              <w:fldChar w:fldCharType="begin"/>
            </w:r>
            <w:r>
              <w:instrText xml:space="preserve"> PAGEREF _Toc236667803 \h </w:instrText>
            </w:r>
            <w:r/>
            <w:r>
              <w:fldChar w:fldCharType="separate"/>
            </w:r>
            <w:r>
              <w:t xml:space="preserve">56</w:t>
            </w:r>
            <w:r>
              <w:fldChar w:fldCharType="end"/>
            </w:r>
          </w:hyperlink>
          <w:r/>
          <w:r>
            <w:rPr>
              <w:rFonts w:asciiTheme="minorHAnsi" w:hAnsiTheme="minorHAnsi" w:eastAsiaTheme="minorEastAsia"/>
              <w:color w:val="auto"/>
              <w:sz w:val="22"/>
            </w:rPr>
          </w:r>
        </w:p>
        <w:p w14:paraId="2EB113DC" w14:textId="77777777">
          <w:pPr>
            <w:pStyle w:val="875"/>
            <w:pBdr/>
            <w:tabs>
              <w:tab w:val="right" w:leader="dot" w:pos="8261"/>
            </w:tabs>
            <w:spacing/>
            <w:ind/>
            <w:rPr>
              <w:rFonts w:asciiTheme="minorHAnsi" w:hAnsiTheme="minorHAnsi" w:eastAsiaTheme="minorEastAsia"/>
              <w:color w:val="auto"/>
              <w:sz w:val="22"/>
            </w:rPr>
          </w:pPr>
          <w:r/>
          <w:hyperlink w:tooltip="#_Toc236667804" w:anchor="_Toc236667804" w:history="1">
            <w:r>
              <w:rPr>
                <w:rStyle w:val="876"/>
              </w:rPr>
              <w:t xml:space="preserve">1. Iterasi 1 (</w:t>
            </w:r>
            <w:r>
              <w:rPr>
                <w:rStyle w:val="876"/>
                <w:i/>
              </w:rPr>
              <w:t xml:space="preserve">Prototype</w:t>
            </w:r>
            <w:r>
              <w:rPr>
                <w:rStyle w:val="876"/>
              </w:rPr>
              <w:t xml:space="preserve"> Awal - Penilaian Biner / </w:t>
            </w:r>
            <w:r>
              <w:rPr>
                <w:rStyle w:val="876"/>
                <w:i/>
              </w:rPr>
              <w:t xml:space="preserve">Binary Scoring</w:t>
            </w:r>
            <w:r>
              <w:rPr>
                <w:rStyle w:val="876"/>
              </w:rPr>
              <w:t xml:space="preserve">)</w:t>
            </w:r>
            <w:r>
              <w:tab/>
            </w:r>
            <w:r>
              <w:fldChar w:fldCharType="begin"/>
            </w:r>
            <w:r>
              <w:instrText xml:space="preserve"> PAGEREF _Toc236667804 \h </w:instrText>
            </w:r>
            <w:r/>
            <w:r>
              <w:fldChar w:fldCharType="separate"/>
            </w:r>
            <w:r>
              <w:t xml:space="preserve">56</w:t>
            </w:r>
            <w:r>
              <w:fldChar w:fldCharType="end"/>
            </w:r>
          </w:hyperlink>
          <w:r/>
          <w:r>
            <w:rPr>
              <w:rFonts w:asciiTheme="minorHAnsi" w:hAnsiTheme="minorHAnsi" w:eastAsiaTheme="minorEastAsia"/>
              <w:color w:val="auto"/>
              <w:sz w:val="22"/>
            </w:rPr>
          </w:r>
        </w:p>
        <w:p w14:paraId="5A53A068" w14:textId="77777777">
          <w:pPr>
            <w:pStyle w:val="875"/>
            <w:pBdr/>
            <w:tabs>
              <w:tab w:val="right" w:leader="dot" w:pos="8261"/>
            </w:tabs>
            <w:spacing/>
            <w:ind/>
            <w:rPr>
              <w:rFonts w:asciiTheme="minorHAnsi" w:hAnsiTheme="minorHAnsi" w:eastAsiaTheme="minorEastAsia"/>
              <w:color w:val="auto"/>
              <w:sz w:val="22"/>
            </w:rPr>
          </w:pPr>
          <w:r/>
          <w:hyperlink w:tooltip="#_Toc236667805" w:anchor="_Toc236667805" w:history="1">
            <w:r>
              <w:rPr>
                <w:rStyle w:val="876"/>
              </w:rPr>
              <w:t xml:space="preserve">2. Iterasi 2 (</w:t>
            </w:r>
            <w:r>
              <w:rPr>
                <w:rStyle w:val="876"/>
                <w:i/>
              </w:rPr>
              <w:t xml:space="preserve">Prototype</w:t>
            </w:r>
            <w:r>
              <w:rPr>
                <w:rStyle w:val="876"/>
              </w:rPr>
              <w:t xml:space="preserve"> Final - Penilaian Kredit Parsial 3-Tingkat / 3-</w:t>
            </w:r>
            <w:r>
              <w:rPr>
                <w:rStyle w:val="876"/>
                <w:i/>
              </w:rPr>
              <w:t xml:space="preserve">Point Partial Credit Rubric</w:t>
            </w:r>
            <w:r>
              <w:rPr>
                <w:rStyle w:val="876"/>
              </w:rPr>
              <w:t xml:space="preserve">)</w:t>
            </w:r>
            <w:r>
              <w:tab/>
            </w:r>
            <w:r>
              <w:fldChar w:fldCharType="begin"/>
            </w:r>
            <w:r>
              <w:instrText xml:space="preserve"> PAGEREF _Toc236667805 \h </w:instrText>
            </w:r>
            <w:r/>
            <w:r>
              <w:fldChar w:fldCharType="separate"/>
            </w:r>
            <w:r>
              <w:t xml:space="preserve">57</w:t>
            </w:r>
            <w:r>
              <w:fldChar w:fldCharType="end"/>
            </w:r>
          </w:hyperlink>
          <w:r/>
          <w:r>
            <w:rPr>
              <w:rFonts w:asciiTheme="minorHAnsi" w:hAnsiTheme="minorHAnsi" w:eastAsiaTheme="minorEastAsia"/>
              <w:color w:val="auto"/>
              <w:sz w:val="22"/>
            </w:rPr>
          </w:r>
        </w:p>
        <w:p w14:paraId="553DAC8B" w14:textId="77777777">
          <w:pPr>
            <w:pStyle w:val="874"/>
            <w:pBdr/>
            <w:tabs>
              <w:tab w:val="right" w:leader="dot" w:pos="8261"/>
            </w:tabs>
            <w:spacing/>
            <w:ind/>
            <w:rPr>
              <w:rFonts w:asciiTheme="minorHAnsi" w:hAnsiTheme="minorHAnsi" w:eastAsiaTheme="minorEastAsia"/>
              <w:color w:val="auto"/>
              <w:sz w:val="22"/>
            </w:rPr>
          </w:pPr>
          <w:r/>
          <w:hyperlink w:tooltip="#_Toc236667806" w:anchor="_Toc236667806" w:history="1">
            <w:r>
              <w:rPr>
                <w:rStyle w:val="876"/>
              </w:rPr>
              <w:t xml:space="preserve">4.5. Pembahasan Empiris </w:t>
            </w:r>
            <w:r>
              <w:rPr>
                <w:rStyle w:val="876"/>
                <w:i/>
              </w:rPr>
              <w:t xml:space="preserve">Knowledge Grounding</w:t>
            </w:r>
            <w:r>
              <w:rPr>
                <w:rStyle w:val="876"/>
              </w:rPr>
              <w:t xml:space="preserve"> dan </w:t>
            </w:r>
            <w:r>
              <w:rPr>
                <w:rStyle w:val="876"/>
                <w:i/>
              </w:rPr>
              <w:t xml:space="preserve">Chain-of-Thought </w:t>
            </w:r>
            <w:r>
              <w:rPr>
                <w:rStyle w:val="876"/>
              </w:rPr>
              <w:t xml:space="preserve">(CoT)</w:t>
            </w:r>
            <w:r>
              <w:tab/>
            </w:r>
            <w:r>
              <w:fldChar w:fldCharType="begin"/>
            </w:r>
            <w:r>
              <w:instrText xml:space="preserve"> PAGEREF _Toc236667806 \h </w:instrText>
            </w:r>
            <w:r/>
            <w:r>
              <w:fldChar w:fldCharType="separate"/>
            </w:r>
            <w:r>
              <w:t xml:space="preserve">58</w:t>
            </w:r>
            <w:r>
              <w:fldChar w:fldCharType="end"/>
            </w:r>
          </w:hyperlink>
          <w:r/>
          <w:r>
            <w:rPr>
              <w:rFonts w:asciiTheme="minorHAnsi" w:hAnsiTheme="minorHAnsi" w:eastAsiaTheme="minorEastAsia"/>
              <w:color w:val="auto"/>
              <w:sz w:val="22"/>
            </w:rPr>
          </w:r>
        </w:p>
        <w:p w14:paraId="3A112684" w14:textId="77777777">
          <w:pPr>
            <w:pStyle w:val="873"/>
            <w:pBdr/>
            <w:spacing/>
            <w:ind/>
            <w:rPr>
              <w:rFonts w:asciiTheme="minorHAnsi" w:hAnsiTheme="minorHAnsi" w:eastAsiaTheme="minorEastAsia"/>
              <w:b w:val="0"/>
              <w:color w:val="auto"/>
              <w:sz w:val="22"/>
            </w:rPr>
          </w:pPr>
          <w:r/>
          <w:hyperlink w:tooltip="#_Toc236667807" w:anchor="_Toc236667807" w:history="1">
            <w:r>
              <w:rPr>
                <w:rStyle w:val="876"/>
              </w:rPr>
              <w:t xml:space="preserve">BAB V KESIMPULAN DAN SARAN</w:t>
            </w:r>
            <w:r>
              <w:tab/>
            </w:r>
            <w:r>
              <w:fldChar w:fldCharType="begin"/>
            </w:r>
            <w:r>
              <w:instrText xml:space="preserve"> PAGEREF _Toc236667807 \h </w:instrText>
            </w:r>
            <w:r/>
            <w:r>
              <w:fldChar w:fldCharType="separate"/>
            </w:r>
            <w:r>
              <w:t xml:space="preserve">60</w:t>
            </w:r>
            <w:r>
              <w:fldChar w:fldCharType="end"/>
            </w:r>
          </w:hyperlink>
          <w:r/>
          <w:r>
            <w:rPr>
              <w:rFonts w:asciiTheme="minorHAnsi" w:hAnsiTheme="minorHAnsi" w:eastAsiaTheme="minorEastAsia"/>
              <w:b w:val="0"/>
              <w:color w:val="auto"/>
              <w:sz w:val="22"/>
            </w:rPr>
          </w:r>
        </w:p>
        <w:p w14:paraId="3EFF5D83" w14:textId="77777777">
          <w:pPr>
            <w:pStyle w:val="874"/>
            <w:pBdr/>
            <w:tabs>
              <w:tab w:val="right" w:leader="dot" w:pos="8261"/>
            </w:tabs>
            <w:spacing/>
            <w:ind/>
            <w:rPr>
              <w:rFonts w:asciiTheme="minorHAnsi" w:hAnsiTheme="minorHAnsi" w:eastAsiaTheme="minorEastAsia"/>
              <w:color w:val="auto"/>
              <w:sz w:val="22"/>
            </w:rPr>
          </w:pPr>
          <w:r/>
          <w:hyperlink w:tooltip="#_Toc236667808" w:anchor="_Toc236667808" w:history="1">
            <w:r>
              <w:rPr>
                <w:rStyle w:val="876"/>
              </w:rPr>
              <w:t xml:space="preserve">5.1. Kesimpulan</w:t>
            </w:r>
            <w:r>
              <w:tab/>
            </w:r>
            <w:r>
              <w:fldChar w:fldCharType="begin"/>
            </w:r>
            <w:r>
              <w:instrText xml:space="preserve"> PAGEREF _Toc236667808 \h </w:instrText>
            </w:r>
            <w:r/>
            <w:r>
              <w:fldChar w:fldCharType="separate"/>
            </w:r>
            <w:r>
              <w:t xml:space="preserve">60</w:t>
            </w:r>
            <w:r>
              <w:fldChar w:fldCharType="end"/>
            </w:r>
          </w:hyperlink>
          <w:r/>
          <w:r>
            <w:rPr>
              <w:rFonts w:asciiTheme="minorHAnsi" w:hAnsiTheme="minorHAnsi" w:eastAsiaTheme="minorEastAsia"/>
              <w:color w:val="auto"/>
              <w:sz w:val="22"/>
            </w:rPr>
          </w:r>
        </w:p>
        <w:p w14:paraId="65B32FF9" w14:textId="77777777">
          <w:pPr>
            <w:pStyle w:val="874"/>
            <w:pBdr/>
            <w:tabs>
              <w:tab w:val="right" w:leader="dot" w:pos="8261"/>
            </w:tabs>
            <w:spacing/>
            <w:ind/>
            <w:rPr>
              <w:rFonts w:asciiTheme="minorHAnsi" w:hAnsiTheme="minorHAnsi" w:eastAsiaTheme="minorEastAsia"/>
              <w:color w:val="auto"/>
              <w:sz w:val="22"/>
            </w:rPr>
          </w:pPr>
          <w:r/>
          <w:hyperlink w:tooltip="#_Toc236667809" w:anchor="_Toc236667809" w:history="1">
            <w:r>
              <w:rPr>
                <w:rStyle w:val="876"/>
              </w:rPr>
              <w:t xml:space="preserve">5.2. Saran</w:t>
            </w:r>
            <w:r>
              <w:tab/>
            </w:r>
            <w:r>
              <w:fldChar w:fldCharType="begin"/>
            </w:r>
            <w:r>
              <w:instrText xml:space="preserve"> PAGEREF _Toc236667809 \h </w:instrText>
            </w:r>
            <w:r/>
            <w:r>
              <w:fldChar w:fldCharType="separate"/>
            </w:r>
            <w:r>
              <w:t xml:space="preserve">60</w:t>
            </w:r>
            <w:r>
              <w:fldChar w:fldCharType="end"/>
            </w:r>
          </w:hyperlink>
          <w:r/>
          <w:r>
            <w:rPr>
              <w:rFonts w:asciiTheme="minorHAnsi" w:hAnsiTheme="minorHAnsi" w:eastAsiaTheme="minorEastAsia"/>
              <w:color w:val="auto"/>
              <w:sz w:val="22"/>
            </w:rPr>
          </w:r>
        </w:p>
        <w:p w14:paraId="264444F1" w14:textId="77777777">
          <w:pPr>
            <w:pStyle w:val="873"/>
            <w:pBdr/>
            <w:spacing/>
            <w:ind/>
            <w:rPr>
              <w:rFonts w:asciiTheme="minorHAnsi" w:hAnsiTheme="minorHAnsi" w:eastAsiaTheme="minorEastAsia"/>
              <w:b w:val="0"/>
              <w:color w:val="auto"/>
              <w:sz w:val="22"/>
            </w:rPr>
          </w:pPr>
          <w:r/>
          <w:hyperlink w:tooltip="#_Toc236667810" w:anchor="_Toc236667810" w:history="1">
            <w:r>
              <w:rPr>
                <w:rStyle w:val="876"/>
              </w:rPr>
              <w:t xml:space="preserve">DAFTAR PUSTAKA</w:t>
            </w:r>
            <w:r>
              <w:tab/>
            </w:r>
            <w:r>
              <w:fldChar w:fldCharType="begin"/>
            </w:r>
            <w:r>
              <w:instrText xml:space="preserve"> PAGEREF _Toc236667810 \h </w:instrText>
            </w:r>
            <w:r/>
            <w:r>
              <w:fldChar w:fldCharType="separate"/>
            </w:r>
            <w:r>
              <w:t xml:space="preserve">62</w:t>
            </w:r>
            <w:r>
              <w:fldChar w:fldCharType="end"/>
            </w:r>
          </w:hyperlink>
          <w:r/>
          <w:r>
            <w:rPr>
              <w:rFonts w:asciiTheme="minorHAnsi" w:hAnsiTheme="minorHAnsi" w:eastAsiaTheme="minorEastAsia"/>
              <w:b w:val="0"/>
              <w:color w:val="auto"/>
              <w:sz w:val="22"/>
            </w:rPr>
          </w:r>
        </w:p>
        <w:p w14:paraId="24159118" w14:textId="77777777">
          <w:pPr>
            <w:pStyle w:val="873"/>
            <w:pBdr/>
            <w:spacing/>
            <w:ind/>
            <w:rPr>
              <w:rFonts w:asciiTheme="minorHAnsi" w:hAnsiTheme="minorHAnsi" w:eastAsiaTheme="minorEastAsia"/>
              <w:b w:val="0"/>
              <w:color w:val="auto"/>
              <w:sz w:val="22"/>
            </w:rPr>
          </w:pPr>
          <w:r/>
          <w:hyperlink w:tooltip="#_Toc236667811" w:anchor="_Toc236667811" w:history="1">
            <w:r>
              <w:rPr>
                <w:rStyle w:val="876"/>
              </w:rPr>
              <w:t xml:space="preserve">LAMPIRAN</w:t>
            </w:r>
            <w:r>
              <w:tab/>
            </w:r>
            <w:r>
              <w:fldChar w:fldCharType="begin"/>
            </w:r>
            <w:r>
              <w:instrText xml:space="preserve"> PAGEREF _Toc236667811 \h </w:instrText>
            </w:r>
            <w:r/>
            <w:r>
              <w:fldChar w:fldCharType="separate"/>
            </w:r>
            <w:r>
              <w:t xml:space="preserve">65</w:t>
            </w:r>
            <w:r>
              <w:fldChar w:fldCharType="end"/>
            </w:r>
          </w:hyperlink>
          <w:r/>
          <w:r>
            <w:rPr>
              <w:rFonts w:asciiTheme="minorHAnsi" w:hAnsiTheme="minorHAnsi" w:eastAsiaTheme="minorEastAsia"/>
              <w:b w:val="0"/>
              <w:color w:val="auto"/>
              <w:sz w:val="22"/>
            </w:rPr>
          </w:r>
        </w:p>
        <w:p w14:paraId="329C5011" w14:textId="765657F7">
          <w:pPr>
            <w:pBdr/>
            <w:spacing w:after="160"/>
            <w:ind/>
            <w:jc w:val="left"/>
            <w:rPr>
              <w:rFonts w:eastAsiaTheme="majorEastAsia" w:cstheme="majorBidi"/>
              <w:b/>
              <w:sz w:val="28"/>
              <w:szCs w:val="32"/>
            </w:rPr>
          </w:pPr>
          <w:r>
            <w:rPr>
              <w:b/>
              <w:bCs/>
            </w:rPr>
            <w:fldChar w:fldCharType="end"/>
          </w:r>
          <w:r>
            <w:rPr>
              <w:rFonts w:eastAsiaTheme="majorEastAsia" w:cstheme="majorBidi"/>
              <w:b/>
              <w:sz w:val="28"/>
              <w:szCs w:val="32"/>
            </w:rPr>
          </w:r>
        </w:p>
      </w:sdtContent>
    </w:sdt>
    <w:p w14:paraId="2DD0781D" w14:textId="77777777">
      <w:pPr>
        <w:pBdr/>
        <w:spacing w:after="160"/>
        <w:ind w:left="720"/>
        <w:jc w:val="left"/>
        <w:rPr>
          <w:rFonts w:eastAsiaTheme="majorEastAsia" w:cstheme="majorBidi"/>
          <w:b/>
          <w:sz w:val="28"/>
          <w:szCs w:val="28"/>
        </w:rPr>
      </w:pPr>
      <w:r/>
      <w:bookmarkStart w:id="13" w:name="_Toc215807659"/>
      <w:r>
        <w:rPr>
          <w:szCs w:val="28"/>
        </w:rPr>
        <w:br w:type="page" w:clear="all"/>
      </w:r>
      <w:r>
        <w:rPr>
          <w:rFonts w:eastAsiaTheme="majorEastAsia" w:cstheme="majorBidi"/>
          <w:b/>
          <w:sz w:val="28"/>
          <w:szCs w:val="28"/>
        </w:rPr>
      </w:r>
    </w:p>
    <w:p w14:paraId="5D418749" w14:textId="3D4F7F39">
      <w:pPr>
        <w:pStyle w:val="841"/>
        <w:numPr>
          <w:ilvl w:val="0"/>
          <w:numId w:val="0"/>
        </w:numPr>
        <w:pBdr/>
        <w:spacing w:line="360" w:lineRule="auto"/>
        <w:ind w:left="720"/>
        <w:rPr>
          <w:szCs w:val="28"/>
        </w:rPr>
      </w:pPr>
      <w:r/>
      <w:bookmarkStart w:id="14" w:name="_Toc236667745"/>
      <w:r>
        <w:rPr>
          <w:szCs w:val="28"/>
        </w:rPr>
        <w:t xml:space="preserve">DAFTAR GAMBAR</w:t>
      </w:r>
      <w:bookmarkEnd w:id="13"/>
      <w:r/>
      <w:bookmarkEnd w:id="14"/>
      <w:r/>
      <w:r>
        <w:rPr>
          <w:szCs w:val="28"/>
        </w:rPr>
      </w:r>
    </w:p>
    <w:p w14:paraId="35EFD25D" w14:textId="77777777">
      <w:pPr>
        <w:pBdr/>
        <w:spacing w:line="360" w:lineRule="auto"/>
        <w:ind w:left="720"/>
        <w:rPr>
          <w:szCs w:val="24"/>
        </w:rPr>
      </w:pPr>
      <w:r>
        <w:rPr>
          <w:szCs w:val="24"/>
        </w:rPr>
      </w:r>
      <w:r>
        <w:rPr>
          <w:szCs w:val="24"/>
        </w:rPr>
      </w:r>
    </w:p>
    <w:p w14:paraId="4C660144" w14:textId="458AFE25">
      <w:pPr>
        <w:pStyle w:val="878"/>
        <w:pBdr/>
        <w:tabs>
          <w:tab w:val="right" w:leader="dot" w:pos="8261"/>
        </w:tabs>
        <w:spacing w:line="360" w:lineRule="auto"/>
        <w:ind/>
        <w:rPr>
          <w:rFonts w:asciiTheme="minorHAnsi" w:hAnsiTheme="minorHAnsi" w:eastAsiaTheme="minorEastAsia"/>
          <w:color w:val="auto"/>
          <w:szCs w:val="24"/>
        </w:rPr>
      </w:pPr>
      <w:r>
        <w:rPr>
          <w:szCs w:val="24"/>
        </w:rPr>
        <w:fldChar w:fldCharType="begin"/>
      </w:r>
      <w:r>
        <w:rPr>
          <w:szCs w:val="24"/>
        </w:rPr>
        <w:instrText xml:space="preserve"> TOC \c "Gambar 2." </w:instrText>
      </w:r>
      <w:r>
        <w:rPr>
          <w:szCs w:val="24"/>
        </w:rPr>
        <w:fldChar w:fldCharType="separate"/>
      </w:r>
      <w:r>
        <w:rPr>
          <w:b/>
          <w:szCs w:val="24"/>
        </w:rPr>
        <w:t xml:space="preserve">Gambar 2.1</w:t>
      </w:r>
      <w:r>
        <w:rPr>
          <w:szCs w:val="24"/>
        </w:rPr>
        <w:t xml:space="preserve"> Arsitektur </w:t>
      </w:r>
      <w:r>
        <w:rPr>
          <w:i/>
          <w:szCs w:val="24"/>
        </w:rPr>
        <w:t xml:space="preserve">Transformer</w:t>
      </w:r>
      <w:r>
        <w:rPr>
          <w:szCs w:val="24"/>
        </w:rPr>
        <w:t xml:space="preserve"> (</w:t>
      </w:r>
      <w:r>
        <w:rPr>
          <w:szCs w:val="24"/>
        </w:rPr>
        <w:t xml:space="preserve">Vaswani et al., 2022</w:t>
      </w:r>
      <w:r>
        <w:rPr>
          <w:szCs w:val="24"/>
        </w:rPr>
        <w:t xml:space="preserve">).</w:t>
      </w:r>
      <w:r>
        <w:rPr>
          <w:szCs w:val="24"/>
        </w:rPr>
        <w:tab/>
      </w:r>
      <w:r>
        <w:rPr>
          <w:szCs w:val="24"/>
        </w:rPr>
        <w:t xml:space="preserve">21</w:t>
      </w:r>
      <w:r>
        <w:rPr>
          <w:rFonts w:asciiTheme="minorHAnsi" w:hAnsiTheme="minorHAnsi" w:eastAsiaTheme="minorEastAsia"/>
          <w:color w:val="auto"/>
          <w:szCs w:val="24"/>
        </w:rPr>
      </w:r>
    </w:p>
    <w:p w14:paraId="004B727C" w14:textId="6CB61CFD">
      <w:pPr>
        <w:pStyle w:val="878"/>
        <w:pBdr/>
        <w:tabs>
          <w:tab w:val="right" w:leader="dot" w:pos="8261"/>
        </w:tabs>
        <w:spacing w:line="360" w:lineRule="auto"/>
        <w:ind/>
        <w:rPr>
          <w:rFonts w:asciiTheme="minorHAnsi" w:hAnsiTheme="minorHAnsi" w:eastAsiaTheme="minorEastAsia"/>
          <w:color w:val="auto"/>
          <w:szCs w:val="24"/>
        </w:rPr>
      </w:pPr>
      <w:r>
        <w:rPr>
          <w:b/>
          <w:szCs w:val="24"/>
        </w:rPr>
        <w:t xml:space="preserve">Gambar 2.2</w:t>
      </w:r>
      <w:r>
        <w:rPr>
          <w:szCs w:val="24"/>
        </w:rPr>
        <w:t xml:space="preserve"> Arsitektur </w:t>
      </w:r>
      <w:r>
        <w:rPr>
          <w:i/>
          <w:szCs w:val="24"/>
        </w:rPr>
        <w:t xml:space="preserve">Middleware</w:t>
      </w:r>
      <w:r>
        <w:rPr>
          <w:szCs w:val="24"/>
        </w:rPr>
        <w:t xml:space="preserve"> untuk Integrasi AI pada Platform Penilaian</w:t>
      </w:r>
      <w:r>
        <w:rPr>
          <w:i/>
          <w:szCs w:val="24"/>
        </w:rPr>
        <w:t xml:space="preserve"> </w:t>
      </w:r>
      <w:r>
        <w:rPr>
          <w:szCs w:val="24"/>
        </w:rPr>
        <w:t xml:space="preserve">(</w:t>
      </w:r>
      <w:r>
        <w:rPr>
          <w:szCs w:val="24"/>
        </w:rPr>
        <w:t xml:space="preserve">Claes, 2025</w:t>
      </w:r>
      <w:r>
        <w:rPr>
          <w:szCs w:val="24"/>
        </w:rPr>
        <w:t xml:space="preserve">).</w:t>
      </w:r>
      <w:r>
        <w:rPr>
          <w:szCs w:val="24"/>
        </w:rPr>
        <w:tab/>
      </w:r>
      <w:r>
        <w:rPr>
          <w:szCs w:val="24"/>
        </w:rPr>
        <w:t xml:space="preserve">26</w:t>
      </w:r>
      <w:r>
        <w:rPr>
          <w:rFonts w:asciiTheme="minorHAnsi" w:hAnsiTheme="minorHAnsi" w:eastAsiaTheme="minorEastAsia"/>
          <w:color w:val="auto"/>
          <w:szCs w:val="24"/>
        </w:rPr>
      </w:r>
    </w:p>
    <w:p w14:paraId="6973BE49" w14:textId="410970BA">
      <w:pPr>
        <w:pStyle w:val="878"/>
        <w:pBdr/>
        <w:tabs>
          <w:tab w:val="right" w:leader="dot" w:pos="8261"/>
        </w:tabs>
        <w:spacing w:line="360" w:lineRule="auto"/>
        <w:ind/>
        <w:rPr>
          <w:szCs w:val="24"/>
        </w:rPr>
      </w:pPr>
      <w:r>
        <w:rPr>
          <w:szCs w:val="24"/>
        </w:rPr>
        <w:fldChar w:fldCharType="end"/>
      </w:r>
      <w:r>
        <w:rPr>
          <w:szCs w:val="24"/>
        </w:rPr>
        <w:fldChar w:fldCharType="begin"/>
      </w:r>
      <w:r>
        <w:rPr>
          <w:szCs w:val="24"/>
        </w:rPr>
        <w:instrText xml:space="preserve"> TOC \c "Gambar 3." </w:instrText>
      </w:r>
      <w:r>
        <w:rPr>
          <w:szCs w:val="24"/>
        </w:rPr>
        <w:fldChar w:fldCharType="separate"/>
      </w:r>
      <w:r>
        <w:rPr>
          <w:b/>
          <w:szCs w:val="24"/>
        </w:rPr>
        <w:t xml:space="preserve">Gambar 3.1</w:t>
      </w:r>
      <w:r>
        <w:rPr>
          <w:szCs w:val="24"/>
        </w:rPr>
        <w:t xml:space="preserve"> </w:t>
      </w:r>
      <w:r>
        <w:rPr>
          <w:i/>
          <w:szCs w:val="24"/>
        </w:rPr>
        <w:t xml:space="preserve">Use Case </w:t>
      </w:r>
      <w:r>
        <w:rPr>
          <w:szCs w:val="24"/>
        </w:rPr>
        <w:t xml:space="preserve">Diagram</w:t>
      </w:r>
      <w:r>
        <w:rPr>
          <w:szCs w:val="24"/>
        </w:rPr>
        <w:t xml:space="preserve"> Smart Assistant Lecturer</w:t>
      </w:r>
      <w:r>
        <w:rPr>
          <w:szCs w:val="24"/>
        </w:rPr>
        <w:t xml:space="preserve">.</w:t>
      </w:r>
      <w:r>
        <w:rPr>
          <w:szCs w:val="24"/>
        </w:rPr>
        <w:tab/>
      </w:r>
      <w:r>
        <w:rPr>
          <w:szCs w:val="24"/>
        </w:rPr>
        <w:t xml:space="preserve">35</w:t>
      </w:r>
      <w:r>
        <w:rPr>
          <w:szCs w:val="24"/>
        </w:rPr>
      </w:r>
    </w:p>
    <w:p w14:paraId="1857DC0D" w14:textId="455B95C2">
      <w:pPr>
        <w:pStyle w:val="878"/>
        <w:pBdr/>
        <w:tabs>
          <w:tab w:val="right" w:leader="dot" w:pos="8261"/>
        </w:tabs>
        <w:spacing w:line="360" w:lineRule="auto"/>
        <w:ind/>
        <w:rPr>
          <w:szCs w:val="24"/>
        </w:rPr>
      </w:pPr>
      <w:r>
        <w:rPr>
          <w:b/>
          <w:szCs w:val="24"/>
        </w:rPr>
        <w:t xml:space="preserve">Gambar 3.2</w:t>
      </w:r>
      <w:r>
        <w:rPr>
          <w:szCs w:val="24"/>
        </w:rPr>
        <w:t xml:space="preserve"> </w:t>
      </w:r>
      <w:r>
        <w:rPr>
          <w:szCs w:val="24"/>
        </w:rPr>
        <w:t xml:space="preserve">Diagram Arsitektur Sistem</w:t>
      </w:r>
      <w:r>
        <w:rPr>
          <w:i/>
          <w:szCs w:val="24"/>
        </w:rPr>
        <w:t xml:space="preserve">.</w:t>
      </w:r>
      <w:r>
        <w:rPr>
          <w:szCs w:val="24"/>
        </w:rPr>
        <w:tab/>
      </w:r>
      <w:r>
        <w:rPr>
          <w:szCs w:val="24"/>
        </w:rPr>
        <w:t xml:space="preserve">38</w:t>
      </w:r>
      <w:r>
        <w:rPr>
          <w:szCs w:val="24"/>
        </w:rPr>
      </w:r>
    </w:p>
    <w:p w14:paraId="1CF8DD62" w14:textId="41476304">
      <w:pPr>
        <w:pStyle w:val="878"/>
        <w:pBdr/>
        <w:tabs>
          <w:tab w:val="right" w:leader="dot" w:pos="8261"/>
        </w:tabs>
        <w:spacing w:line="360" w:lineRule="auto"/>
        <w:ind/>
        <w:rPr>
          <w:szCs w:val="24"/>
        </w:rPr>
      </w:pPr>
      <w:r>
        <w:rPr>
          <w:b/>
          <w:szCs w:val="24"/>
        </w:rPr>
        <w:t xml:space="preserve">Gambar 3.3</w:t>
      </w:r>
      <w:r>
        <w:rPr>
          <w:szCs w:val="24"/>
        </w:rPr>
        <w:t xml:space="preserve"> </w:t>
      </w:r>
      <w:r>
        <w:rPr>
          <w:szCs w:val="24"/>
        </w:rPr>
        <w:t xml:space="preserve">Struktur </w:t>
      </w:r>
      <w:r>
        <w:rPr>
          <w:i/>
          <w:szCs w:val="24"/>
        </w:rPr>
        <w:t xml:space="preserve">Prompt</w:t>
      </w:r>
      <w:r>
        <w:rPr>
          <w:szCs w:val="24"/>
        </w:rPr>
        <w:t xml:space="preserve"> Modular</w:t>
      </w:r>
      <w:r>
        <w:rPr>
          <w:i/>
          <w:szCs w:val="24"/>
        </w:rPr>
        <w:t xml:space="preserve">.</w:t>
      </w:r>
      <w:r>
        <w:rPr>
          <w:szCs w:val="24"/>
        </w:rPr>
        <w:tab/>
      </w:r>
      <w:r>
        <w:rPr>
          <w:szCs w:val="24"/>
        </w:rPr>
        <w:t xml:space="preserve">39</w:t>
      </w:r>
      <w:r>
        <w:rPr>
          <w:szCs w:val="24"/>
        </w:rPr>
      </w:r>
    </w:p>
    <w:p w14:paraId="2CBFD7D3" w14:textId="444F49B7">
      <w:pPr>
        <w:pStyle w:val="878"/>
        <w:pBdr/>
        <w:tabs>
          <w:tab w:val="right" w:leader="dot" w:pos="8261"/>
        </w:tabs>
        <w:spacing w:line="360" w:lineRule="auto"/>
        <w:ind/>
        <w:rPr>
          <w:szCs w:val="24"/>
        </w:rPr>
      </w:pPr>
      <w:r>
        <w:rPr>
          <w:b/>
          <w:szCs w:val="24"/>
        </w:rPr>
        <w:t xml:space="preserve">Gambar 3.4</w:t>
      </w:r>
      <w:r>
        <w:rPr>
          <w:szCs w:val="24"/>
        </w:rPr>
        <w:t xml:space="preserve"> </w:t>
      </w:r>
      <w:r>
        <w:rPr>
          <w:i/>
          <w:szCs w:val="24"/>
        </w:rPr>
        <w:t xml:space="preserve">Sequence</w:t>
      </w:r>
      <w:r>
        <w:t xml:space="preserve"> Diagram Sistem</w:t>
      </w:r>
      <w:r>
        <w:rPr>
          <w:i/>
          <w:szCs w:val="24"/>
        </w:rPr>
        <w:t xml:space="preserve">.</w:t>
      </w:r>
      <w:r>
        <w:rPr>
          <w:szCs w:val="24"/>
        </w:rPr>
        <w:tab/>
      </w:r>
      <w:r>
        <w:rPr>
          <w:szCs w:val="24"/>
        </w:rPr>
        <w:t xml:space="preserve">42</w:t>
      </w:r>
      <w:r>
        <w:rPr>
          <w:szCs w:val="24"/>
        </w:rPr>
      </w:r>
    </w:p>
    <w:p w14:paraId="05E414FF" w14:textId="7DD2FB28">
      <w:pPr>
        <w:pStyle w:val="878"/>
        <w:pBdr/>
        <w:tabs>
          <w:tab w:val="right" w:leader="dot" w:pos="8261"/>
        </w:tabs>
        <w:spacing w:line="360" w:lineRule="auto"/>
        <w:ind/>
        <w:rPr>
          <w:szCs w:val="24"/>
        </w:rPr>
      </w:pPr>
      <w:r>
        <w:rPr>
          <w:szCs w:val="24"/>
        </w:rPr>
        <w:fldChar w:fldCharType="begin"/>
      </w:r>
      <w:r>
        <w:rPr>
          <w:szCs w:val="24"/>
        </w:rPr>
        <w:instrText xml:space="preserve"> TOC \c "Gambar 3." </w:instrText>
      </w:r>
      <w:r>
        <w:rPr>
          <w:szCs w:val="24"/>
        </w:rPr>
        <w:fldChar w:fldCharType="separate"/>
      </w:r>
      <w:r>
        <w:rPr>
          <w:b/>
          <w:szCs w:val="24"/>
        </w:rPr>
        <w:t xml:space="preserve">Gambar 4.1</w:t>
      </w:r>
      <w:r>
        <w:rPr>
          <w:szCs w:val="24"/>
        </w:rPr>
        <w:t xml:space="preserve"> </w:t>
      </w:r>
      <w:r>
        <w:rPr>
          <w:szCs w:val="24"/>
        </w:rPr>
        <w:t xml:space="preserve">Halaman /dosen/buat-tugas</w:t>
      </w:r>
      <w:r>
        <w:rPr>
          <w:szCs w:val="24"/>
        </w:rPr>
        <w:t xml:space="preserve">.</w:t>
      </w:r>
      <w:r>
        <w:rPr>
          <w:szCs w:val="24"/>
        </w:rPr>
        <w:tab/>
      </w:r>
      <w:r>
        <w:rPr>
          <w:szCs w:val="24"/>
        </w:rPr>
        <w:t xml:space="preserve">45</w:t>
      </w:r>
      <w:r>
        <w:rPr>
          <w:szCs w:val="24"/>
        </w:rPr>
      </w:r>
    </w:p>
    <w:p w14:paraId="1A062B6B" w14:textId="15CA9645">
      <w:pPr>
        <w:pStyle w:val="878"/>
        <w:pBdr/>
        <w:tabs>
          <w:tab w:val="right" w:leader="dot" w:pos="8261"/>
        </w:tabs>
        <w:spacing w:line="360" w:lineRule="auto"/>
        <w:ind/>
        <w:rPr>
          <w:szCs w:val="24"/>
        </w:rPr>
      </w:pPr>
      <w:r>
        <w:rPr>
          <w:b/>
          <w:szCs w:val="24"/>
        </w:rPr>
        <w:t xml:space="preserve">Gambar 4.2</w:t>
      </w:r>
      <w:r>
        <w:rPr>
          <w:szCs w:val="24"/>
        </w:rPr>
        <w:t xml:space="preserve"> </w:t>
      </w:r>
      <w:r>
        <w:rPr>
          <w:szCs w:val="24"/>
        </w:rPr>
        <w:t xml:space="preserve">Halaman /dosen</w:t>
      </w:r>
      <w:r>
        <w:rPr>
          <w:i/>
          <w:szCs w:val="24"/>
        </w:rPr>
        <w:t xml:space="preserve">.</w:t>
      </w:r>
      <w:r>
        <w:rPr>
          <w:szCs w:val="24"/>
        </w:rPr>
        <w:tab/>
      </w:r>
      <w:r>
        <w:rPr>
          <w:szCs w:val="24"/>
        </w:rPr>
        <w:t xml:space="preserve">46</w:t>
      </w:r>
      <w:r>
        <w:rPr>
          <w:szCs w:val="24"/>
        </w:rPr>
      </w:r>
    </w:p>
    <w:p w14:paraId="79BC64DC" w14:textId="77CF4B60">
      <w:pPr>
        <w:pStyle w:val="878"/>
        <w:pBdr/>
        <w:tabs>
          <w:tab w:val="right" w:leader="dot" w:pos="8261"/>
        </w:tabs>
        <w:spacing w:line="360" w:lineRule="auto"/>
        <w:ind/>
        <w:rPr>
          <w:szCs w:val="24"/>
        </w:rPr>
      </w:pPr>
      <w:r>
        <w:rPr>
          <w:b/>
          <w:szCs w:val="24"/>
        </w:rPr>
        <w:t xml:space="preserve">Gambar 4.3</w:t>
      </w:r>
      <w:r>
        <w:rPr>
          <w:i/>
          <w:szCs w:val="24"/>
        </w:rPr>
        <w:t xml:space="preserve">.</w:t>
      </w:r>
      <w:r>
        <w:rPr>
          <w:szCs w:val="24"/>
        </w:rPr>
        <w:t xml:space="preserve">Halaman /dosen/validasi/[id]</w:t>
      </w:r>
      <w:r>
        <w:rPr>
          <w:szCs w:val="24"/>
        </w:rPr>
        <w:tab/>
      </w:r>
      <w:r>
        <w:rPr>
          <w:szCs w:val="24"/>
        </w:rPr>
        <w:t xml:space="preserve">47</w:t>
      </w:r>
      <w:r>
        <w:rPr>
          <w:szCs w:val="24"/>
        </w:rPr>
      </w:r>
    </w:p>
    <w:p w14:paraId="4B764694" w14:textId="165CC503">
      <w:pPr>
        <w:pStyle w:val="878"/>
        <w:pBdr/>
        <w:tabs>
          <w:tab w:val="right" w:leader="dot" w:pos="8261"/>
        </w:tabs>
        <w:spacing w:line="360" w:lineRule="auto"/>
        <w:ind/>
        <w:rPr>
          <w:szCs w:val="24"/>
        </w:rPr>
      </w:pPr>
      <w:r>
        <w:rPr>
          <w:b/>
          <w:szCs w:val="24"/>
        </w:rPr>
        <w:t xml:space="preserve">Gambar 4.4</w:t>
      </w:r>
      <w:r>
        <w:rPr>
          <w:szCs w:val="24"/>
        </w:rPr>
        <w:t xml:space="preserve"> </w:t>
      </w:r>
      <w:r>
        <w:rPr>
          <w:szCs w:val="24"/>
        </w:rPr>
        <w:t xml:space="preserve">Halaman /mahasiswa/tugas/[id]</w:t>
      </w:r>
      <w:r>
        <w:rPr>
          <w:i/>
          <w:szCs w:val="24"/>
        </w:rPr>
        <w:t xml:space="preserve">.</w:t>
      </w:r>
      <w:r>
        <w:rPr>
          <w:szCs w:val="24"/>
        </w:rPr>
        <w:tab/>
      </w:r>
      <w:r>
        <w:rPr>
          <w:szCs w:val="24"/>
        </w:rPr>
        <w:t xml:space="preserve">48</w:t>
      </w:r>
      <w:r>
        <w:rPr>
          <w:szCs w:val="24"/>
        </w:rPr>
      </w:r>
    </w:p>
    <w:p w14:paraId="137E82F2" w14:textId="77777777">
      <w:pPr>
        <w:pBdr/>
        <w:spacing/>
        <w:ind/>
        <w:rPr/>
      </w:pPr>
      <w:r/>
      <w:r/>
    </w:p>
    <w:p w14:paraId="777235F5" w14:textId="77777777">
      <w:pPr>
        <w:pBdr/>
        <w:spacing/>
        <w:ind/>
        <w:rPr/>
      </w:pPr>
      <w:r/>
      <w:r/>
    </w:p>
    <w:p w14:paraId="738CF31C" w14:textId="77777777">
      <w:pPr>
        <w:pBdr/>
        <w:spacing w:after="160"/>
        <w:ind/>
        <w:jc w:val="left"/>
        <w:rPr>
          <w:rFonts w:eastAsiaTheme="majorEastAsia" w:cstheme="majorBidi"/>
          <w:b/>
          <w:sz w:val="28"/>
          <w:szCs w:val="32"/>
        </w:rPr>
      </w:pPr>
      <w:r>
        <w:br w:type="page" w:clear="all"/>
      </w:r>
      <w:r>
        <w:rPr>
          <w:rFonts w:eastAsiaTheme="majorEastAsia" w:cstheme="majorBidi"/>
          <w:b/>
          <w:sz w:val="28"/>
          <w:szCs w:val="32"/>
        </w:rPr>
      </w:r>
    </w:p>
    <w:p w14:paraId="015763CD" w14:textId="77777777">
      <w:pPr>
        <w:pStyle w:val="841"/>
        <w:numPr>
          <w:ilvl w:val="0"/>
          <w:numId w:val="0"/>
        </w:numPr>
        <w:pBdr/>
        <w:spacing/>
        <w:ind/>
        <w:rPr/>
      </w:pPr>
      <w:r/>
      <w:bookmarkStart w:id="15" w:name="_Toc236667746"/>
      <w:r>
        <w:t xml:space="preserve">DAFTAR TABEL</w:t>
      </w:r>
      <w:bookmarkEnd w:id="15"/>
      <w:r/>
      <w:r/>
    </w:p>
    <w:p w14:paraId="109C4EDF" w14:textId="77777777">
      <w:pPr>
        <w:pBdr/>
        <w:spacing/>
        <w:ind/>
        <w:rPr/>
      </w:pPr>
      <w:r/>
      <w:r/>
    </w:p>
    <w:p w14:paraId="7641D578" w14:textId="77777777">
      <w:pPr>
        <w:pStyle w:val="878"/>
        <w:pBdr/>
        <w:tabs>
          <w:tab w:val="right" w:leader="dot" w:pos="8261"/>
        </w:tabs>
        <w:spacing w:line="360" w:lineRule="auto"/>
        <w:ind/>
        <w:rPr/>
      </w:pPr>
      <w:r/>
      <w:r/>
    </w:p>
    <w:p w14:paraId="56A74831" w14:textId="7D5C50A2">
      <w:pPr>
        <w:pStyle w:val="878"/>
        <w:pBdr/>
        <w:tabs>
          <w:tab w:val="right" w:leader="dot" w:pos="8261"/>
        </w:tabs>
        <w:spacing w:line="360" w:lineRule="auto"/>
        <w:ind/>
        <w:rPr/>
      </w:pPr>
      <w:r>
        <w:fldChar w:fldCharType="begin"/>
      </w:r>
      <w:r>
        <w:instrText xml:space="preserve"> TOC \c "Tabel 2." </w:instrText>
      </w:r>
      <w:r>
        <w:fldChar w:fldCharType="separate"/>
      </w:r>
      <w:r>
        <w:rPr>
          <w:b/>
        </w:rPr>
        <w:t xml:space="preserve">Tabel 1.1</w:t>
      </w:r>
      <w:r>
        <w:t xml:space="preserve"> </w:t>
      </w:r>
      <w:r>
        <w:t xml:space="preserve">Jadwal Penelitian</w:t>
      </w:r>
      <w:r>
        <w:t xml:space="preserve">.</w:t>
      </w:r>
      <w:r>
        <w:tab/>
      </w:r>
      <w:r>
        <w:t xml:space="preserve">7</w:t>
      </w:r>
      <w:r/>
    </w:p>
    <w:p w14:paraId="6A895358" w14:textId="77777777">
      <w:pPr>
        <w:pStyle w:val="878"/>
        <w:pBdr/>
        <w:tabs>
          <w:tab w:val="right" w:leader="dot" w:pos="8261"/>
        </w:tabs>
        <w:spacing w:line="360" w:lineRule="auto"/>
        <w:ind/>
        <w:rPr/>
      </w:pPr>
      <w:r>
        <w:fldChar w:fldCharType="end"/>
      </w:r>
      <w:r>
        <w:fldChar w:fldCharType="begin"/>
      </w:r>
      <w:r>
        <w:instrText xml:space="preserve"> TOC \c "Tabel 3." </w:instrText>
      </w:r>
      <w:r>
        <w:fldChar w:fldCharType="separate"/>
      </w:r>
      <w:r>
        <w:rPr>
          <w:b/>
        </w:rPr>
        <w:t xml:space="preserve">Tabel 2.1</w:t>
      </w:r>
      <w:r>
        <w:t xml:space="preserve"> Ikhtisar Penelitian</w:t>
      </w:r>
      <w:r>
        <w:t xml:space="preserve">.</w:t>
      </w:r>
      <w:r>
        <w:tab/>
        <w:t xml:space="preserve">11</w:t>
      </w:r>
      <w:r/>
    </w:p>
    <w:p w14:paraId="314F451D" w14:textId="77777777">
      <w:pPr>
        <w:pStyle w:val="878"/>
        <w:pBdr/>
        <w:tabs>
          <w:tab w:val="right" w:leader="dot" w:pos="8261"/>
        </w:tabs>
        <w:spacing w:line="360" w:lineRule="auto"/>
        <w:ind/>
        <w:rPr/>
      </w:pPr>
      <w:r>
        <w:fldChar w:fldCharType="begin"/>
      </w:r>
      <w:r>
        <w:instrText xml:space="preserve"> TOC \c "Tabel 2." </w:instrText>
      </w:r>
      <w:r>
        <w:fldChar w:fldCharType="separate"/>
      </w:r>
      <w:r>
        <w:rPr>
          <w:b/>
        </w:rPr>
        <w:t xml:space="preserve">Tabel 2.2</w:t>
      </w:r>
      <w:r>
        <w:t xml:space="preserve"> </w:t>
      </w:r>
      <w:r>
        <w:t xml:space="preserve">Spesifikasi S</w:t>
      </w:r>
      <w:r>
        <w:t xml:space="preserve">oal</w:t>
      </w:r>
      <w:r>
        <w:tab/>
        <w:t xml:space="preserve">16</w:t>
      </w:r>
      <w:r/>
    </w:p>
    <w:p w14:paraId="491B43D3" w14:textId="77777777">
      <w:pPr>
        <w:pStyle w:val="878"/>
        <w:pBdr/>
        <w:tabs>
          <w:tab w:val="right" w:leader="dot" w:pos="8261"/>
        </w:tabs>
        <w:spacing w:line="360" w:lineRule="auto"/>
        <w:ind/>
        <w:rPr/>
      </w:pPr>
      <w:r>
        <w:fldChar w:fldCharType="begin"/>
      </w:r>
      <w:r>
        <w:instrText xml:space="preserve"> TOC \c "Tabel 2." </w:instrText>
      </w:r>
      <w:r>
        <w:fldChar w:fldCharType="separate"/>
      </w:r>
      <w:r>
        <w:rPr>
          <w:b/>
        </w:rPr>
        <w:t xml:space="preserve">Tabel 3.1</w:t>
      </w:r>
      <w:r>
        <w:t xml:space="preserve"> Matriks Rincian Dataset dan Bobot Rubrik Penilaian Dosen.</w:t>
      </w:r>
      <w:r>
        <w:tab/>
        <w:t xml:space="preserve">36</w:t>
      </w:r>
      <w:r>
        <w:fldChar w:fldCharType="begin"/>
      </w:r>
      <w:r>
        <w:instrText xml:space="preserve"> TOC \c "Tabel 2." </w:instrText>
      </w:r>
      <w:r>
        <w:fldChar w:fldCharType="separate"/>
      </w:r>
      <w:r/>
    </w:p>
    <w:p w14:paraId="3605CAC6" w14:textId="77777777">
      <w:pPr>
        <w:pStyle w:val="878"/>
        <w:pBdr/>
        <w:tabs>
          <w:tab w:val="right" w:leader="dot" w:pos="8261"/>
        </w:tabs>
        <w:spacing w:line="360" w:lineRule="auto"/>
        <w:ind/>
        <w:rPr/>
      </w:pPr>
      <w:r>
        <w:fldChar w:fldCharType="begin"/>
      </w:r>
      <w:r>
        <w:instrText xml:space="preserve"> TOC \c "Tabel 2." </w:instrText>
      </w:r>
      <w:r>
        <w:fldChar w:fldCharType="separate"/>
      </w:r>
      <w:r>
        <w:rPr>
          <w:b/>
        </w:rPr>
        <w:t xml:space="preserve">Tabel 4.1</w:t>
      </w:r>
      <w:r>
        <w:t xml:space="preserve"> Sampel Komparasi Data Asli</w:t>
      </w:r>
      <w:r>
        <w:tab/>
        <w:t xml:space="preserve">55</w:t>
      </w:r>
      <w:r/>
    </w:p>
    <w:p w14:paraId="1740CE98" w14:textId="77777777">
      <w:pPr>
        <w:pStyle w:val="878"/>
        <w:pBdr/>
        <w:tabs>
          <w:tab w:val="right" w:leader="dot" w:pos="8261"/>
        </w:tabs>
        <w:spacing w:line="360" w:lineRule="auto"/>
        <w:ind/>
        <w:rPr/>
      </w:pPr>
      <w:r>
        <w:fldChar w:fldCharType="end"/>
      </w:r>
      <w:r>
        <w:fldChar w:fldCharType="begin"/>
      </w:r>
      <w:r>
        <w:instrText xml:space="preserve"> TOC \c "Tabel 2." </w:instrText>
      </w:r>
      <w:r>
        <w:fldChar w:fldCharType="separate"/>
      </w:r>
      <w:r>
        <w:rPr>
          <w:b/>
        </w:rPr>
        <w:t xml:space="preserve">Tabel 4.2</w:t>
      </w:r>
      <w:r>
        <w:t xml:space="preserve"> Perbandingan Hasil Iterasi Perbaikan </w:t>
      </w:r>
      <w:r>
        <w:rPr>
          <w:i/>
        </w:rPr>
        <w:t xml:space="preserve">Prototype</w:t>
      </w:r>
      <w:r>
        <w:t xml:space="preserve">.</w:t>
      </w:r>
      <w:r>
        <w:tab/>
        <w:t xml:space="preserve">57</w:t>
      </w:r>
      <w:r/>
    </w:p>
    <w:p w14:paraId="2C426DB1" w14:textId="77777777">
      <w:pPr>
        <w:pBdr/>
        <w:spacing/>
        <w:ind/>
        <w:rPr/>
      </w:pPr>
      <w:r>
        <w:fldChar w:fldCharType="end"/>
      </w:r>
      <w:r/>
    </w:p>
    <w:p w14:paraId="0B76FC4A" w14:textId="77777777">
      <w:pPr>
        <w:pStyle w:val="859"/>
        <w:keepNext w:val="true"/>
        <w:pBdr/>
        <w:spacing w:after="0" w:line="360" w:lineRule="auto"/>
        <w:ind/>
        <w:rPr>
          <w:color w:val="000000" w:themeColor="text1"/>
          <w:sz w:val="24"/>
          <w:szCs w:val="24"/>
        </w:rPr>
      </w:pPr>
      <w:r>
        <w:fldChar w:fldCharType="end"/>
      </w:r>
      <w:r>
        <w:rPr>
          <w:color w:val="000000" w:themeColor="text1"/>
          <w:sz w:val="24"/>
          <w:szCs w:val="24"/>
        </w:rPr>
      </w:r>
    </w:p>
    <w:p w14:paraId="6EB96651" w14:textId="77777777">
      <w:pPr>
        <w:pBdr/>
        <w:spacing/>
        <w:ind/>
        <w:rPr/>
      </w:pPr>
      <w:r>
        <w:fldChar w:fldCharType="end"/>
      </w:r>
      <w:r/>
    </w:p>
    <w:p w14:paraId="59971D8C" w14:textId="77777777">
      <w:pPr>
        <w:pBdr/>
        <w:spacing w:line="360" w:lineRule="auto"/>
        <w:ind/>
        <w:rPr/>
      </w:pPr>
      <w:r>
        <w:fldChar w:fldCharType="end"/>
      </w:r>
      <w:r>
        <w:t xml:space="preserve"> </w:t>
      </w:r>
      <w:r/>
    </w:p>
    <w:p w14:paraId="155561E6" w14:textId="77777777">
      <w:pPr>
        <w:pBdr/>
        <w:spacing/>
        <w:ind/>
        <w:rPr/>
      </w:pPr>
      <w:r>
        <w:fldChar w:fldCharType="end"/>
      </w:r>
      <w:r/>
    </w:p>
    <w:p w14:paraId="07996676" w14:textId="77777777">
      <w:pPr>
        <w:pBdr/>
        <w:spacing/>
        <w:ind/>
        <w:rPr/>
      </w:pPr>
      <w:r/>
      <w:r/>
    </w:p>
    <w:p w14:paraId="01C990AC" w14:textId="22FC6F4C">
      <w:pPr>
        <w:pBdr/>
        <w:spacing/>
        <w:ind/>
        <w:rPr/>
      </w:pPr>
      <w:r>
        <w:rPr>
          <w:szCs w:val="24"/>
        </w:rPr>
        <w:fldChar w:fldCharType="end"/>
      </w:r>
      <w:r/>
    </w:p>
    <w:p w14:paraId="14BC759E" w14:textId="77777777">
      <w:pPr>
        <w:pBdr/>
        <w:spacing/>
        <w:ind w:left="720"/>
        <w:rPr/>
      </w:pPr>
      <w:r/>
      <w:r/>
    </w:p>
    <w:p w14:paraId="7B329CEA" w14:textId="77777777">
      <w:pPr>
        <w:pBdr/>
        <w:spacing w:after="160"/>
        <w:ind w:left="720"/>
        <w:jc w:val="left"/>
        <w:rPr>
          <w:rFonts w:eastAsiaTheme="majorEastAsia" w:cstheme="majorBidi"/>
          <w:b/>
          <w:sz w:val="28"/>
          <w:szCs w:val="32"/>
        </w:rPr>
      </w:pPr>
      <w:r/>
      <w:bookmarkStart w:id="16" w:name="_Toc215807660"/>
      <w:r>
        <w:br w:type="page" w:clear="all"/>
      </w:r>
      <w:r>
        <w:rPr>
          <w:rFonts w:eastAsiaTheme="majorEastAsia" w:cstheme="majorBidi"/>
          <w:b/>
          <w:sz w:val="28"/>
          <w:szCs w:val="32"/>
        </w:rPr>
      </w:r>
      <w:r/>
      <w:r/>
      <w:r>
        <w:rPr>
          <w:rFonts w:eastAsiaTheme="majorEastAsia" w:cstheme="majorBidi"/>
          <w:b/>
          <w:sz w:val="28"/>
          <w:szCs w:val="32"/>
        </w:rPr>
      </w:r>
    </w:p>
    <w:p w14:paraId="66258522" w14:textId="7DA1A54D">
      <w:pPr>
        <w:pBdr/>
        <w:spacing w:after="160"/>
        <w:ind w:left="720"/>
        <w:jc w:val="left"/>
        <w:rPr/>
        <w:sectPr>
          <w:headerReference w:type="first" r:id="rId9"/>
          <w:footerReference w:type="default" r:id="rId10"/>
          <w:footerReference w:type="first" r:id="rId11"/>
          <w:footnotePr/>
          <w:endnotePr/>
          <w:type w:val="nextPage"/>
          <w:pgSz w:h="15840" w:orient="portrait" w:w="12240"/>
          <w:pgMar w:top="1701" w:right="1701" w:bottom="1701" w:left="2268" w:header="709" w:footer="709" w:gutter="0"/>
          <w:pgNumType w:fmt="lowerRoman" w:start="0"/>
          <w:cols w:num="1" w:sep="0" w:space="708" w:equalWidth="1"/>
          <w:titlePg/>
        </w:sectPr>
      </w:pPr>
      <w:r>
        <w:rPr>
          <w:szCs w:val="24"/>
        </w:rPr>
        <w:fldChar w:fldCharType="end"/>
      </w:r>
      <w:r/>
    </w:p>
    <w:p w14:paraId="3F507A24" w14:textId="77777777">
      <w:pPr>
        <w:pBdr/>
        <w:spacing w:after="160"/>
        <w:ind/>
        <w:jc w:val="left"/>
        <w:rPr>
          <w:rFonts w:eastAsiaTheme="majorEastAsia" w:cstheme="majorBidi"/>
          <w:b/>
          <w:sz w:val="28"/>
          <w:szCs w:val="32"/>
        </w:rPr>
      </w:pPr>
      <w:r>
        <w:rPr>
          <w:rFonts w:eastAsiaTheme="majorEastAsia" w:cstheme="majorBidi"/>
          <w:b/>
          <w:sz w:val="28"/>
          <w:szCs w:val="32"/>
        </w:rPr>
      </w:r>
      <w:r>
        <w:rPr>
          <w:rFonts w:eastAsiaTheme="majorEastAsia" w:cstheme="majorBidi"/>
          <w:b/>
          <w:sz w:val="28"/>
          <w:szCs w:val="32"/>
        </w:rPr>
      </w:r>
    </w:p>
    <w:p w14:paraId="0D6A992A" w14:textId="77777777">
      <w:pPr>
        <w:pStyle w:val="841"/>
        <w:numPr>
          <w:ilvl w:val="0"/>
          <w:numId w:val="3"/>
        </w:numPr>
        <w:pBdr/>
        <w:spacing w:line="360" w:lineRule="auto"/>
        <w:ind w:firstLine="0" w:left="0"/>
        <w:rPr/>
      </w:pPr>
      <w:r>
        <w:br/>
      </w:r>
      <w:bookmarkStart w:id="18" w:name="_Toc231602771"/>
      <w:r/>
      <w:bookmarkStart w:id="19" w:name="_Toc236667748"/>
      <w:r>
        <w:t xml:space="preserve">PENDAHULUAN</w:t>
      </w:r>
      <w:bookmarkEnd w:id="18"/>
      <w:r/>
      <w:bookmarkEnd w:id="19"/>
      <w:r/>
      <w:r/>
    </w:p>
    <w:p w14:paraId="1671F9EC" w14:textId="77777777">
      <w:pPr>
        <w:pBdr/>
        <w:spacing w:line="360" w:lineRule="auto"/>
        <w:ind w:left="720"/>
        <w:rPr/>
      </w:pPr>
      <w:r/>
      <w:r/>
    </w:p>
    <w:p w14:paraId="2D8D9280" w14:textId="77777777">
      <w:pPr>
        <w:pStyle w:val="842"/>
        <w:pBdr/>
        <w:spacing w:line="360" w:lineRule="auto"/>
        <w:ind w:hanging="567" w:left="567"/>
        <w:rPr>
          <w:sz w:val="24"/>
        </w:rPr>
      </w:pPr>
      <w:r/>
      <w:bookmarkStart w:id="20" w:name="_Toc236667749"/>
      <w:r>
        <w:rPr>
          <w:sz w:val="24"/>
        </w:rPr>
        <w:t xml:space="preserve">Latar Belakang</w:t>
      </w:r>
      <w:bookmarkEnd w:id="20"/>
      <w:r/>
      <w:r>
        <w:rPr>
          <w:sz w:val="24"/>
        </w:rPr>
      </w:r>
    </w:p>
    <w:p w14:paraId="2B3A0215" w14:textId="1F73B92A">
      <w:pPr>
        <w:pBdr/>
        <w:spacing w:after="160" w:line="360" w:lineRule="auto"/>
        <w:ind/>
        <w:rPr/>
      </w:pPr>
      <w:r>
        <w:t xml:space="preserve">Penila</w:t>
      </w:r>
      <w:r>
        <w:t xml:space="preserve">ian esai merupakan salah satu metode evaluasi utama untuk mengukur kemampuan analisis, penalaran logika, dan pemahaman mendalam mahasiswa terhadap materi perkuliahan. Namun, proses pemeriksaan jawaban esai secara manual membutuhkan waktu yang sangat lama (</w:t>
      </w:r>
      <w:r>
        <w:rPr>
          <w:i/>
          <w:iCs/>
        </w:rPr>
        <w:t xml:space="preserve">time-consuming</w:t>
      </w:r>
      <w:r>
        <w:t xml:space="preserve">), menyita energi, serta sulit diterapkan secara efisien pada kelas dengan jumlah mahasiswa yang besar (Gao et al., 2024). Selain beban skalabilitas, penilaian manual oleh manusia juga memiliki keterbatasan bawaan berupa kelelahan kognitif (</w:t>
      </w:r>
      <w:r>
        <w:rPr>
          <w:i/>
          <w:iCs/>
        </w:rPr>
        <w:t xml:space="preserve">evaluator fatigue</w:t>
      </w:r>
      <w:r>
        <w:t xml:space="preserve">), risiko bias, serta variabilitas subjektivitas yang berpotensi memicu ketidakkonsistenan skor antar-lembar</w:t>
      </w:r>
      <w:r>
        <w:t xml:space="preserve"> jawaban (Kaldaras et al., 2024). Di Program Studi Teknik Informatika Universitas Muhammadiyah Bandung, peningkatan jumlah mahasiswa turut meningkatkan beban koreksi dosen yang dapat memengaruhi konsistensi penilaian dan kualitas umpan balik yang diberikan</w:t>
      </w:r>
      <w:r>
        <w:t xml:space="preserve">.</w:t>
      </w:r>
      <w:r/>
    </w:p>
    <w:p w14:paraId="6B6EA157" w14:textId="5AF7E827">
      <w:pPr>
        <w:pBdr/>
        <w:spacing w:line="360" w:lineRule="auto"/>
        <w:ind/>
        <w:rPr>
          <w:rFonts w:cs="Times New Roman"/>
          <w:szCs w:val="24"/>
        </w:rPr>
      </w:pPr>
      <w:r>
        <w:t xml:space="preserve">Perkembangan teknologi </w:t>
      </w:r>
      <w:r>
        <w:rPr>
          <w:i/>
        </w:rPr>
        <w:t xml:space="preserve">Large Language Models</w:t>
      </w:r>
      <w:r>
        <w:t xml:space="preserve"> (LLM) membuka peluang dalam mendukung proses evaluasi akademik secara otomatis. LLM telah dimanfaatkan untuk analisis teks</w:t>
      </w:r>
      <w:r>
        <w:t xml:space="preserve">, pemberian umpan balik, hingga evaluasi berbasis bahasa alami (Kasneci et al., 2023). Beberapa penelitian menunjukkan bahwa LLM mampu menghasilkan penilaian yang mendekati evaluasi manusia, meskipun hasilnya masih dipengaruhi oleh struktur instruksi atau </w:t>
      </w:r>
      <w:r>
        <w:rPr>
          <w:i/>
        </w:rPr>
        <w:t xml:space="preserve">prompt</w:t>
      </w:r>
      <w:r>
        <w:t xml:space="preserve"> yang digunakan (Mizumoto &amp; Eguchi, 2023; Pack et al., 2024). </w:t>
      </w:r>
      <w:r>
        <w:t xml:space="preserve">Selain itu, penelitian terkait </w:t>
      </w:r>
      <w:r>
        <w:rPr>
          <w:i/>
          <w:iCs/>
        </w:rPr>
        <w:t xml:space="preserve">prompt engineering</w:t>
      </w:r>
      <w:r>
        <w:t xml:space="preserve"> menunjukkan bahwa pengelolaan instruksi yang tepat dapat secara signifikan meningkatkan kemampuan penalaran model (Wang et al., 2022), yang implementasinya terbukti mampu meningkatkan kualitas evaluasi dan umpan balik akademik (Stahl et al., 2024)</w:t>
      </w:r>
      <w:r>
        <w:t xml:space="preserve">. Namun, implementasi evaluasi esai berbasis LLM dalam Bahasa Indonesia masih menghadapi tantangan pada aspek semantik dan parameter penilaian lokal</w:t>
      </w:r>
      <w:r>
        <w:t xml:space="preserve">.</w:t>
      </w:r>
      <w:r>
        <w:rPr>
          <w:rFonts w:cs="Times New Roman"/>
          <w:szCs w:val="24"/>
        </w:rPr>
      </w:r>
    </w:p>
    <w:p w14:paraId="0E306BE9" w14:textId="4A3DA89B">
      <w:pPr>
        <w:pBdr/>
        <w:spacing w:line="360" w:lineRule="auto"/>
        <w:ind/>
        <w:rPr/>
      </w:pPr>
      <w:r>
        <w:t xml:space="preserve">Penelitian terbaru dari Melvyn Claes (2025) mengusulkan arsitektur </w:t>
      </w:r>
      <w:r>
        <w:rPr>
          <w:i/>
        </w:rPr>
        <w:t xml:space="preserve">provider-agnostic </w:t>
      </w:r>
      <w:r>
        <w:rPr>
          <w:i/>
        </w:rPr>
        <w:t xml:space="preserve">middleware</w:t>
      </w:r>
      <w:r>
        <w:t xml:space="preserve"> yang memisahkan (</w:t>
      </w:r>
      <w:r>
        <w:rPr>
          <w:i/>
        </w:rPr>
        <w:t xml:space="preserve">decoupling</w:t>
      </w:r>
      <w:r>
        <w:t xml:space="preserve">) mekanisme platform dari layanan AI melalui penggunaan </w:t>
      </w:r>
      <w:r>
        <w:rPr>
          <w:i/>
        </w:rPr>
        <w:t xml:space="preserve">modular</w:t>
      </w:r>
      <w:r>
        <w:t xml:space="preserve"> </w:t>
      </w:r>
      <w:r>
        <w:rPr>
          <w:i/>
        </w:rPr>
        <w:t xml:space="preserve">adapters</w:t>
      </w:r>
      <w:r>
        <w:t xml:space="preserve">. Melalui sistem </w:t>
      </w:r>
      <w:r>
        <w:rPr>
          <w:i/>
        </w:rPr>
        <w:t xml:space="preserve">prompt-template</w:t>
      </w:r>
      <w:r>
        <w:t xml:space="preserve"> yang dinamis, </w:t>
      </w:r>
      <w:r>
        <w:rPr>
          <w:i/>
        </w:rPr>
        <w:t xml:space="preserve">middleware</w:t>
      </w:r>
      <w:r>
        <w:t xml:space="preserve"> mampu men</w:t>
      </w:r>
      <w:r>
        <w:t xml:space="preserve">yatukan instruksi dosen, konteks jawaban mahasiswa, dan tujuan evaluasi ke dalam format instruksi LLM yang terstruktur. Pendekatan ini memungkinkan pengelolaan kriteria penilaian secara lebih fleksibel sehingga hasil evaluasi otomatis dapat tetap konsisten</w:t>
      </w:r>
      <w:r>
        <w:t xml:space="preserve"> dengan standar penilaian dosen</w:t>
      </w:r>
      <w:r>
        <w:t xml:space="preserve"> </w:t>
      </w:r>
      <w:r>
        <w:t xml:space="preserve">(Claes, 2025)</w:t>
      </w:r>
      <w:r>
        <w:t xml:space="preserve">.</w:t>
      </w:r>
      <w:r>
        <w:t xml:space="preserve"> </w:t>
      </w:r>
      <w:r/>
    </w:p>
    <w:p w14:paraId="13DC8D60" w14:textId="26C2D663">
      <w:pPr>
        <w:pBdr/>
        <w:spacing w:after="160" w:line="360" w:lineRule="auto"/>
        <w:ind/>
        <w:rPr/>
      </w:pPr>
      <w:r>
        <w:t xml:space="preserve">Secara global, pemanfaatan </w:t>
      </w:r>
      <w:r>
        <w:rPr>
          <w:i/>
          <w:iCs/>
        </w:rPr>
        <w:t xml:space="preserve">Large Language Models</w:t>
      </w:r>
      <w:r>
        <w:t xml:space="preserve"> (LLM) di dunia pendidikan terus mengalami peningkatan dan mulai diterima secara luas sebagai alat </w:t>
      </w:r>
      <w:r>
        <w:t xml:space="preserve">bantu</w:t>
      </w:r>
      <w:r>
        <w:t xml:space="preserve"> pengajaran (Kasneci et al., 2023). Teknologi ini dinilai mampu merevolusi proses evaluasi akademik melalui sistem penilaian otomatis (</w:t>
      </w:r>
      <w:r>
        <w:rPr>
          <w:i/>
          <w:iCs/>
        </w:rPr>
        <w:t xml:space="preserve">assessment and evaluation</w:t>
      </w:r>
      <w:r>
        <w:t xml:space="preserve">), yang </w:t>
      </w:r>
      <w:r>
        <w:t xml:space="preserve">implementasinya terbukti dapat memangkas waktu koreksi teks ata</w:t>
      </w:r>
      <w:r>
        <w:t xml:space="preserve">u esai mahasiswa hingga 85% dengan tingkat presisi yang tinggi (Kasneci et al., 2023). Beberapa studi internasional bahkan mengonfirmasi bahwa model bahasa mutakhir seperti GPT-4 memiliki tingkat validitas dan reliabilitas yang sangat baik dalam melakukan </w:t>
      </w:r>
      <w:r>
        <w:rPr>
          <w:i/>
          <w:iCs/>
        </w:rPr>
        <w:t xml:space="preserve">Automated Essay Scoring</w:t>
      </w:r>
      <w:r>
        <w:t xml:space="preserve"> (AES) yang berkorelasi kuat dengan penilaian manusia (Pack et al., 2024).</w:t>
      </w:r>
      <w:r/>
    </w:p>
    <w:p w14:paraId="21C14904" w14:textId="2ED7B194">
      <w:pPr>
        <w:pBdr/>
        <w:spacing w:after="160" w:line="360" w:lineRule="auto"/>
        <w:ind/>
        <w:rPr/>
      </w:pPr>
      <w:r>
        <w:t xml:space="preserve">Namun, meskipun terdapat</w:t>
      </w:r>
      <w:r>
        <w:t xml:space="preserve"> optimisme global tersebut, skeptisisme dan kekhawatiran dari kalangan akademisi tetap menjadi tantangan besar (Kasneci et al., 2023). Hal ini dipicu oleh keterbatasan </w:t>
      </w:r>
      <w:r>
        <w:t xml:space="preserve">mendasar</w:t>
      </w:r>
      <w:r>
        <w:t xml:space="preserve"> dari model </w:t>
      </w:r>
      <w:r>
        <w:rPr>
          <w:i/>
          <w:iCs/>
        </w:rPr>
        <w:t xml:space="preserve">deep learning</w:t>
      </w:r>
      <w:r>
        <w:t xml:space="preserve"> yang rentan mengalami fenomena </w:t>
      </w:r>
      <w:r>
        <w:rPr>
          <w:i/>
          <w:iCs/>
        </w:rPr>
        <w:t xml:space="preserve">hallucination</w:t>
      </w:r>
      <w:r>
        <w:t xml:space="preserve"> (halusinasi), yaitu kecenderungan AI menghasilkan teks yang terlihat meyakinkan namun tidak akurat atau tidak sesuai dengan data sumber asli (Ji et al., 2023). Ketakutan </w:t>
      </w:r>
      <w:r>
        <w:t xml:space="preserve">akan</w:t>
      </w:r>
      <w:r>
        <w:t xml:space="preserve"> adanya bias penilaian, sifat "kotak hitam" (</w:t>
      </w:r>
      <w:r>
        <w:rPr>
          <w:i/>
          <w:iCs/>
        </w:rPr>
        <w:t xml:space="preserve">black box</w:t>
      </w:r>
      <w:r>
        <w:t xml:space="preserve">) AI yang sulit diinterpretasikan, serta potensi hilangnya kendali penuh dosen terhadap parameter nilai menjadi alasan utama mengapa banyak institusi masih ragu mengadopsi AI secara mentah-mentah (Kasneci et al., 2023).</w:t>
      </w:r>
      <w:r/>
    </w:p>
    <w:p w14:paraId="3F27C741" w14:textId="5F7CDDF9">
      <w:pPr>
        <w:pBdr/>
        <w:spacing w:after="160" w:line="360" w:lineRule="auto"/>
        <w:ind/>
        <w:rPr/>
      </w:pPr>
      <w:r>
        <w:rPr>
          <w:rStyle w:val="1053"/>
        </w:rPr>
        <w:t xml:space="preserve">Fenomena skeptisisme dan dinamika global tersebut nyata ditemukan di tingkat lokal melalui penjajakan awal (</w:t>
      </w:r>
      <w:r>
        <w:rPr>
          <w:rStyle w:val="1053"/>
          <w:i/>
          <w:iCs/>
        </w:rPr>
        <w:t xml:space="preserve">preliminary study</w:t>
      </w:r>
      <w:r>
        <w:rPr>
          <w:rStyle w:val="1053"/>
        </w:rPr>
        <w:t xml:space="preserve">) berupa penyebaran angket kuesioner kepada </w:t>
      </w:r>
      <w:r>
        <w:rPr>
          <w:rStyle w:val="1053"/>
          <w:bCs/>
        </w:rPr>
        <w:t xml:space="preserve">5 orang dosen</w:t>
      </w:r>
      <w:r>
        <w:rPr>
          <w:rStyle w:val="1053"/>
        </w:rPr>
        <w:t xml:space="preserve"> pengampu mata kuliah pemrograman di Program Studi Teknik </w:t>
      </w:r>
      <w:r>
        <w:rPr>
          <w:rStyle w:val="1053"/>
        </w:rPr>
        <w:t xml:space="preserve">Informatika Universitas Muhammadiyah Bandung</w:t>
      </w:r>
      <w:r>
        <w:t xml:space="preserve">. </w:t>
      </w:r>
      <w:r>
        <w:rPr>
          <w:rStyle w:val="1054"/>
        </w:rPr>
        <w:t xml:space="preserve">Berdasarkan data empiris yang dihimpun, </w:t>
      </w:r>
      <w:r>
        <w:rPr>
          <w:rStyle w:val="1054"/>
          <w:bCs/>
        </w:rPr>
        <w:t xml:space="preserve">100% responden</w:t>
      </w:r>
      <w:r>
        <w:rPr>
          <w:rStyle w:val="1054"/>
        </w:rPr>
        <w:t xml:space="preserve"> sepakat bahwa proses pemeriksaan jawaban esai dan </w:t>
      </w:r>
      <w:r>
        <w:rPr>
          <w:rStyle w:val="1054"/>
          <w:i/>
        </w:rPr>
        <w:t xml:space="preserve">pseudocode</w:t>
      </w:r>
      <w:r>
        <w:rPr>
          <w:rStyle w:val="1054"/>
        </w:rPr>
        <w:t xml:space="preserve"> secara manual menyita waktu yang signifikan dan memicu kelelahan kognitif (</w:t>
      </w:r>
      <w:r>
        <w:rPr>
          <w:rStyle w:val="1054"/>
          <w:i/>
          <w:iCs/>
        </w:rPr>
        <w:t xml:space="preserve">cognitive fatigue</w:t>
      </w:r>
      <w:r>
        <w:rPr>
          <w:rStyle w:val="1054"/>
        </w:rPr>
        <w:t xml:space="preserve">)</w:t>
      </w:r>
      <w:r>
        <w:t xml:space="preserve">. </w:t>
      </w:r>
      <w:r>
        <w:rPr>
          <w:rStyle w:val="1055"/>
        </w:rPr>
        <w:t xml:space="preserve">Kendala teknis utama yang dihadapi meliputi tingginya variasi alur logika algoritma mahasiswa (dialami oleh </w:t>
      </w:r>
      <w:r>
        <w:rPr>
          <w:rStyle w:val="1055"/>
          <w:bCs/>
        </w:rPr>
        <w:t xml:space="preserve">100%</w:t>
      </w:r>
      <w:r>
        <w:rPr>
          <w:rStyle w:val="1055"/>
        </w:rPr>
        <w:t xml:space="preserve"> dosen), beban penelusuran alur logika secara manual atau </w:t>
      </w:r>
      <w:r>
        <w:rPr>
          <w:rStyle w:val="1055"/>
          <w:i/>
          <w:iCs/>
        </w:rPr>
        <w:t xml:space="preserve">dry-run</w:t>
      </w:r>
      <w:r>
        <w:rPr>
          <w:rStyle w:val="1055"/>
        </w:rPr>
        <w:t xml:space="preserve"> (</w:t>
      </w:r>
      <w:r>
        <w:rPr>
          <w:rStyle w:val="1055"/>
          <w:bCs/>
        </w:rPr>
        <w:t xml:space="preserve">80%</w:t>
      </w:r>
      <w:r>
        <w:rPr>
          <w:rStyle w:val="1055"/>
        </w:rPr>
        <w:t xml:space="preserve"> dosen), bias batasan objektivitas nilai (</w:t>
      </w:r>
      <w:r>
        <w:rPr>
          <w:rStyle w:val="1055"/>
          <w:bCs/>
        </w:rPr>
        <w:t xml:space="preserve">80%</w:t>
      </w:r>
      <w:r>
        <w:rPr>
          <w:rStyle w:val="1055"/>
        </w:rPr>
        <w:t xml:space="preserve"> dosen), serta ketidakstandaran format </w:t>
      </w:r>
      <w:r>
        <w:rPr>
          <w:rStyle w:val="1055"/>
          <w:i/>
        </w:rPr>
        <w:t xml:space="preserve">pseudocode</w:t>
      </w:r>
      <w:r>
        <w:rPr>
          <w:rStyle w:val="1055"/>
        </w:rPr>
        <w:t xml:space="preserve"> yang abstrak (</w:t>
      </w:r>
      <w:r>
        <w:rPr>
          <w:rStyle w:val="1055"/>
          <w:bCs/>
        </w:rPr>
        <w:t xml:space="preserve">60%</w:t>
      </w:r>
      <w:r>
        <w:rPr>
          <w:rStyle w:val="1055"/>
        </w:rPr>
        <w:t xml:space="preserve"> dosen)</w:t>
      </w:r>
      <w:r>
        <w:t xml:space="preserve">. </w:t>
      </w:r>
      <w:r>
        <w:rPr>
          <w:rStyle w:val="1056"/>
        </w:rPr>
        <w:t xml:space="preserve">Selain itu, dosen juga kerap dihadapkan pada kesulitan menentukan bobot nilai yang adil pada penilaian parsial (</w:t>
      </w:r>
      <w:r>
        <w:rPr>
          <w:rStyle w:val="1056"/>
          <w:bCs/>
        </w:rPr>
        <w:t xml:space="preserve">40%</w:t>
      </w:r>
      <w:r>
        <w:rPr>
          <w:rStyle w:val="1056"/>
        </w:rPr>
        <w:t xml:space="preserve"> dosen) ketika logika berpikir mahasiswa terhenti di tengah jalan</w:t>
      </w:r>
      <w:r>
        <w:t xml:space="preserve">.</w:t>
      </w:r>
      <w:r/>
    </w:p>
    <w:p w14:paraId="20ED00DA" w14:textId="1C0695F8">
      <w:pPr>
        <w:pBdr/>
        <w:spacing w:after="160" w:line="360" w:lineRule="auto"/>
        <w:ind/>
        <w:rPr/>
      </w:pPr>
      <w:r>
        <w:rPr>
          <w:rStyle w:val="1057"/>
        </w:rPr>
        <w:t xml:space="preserve">Ketika dihadapkan pada peluang integrasi teknologi, </w:t>
      </w:r>
      <w:r>
        <w:rPr>
          <w:rStyle w:val="1057"/>
          <w:bCs/>
        </w:rPr>
        <w:t xml:space="preserve">80% responden</w:t>
      </w:r>
      <w:r>
        <w:rPr>
          <w:rStyle w:val="1057"/>
        </w:rPr>
        <w:t xml:space="preserve"> mengekspresikan kekhawatiran yang serupa dengan kecemasan global terkait risiko halusinasi (</w:t>
      </w:r>
      <w:r>
        <w:rPr>
          <w:rStyle w:val="1057"/>
          <w:i/>
          <w:iCs/>
        </w:rPr>
        <w:t xml:space="preserve">hallucination</w:t>
      </w:r>
      <w:r>
        <w:rPr>
          <w:rStyle w:val="1057"/>
        </w:rPr>
        <w:t xml:space="preserve">) atau ketidakakuratan evaluasi logika berpikir AI</w:t>
      </w:r>
      <w:r>
        <w:t xml:space="preserve">. </w:t>
      </w:r>
      <w:r>
        <w:rPr>
          <w:rStyle w:val="1058"/>
        </w:rPr>
        <w:t xml:space="preserve">Namun, terdapat indikasi penerimaan yang sangat positif, di mana </w:t>
      </w:r>
      <w:r>
        <w:rPr>
          <w:rStyle w:val="1058"/>
          <w:bCs/>
        </w:rPr>
        <w:t xml:space="preserve">seluruh responden (100%)</w:t>
      </w:r>
      <w:r>
        <w:rPr>
          <w:rStyle w:val="1058"/>
        </w:rPr>
        <w:t xml:space="preserve"> menyatakan bersedia penuh untuk mengadopsi AI sebagai asisten penilaian</w:t>
      </w:r>
      <w:r>
        <w:t xml:space="preserve">. </w:t>
      </w:r>
      <w:r>
        <w:rPr>
          <w:rStyle w:val="1059"/>
        </w:rPr>
        <w:t xml:space="preserve">Kesediaan ini diiringi dengan syarat bahwa sistem harus mampu menyediakan justifikasi skor yang transparan dan kendali rubrik tetap berada sepenuhnya di tangan dosen pengampu.</w:t>
      </w:r>
      <w:r/>
    </w:p>
    <w:p w14:paraId="281FC703" w14:textId="78A8806B">
      <w:pPr>
        <w:pBdr/>
        <w:spacing w:after="160" w:line="360" w:lineRule="auto"/>
        <w:ind/>
        <w:rPr/>
      </w:pPr>
      <w:r>
        <w:t xml:space="preserve">Kekhawatiran teoretis dan empiris inilah yang melandasi urgensi pengembangan </w:t>
      </w:r>
      <w:r>
        <w:rPr>
          <w:i/>
          <w:iCs/>
        </w:rPr>
        <w:t xml:space="preserve">Smart Assistant Lecturer</w:t>
      </w:r>
      <w:r>
        <w:t xml:space="preserve"> berbasis arsitektur </w:t>
      </w:r>
      <w:r>
        <w:rPr>
          <w:i/>
          <w:iCs/>
        </w:rPr>
        <w:t xml:space="preserve">middleware</w:t>
      </w:r>
      <w:r>
        <w:t xml:space="preserve"> dalam penelitian ini untuk mendukung evaluasi jawaban esai akademik di Program Studi Teknik Informatika Universitas Muhammadiyah Bandung. Melalui pendekatan </w:t>
      </w:r>
      <w:r>
        <w:rPr>
          <w:i/>
          <w:iCs/>
        </w:rPr>
        <w:t xml:space="preserve">middleware</w:t>
      </w:r>
      <w:r>
        <w:t xml:space="preserve">, kendali rubrik kaku tetap berada sepenuhnya di tangan dosen (</w:t>
      </w:r>
      <w:r>
        <w:rPr>
          <w:i/>
          <w:iCs/>
        </w:rPr>
        <w:t xml:space="preserve">instructor goals</w:t>
      </w:r>
      <w:r>
        <w:t xml:space="preserve">).</w:t>
      </w:r>
      <w:r>
        <w:t xml:space="preserve"> </w:t>
      </w:r>
      <w:r>
        <w:t xml:space="preserve">Dalam pendekatan ini, kriteria penilaian diintegrasikan untuk membatasi model AI secara ketat melalui mekanisme </w:t>
      </w:r>
      <w:r>
        <w:rPr>
          <w:bCs/>
        </w:rPr>
        <w:t xml:space="preserve">pembatasan pengetahuan (</w:t>
      </w:r>
      <w:r>
        <w:rPr>
          <w:bCs/>
          <w:i/>
        </w:rPr>
        <w:t xml:space="preserve">knowledge grounding</w:t>
      </w:r>
      <w:r>
        <w:rPr>
          <w:bCs/>
        </w:rPr>
        <w:t xml:space="preserve">) pada konteks referensi</w:t>
      </w:r>
      <w:r>
        <w:t xml:space="preserve"> demi mereduksi risiko halusinasi tersebut (Claes, 2025; Ji et al., 2023)</w:t>
      </w:r>
      <w:r>
        <w:t xml:space="preserve">. Dengan struktur integrasi ini, sistem diharapkan mampu menghasilkan proses evaluasi otomatis yang lebih terstruktur, konsisten, dan sesuai dengan standar akademik yang ditetapkan.</w:t>
      </w:r>
      <w:r/>
    </w:p>
    <w:p w14:paraId="626D5FA9" w14:textId="76B8D9D3">
      <w:pPr>
        <w:pBdr/>
        <w:spacing w:after="160" w:line="360" w:lineRule="auto"/>
        <w:ind/>
        <w:rPr/>
      </w:pPr>
      <w:r>
        <w:t xml:space="preserve">Guna merealisasikan integrasi sistem yang responsif terhadap dinamika kriteria penilaian dosen tersebut, penelitian ini menerapkan pendekatan pengembangan sistem berbasis model </w:t>
      </w:r>
      <w:r>
        <w:rPr>
          <w:i/>
        </w:rPr>
        <w:t xml:space="preserve">Prototyping</w:t>
      </w:r>
      <w:r>
        <w:t xml:space="preserve"> (Maryani et al., 2022). Pemilihan metode </w:t>
      </w:r>
      <w:r>
        <w:rPr>
          <w:i/>
        </w:rPr>
        <w:t xml:space="preserve">Prototyping</w:t>
      </w:r>
      <w:r>
        <w:t xml:space="preserve"> didasarkan pada sifat pengembangan instruksi LLM (</w:t>
      </w:r>
      <w:r>
        <w:rPr>
          <w:i/>
        </w:rPr>
        <w:t xml:space="preserve">prompt engineering</w:t>
      </w:r>
      <w:r>
        <w:t xml:space="preserve">) dan perancangan rubrik yang membutuhkan proses evaluasi serta penyesuaian secara berulang (</w:t>
      </w:r>
      <w:r>
        <w:rPr>
          <w:i/>
        </w:rPr>
        <w:t xml:space="preserve">iterative</w:t>
      </w:r>
      <w:r>
        <w:t xml:space="preserve">). Melalui siklus iterasi </w:t>
      </w:r>
      <w:r>
        <w:rPr>
          <w:i/>
        </w:rPr>
        <w:t xml:space="preserve">prototyping</w:t>
      </w:r>
      <w:r>
        <w:t xml:space="preserve">, sis</w:t>
      </w:r>
      <w:r>
        <w:t xml:space="preserve">tem dapat diuji secara bertahap. M</w:t>
      </w:r>
      <w:r>
        <w:t xml:space="preserve">ulai dari evaluasi skema dasar hingga penyesuaian skala nilai parsial (3-</w:t>
      </w:r>
      <w:r>
        <w:rPr>
          <w:i/>
        </w:rPr>
        <w:t xml:space="preserve">point partial credit rubric</w:t>
      </w:r>
      <w:r>
        <w:t xml:space="preserve">) </w:t>
      </w:r>
      <w:r>
        <w:t xml:space="preserve">sehingga performa penalaran model dapat secara presisi diselaraskan dengan standar dan intuisi penilaian dosen pengampu (Chen &amp; Wan, 2024; Stahl et al., 2024).</w:t>
      </w:r>
      <w:r/>
    </w:p>
    <w:p w14:paraId="3188AAA4" w14:textId="4BEE6BBF">
      <w:pPr>
        <w:pBdr/>
        <w:spacing w:after="160" w:line="360" w:lineRule="auto"/>
        <w:ind/>
        <w:rPr/>
      </w:pPr>
      <w:r>
        <w:t xml:space="preserve">Berdasarkan seluruh uraian permasalahan teoretis, data empiris lapangan, serta peluang solusi teknologi di atas, maka penelitian ini mengusulkan proposal tugas akhir dengan judul "Pengembangan Smart Assistant Lecturer untuk Analisis Jawaban Esai</w:t>
      </w:r>
      <w:r>
        <w:t xml:space="preserve"> Otomatis Berbasis LLM (Large Language Model)". Implementasi sistem ini diharapkan dapat memberikan kontribusi praktis dalam meringankan beban koreksi manual dosen dan memitigasi risiko halusinasi AI, sekaligus memberikan kontribusi ilmiah berupa integrasi</w:t>
      </w:r>
      <w:r>
        <w:t xml:space="preserve"> komprehensif antara arsitektur provider-agnostic middleware, teknik knowledge grounding berbasis Chain-of-Thought (CoT), dan skema partial credit rubric pada model open-weight dalam domain Automated Short Answer Grading (ASAG) untuk konteks akademik lokal</w:t>
      </w:r>
      <w:r>
        <w:t xml:space="preserve">.</w:t>
      </w:r>
      <w:r/>
    </w:p>
    <w:p w14:paraId="7CA7A73B" w14:textId="77777777">
      <w:pPr>
        <w:pBdr/>
        <w:spacing w:line="360" w:lineRule="auto"/>
        <w:ind/>
        <w:rPr/>
      </w:pPr>
      <w:r/>
      <w:r/>
    </w:p>
    <w:p w14:paraId="66228B6A" w14:textId="77777777">
      <w:pPr>
        <w:pStyle w:val="842"/>
        <w:pBdr/>
        <w:spacing w:line="360" w:lineRule="auto"/>
        <w:ind w:hanging="567" w:left="567"/>
        <w:rPr>
          <w:sz w:val="24"/>
        </w:rPr>
      </w:pPr>
      <w:r/>
      <w:bookmarkStart w:id="21" w:name="_Toc236667750"/>
      <w:r>
        <w:rPr>
          <w:sz w:val="24"/>
        </w:rPr>
        <w:t xml:space="preserve">Rumusan Masalah</w:t>
      </w:r>
      <w:bookmarkEnd w:id="21"/>
      <w:r>
        <w:rPr>
          <w:sz w:val="24"/>
        </w:rPr>
        <w:t xml:space="preserve"> </w:t>
      </w:r>
      <w:r>
        <w:rPr>
          <w:sz w:val="24"/>
        </w:rPr>
      </w:r>
    </w:p>
    <w:p w14:paraId="564B4CBB" w14:textId="77777777">
      <w:pPr>
        <w:pBdr/>
        <w:spacing w:line="360" w:lineRule="auto"/>
        <w:ind/>
        <w:rPr>
          <w:rFonts w:cs="Times New Roman"/>
          <w:szCs w:val="24"/>
        </w:rPr>
      </w:pPr>
      <w:r>
        <w:t xml:space="preserve">Berdasarkan latar belakang di atas, rumusan masalah dalam penelitian ini adalah sebagai berikut:</w:t>
      </w:r>
      <w:r>
        <w:rPr>
          <w:rFonts w:cs="Times New Roman"/>
          <w:szCs w:val="24"/>
        </w:rPr>
      </w:r>
    </w:p>
    <w:p w14:paraId="14B94AA4" w14:textId="77777777">
      <w:pPr>
        <w:pStyle w:val="855"/>
        <w:numPr>
          <w:ilvl w:val="0"/>
          <w:numId w:val="1"/>
        </w:numPr>
        <w:pBdr/>
        <w:spacing w:line="360" w:lineRule="auto"/>
        <w:ind w:hanging="425" w:left="426"/>
        <w:rPr>
          <w:rFonts w:cs="Times New Roman"/>
          <w:szCs w:val="24"/>
        </w:rPr>
      </w:pPr>
      <w:r>
        <w:t xml:space="preserve">Bagaimana mengotomatisasi proses evaluasi jawaban esai dan </w:t>
      </w:r>
      <w:r>
        <w:rPr>
          <w:i/>
          <w:iCs/>
        </w:rPr>
        <w:t xml:space="preserve">pseudocode</w:t>
      </w:r>
      <w:r>
        <w:t xml:space="preserve"> berbasis LLM guna meringankan beban kerja dosen, dengan tetap memastikan kendali rubrik berada di tangan dosen serta memitigasi risiko halusinasi AI?</w:t>
      </w:r>
      <w:r>
        <w:rPr>
          <w:rFonts w:cs="Times New Roman"/>
          <w:szCs w:val="24"/>
        </w:rPr>
      </w:r>
    </w:p>
    <w:p w14:paraId="237133B2" w14:textId="77777777">
      <w:pPr>
        <w:pStyle w:val="855"/>
        <w:numPr>
          <w:ilvl w:val="0"/>
          <w:numId w:val="1"/>
        </w:numPr>
        <w:pBdr/>
        <w:spacing w:line="360" w:lineRule="auto"/>
        <w:ind w:hanging="425" w:left="426"/>
        <w:rPr>
          <w:rFonts w:cs="Times New Roman"/>
          <w:szCs w:val="24"/>
        </w:rPr>
      </w:pPr>
      <w:r>
        <w:t xml:space="preserve">Sejauh mana tingkat kesesuaian (</w:t>
      </w:r>
      <w:r>
        <w:rPr>
          <w:i/>
          <w:iCs/>
        </w:rPr>
        <w:t xml:space="preserve">agreement</w:t>
      </w:r>
      <w:r>
        <w:t xml:space="preserve">) dan korelasi hasil penilaian otomatis yang dihasilkan oleh sistem tersebut apabila dibandingkan dengan standar penilaian manual dosen?</w:t>
      </w:r>
      <w:r>
        <w:rPr>
          <w:rFonts w:cs="Times New Roman"/>
          <w:szCs w:val="24"/>
        </w:rPr>
      </w:r>
    </w:p>
    <w:p w14:paraId="5F869B61" w14:textId="77777777">
      <w:pPr>
        <w:pStyle w:val="855"/>
        <w:pBdr/>
        <w:spacing w:line="360" w:lineRule="auto"/>
        <w:ind w:left="1854"/>
        <w:rPr>
          <w:rFonts w:cs="Times New Roman"/>
          <w:szCs w:val="24"/>
        </w:rPr>
      </w:pPr>
      <w:r>
        <w:rPr>
          <w:rFonts w:cs="Times New Roman"/>
          <w:szCs w:val="24"/>
        </w:rPr>
      </w:r>
      <w:r>
        <w:rPr>
          <w:rFonts w:cs="Times New Roman"/>
          <w:szCs w:val="24"/>
        </w:rPr>
      </w:r>
    </w:p>
    <w:p w14:paraId="4A03BEF7" w14:textId="77777777">
      <w:pPr>
        <w:pStyle w:val="842"/>
        <w:pBdr/>
        <w:spacing w:line="360" w:lineRule="auto"/>
        <w:ind w:hanging="567" w:left="567"/>
        <w:rPr>
          <w:sz w:val="24"/>
        </w:rPr>
      </w:pPr>
      <w:r/>
      <w:bookmarkStart w:id="22" w:name="_Toc236667751"/>
      <w:r>
        <w:rPr>
          <w:sz w:val="24"/>
        </w:rPr>
        <w:t xml:space="preserve">Tujuan Penelitian</w:t>
      </w:r>
      <w:bookmarkEnd w:id="22"/>
      <w:r/>
      <w:r>
        <w:rPr>
          <w:sz w:val="24"/>
        </w:rPr>
      </w:r>
    </w:p>
    <w:p w14:paraId="0CC1E4B2" w14:textId="77777777">
      <w:pPr>
        <w:pBdr/>
        <w:spacing w:line="360" w:lineRule="auto"/>
        <w:ind w:hanging="1146" w:left="1146"/>
        <w:rPr>
          <w:rFonts w:cs="Times New Roman"/>
          <w:szCs w:val="24"/>
        </w:rPr>
      </w:pPr>
      <w:r>
        <w:rPr>
          <w:rFonts w:cs="Times New Roman"/>
          <w:szCs w:val="24"/>
        </w:rPr>
        <w:t xml:space="preserve">Tujuan</w:t>
      </w:r>
      <w:r>
        <w:rPr>
          <w:rFonts w:cs="Times New Roman"/>
          <w:spacing w:val="-7"/>
          <w:szCs w:val="24"/>
        </w:rPr>
        <w:t xml:space="preserve"> </w:t>
      </w:r>
      <w:r>
        <w:rPr>
          <w:rFonts w:cs="Times New Roman"/>
          <w:szCs w:val="24"/>
        </w:rPr>
        <w:t xml:space="preserve">yang dapat</w:t>
      </w:r>
      <w:r>
        <w:rPr>
          <w:rFonts w:cs="Times New Roman"/>
          <w:spacing w:val="-3"/>
          <w:szCs w:val="24"/>
        </w:rPr>
        <w:t xml:space="preserve"> </w:t>
      </w:r>
      <w:r>
        <w:rPr>
          <w:rFonts w:cs="Times New Roman"/>
          <w:szCs w:val="24"/>
        </w:rPr>
        <w:t xml:space="preserve">dikemukakan</w:t>
      </w:r>
      <w:r>
        <w:rPr>
          <w:rFonts w:cs="Times New Roman"/>
          <w:spacing w:val="-4"/>
          <w:szCs w:val="24"/>
        </w:rPr>
        <w:t xml:space="preserve"> </w:t>
      </w:r>
      <w:r>
        <w:rPr>
          <w:rFonts w:cs="Times New Roman"/>
          <w:szCs w:val="24"/>
        </w:rPr>
        <w:t xml:space="preserve">pada</w:t>
      </w:r>
      <w:r>
        <w:rPr>
          <w:rFonts w:cs="Times New Roman"/>
          <w:spacing w:val="-3"/>
          <w:szCs w:val="24"/>
        </w:rPr>
        <w:t xml:space="preserve"> </w:t>
      </w:r>
      <w:r>
        <w:rPr>
          <w:rFonts w:cs="Times New Roman"/>
          <w:szCs w:val="24"/>
        </w:rPr>
        <w:t xml:space="preserve">penelitian</w:t>
      </w:r>
      <w:r>
        <w:rPr>
          <w:rFonts w:cs="Times New Roman"/>
          <w:spacing w:val="-3"/>
          <w:szCs w:val="24"/>
        </w:rPr>
        <w:t xml:space="preserve"> </w:t>
      </w:r>
      <w:r>
        <w:rPr>
          <w:rFonts w:cs="Times New Roman"/>
          <w:szCs w:val="24"/>
        </w:rPr>
        <w:t xml:space="preserve">ini</w:t>
      </w:r>
      <w:r>
        <w:rPr>
          <w:rFonts w:cs="Times New Roman"/>
          <w:spacing w:val="-4"/>
          <w:szCs w:val="24"/>
        </w:rPr>
        <w:t xml:space="preserve"> </w:t>
      </w:r>
      <w:r>
        <w:rPr>
          <w:rFonts w:cs="Times New Roman"/>
          <w:szCs w:val="24"/>
        </w:rPr>
        <w:t xml:space="preserve">adalah</w:t>
      </w:r>
      <w:r>
        <w:rPr>
          <w:rFonts w:cs="Times New Roman"/>
          <w:spacing w:val="-7"/>
          <w:szCs w:val="24"/>
        </w:rPr>
        <w:t xml:space="preserve"> </w:t>
      </w:r>
      <w:r>
        <w:rPr>
          <w:rFonts w:cs="Times New Roman"/>
          <w:szCs w:val="24"/>
        </w:rPr>
        <w:t xml:space="preserve">sebagai</w:t>
      </w:r>
      <w:r>
        <w:rPr>
          <w:rFonts w:cs="Times New Roman"/>
          <w:spacing w:val="-1"/>
          <w:szCs w:val="24"/>
        </w:rPr>
        <w:t xml:space="preserve"> </w:t>
      </w:r>
      <w:r>
        <w:rPr>
          <w:rFonts w:cs="Times New Roman"/>
          <w:szCs w:val="24"/>
        </w:rPr>
        <w:t xml:space="preserve">berikut.</w:t>
      </w:r>
      <w:r>
        <w:rPr>
          <w:rFonts w:cs="Times New Roman"/>
          <w:szCs w:val="24"/>
        </w:rPr>
      </w:r>
    </w:p>
    <w:p w14:paraId="056F47C6" w14:textId="4A38E458">
      <w:pPr>
        <w:pStyle w:val="855"/>
        <w:numPr>
          <w:ilvl w:val="0"/>
          <w:numId w:val="4"/>
        </w:numPr>
        <w:pBdr/>
        <w:spacing w:line="360" w:lineRule="auto"/>
        <w:ind w:left="426"/>
        <w:rPr>
          <w:rFonts w:cs="Times New Roman"/>
          <w:szCs w:val="24"/>
        </w:rPr>
      </w:pPr>
      <w:r>
        <w:t xml:space="preserve">Merancang dan mengimplementasikan </w:t>
      </w:r>
      <w:r>
        <w:rPr>
          <w:i/>
        </w:rPr>
        <w:t xml:space="preserve">middleware</w:t>
      </w:r>
      <w:r>
        <w:t xml:space="preserve"> untuk mengintegrasikan </w:t>
      </w:r>
      <w:r>
        <w:rPr>
          <w:bCs/>
        </w:rPr>
        <w:t xml:space="preserve">soal</w:t>
      </w:r>
      <w:r>
        <w:rPr>
          <w:b/>
          <w:bCs/>
        </w:rPr>
        <w:t xml:space="preserve">,</w:t>
      </w:r>
      <w:r>
        <w:t xml:space="preserve"> jawaban esai mahasiswa, </w:t>
      </w:r>
      <w:r>
        <w:t xml:space="preserve">rubrik</w:t>
      </w:r>
      <w:r>
        <w:t xml:space="preserve"> </w:t>
      </w:r>
      <w:r>
        <w:t xml:space="preserve">penilaian</w:t>
      </w:r>
      <w:r>
        <w:t xml:space="preserve"> dosen, dan lay</w:t>
      </w:r>
      <w:r>
        <w:t xml:space="preserve">anan LLM melalui sistem </w:t>
      </w:r>
      <w:r>
        <w:rPr>
          <w:i/>
        </w:rPr>
        <w:t xml:space="preserve">prompt-template </w:t>
      </w:r>
      <w:r>
        <w:t xml:space="preserve">yang terstruktur</w:t>
      </w:r>
      <w:r>
        <w:t xml:space="preserve">.</w:t>
      </w:r>
      <w:r>
        <w:rPr>
          <w:rFonts w:cs="Times New Roman"/>
          <w:szCs w:val="24"/>
        </w:rPr>
      </w:r>
    </w:p>
    <w:p w14:paraId="192138DF" w14:textId="2792C2AC">
      <w:pPr>
        <w:pStyle w:val="855"/>
        <w:numPr>
          <w:ilvl w:val="0"/>
          <w:numId w:val="4"/>
        </w:numPr>
        <w:pBdr/>
        <w:spacing w:line="360" w:lineRule="auto"/>
        <w:ind w:left="426"/>
        <w:rPr>
          <w:rFonts w:cs="Times New Roman"/>
          <w:szCs w:val="24"/>
        </w:rPr>
      </w:pPr>
      <w:r>
        <w:t xml:space="preserve">Mengevaluasi tingkat kesesuaian dan keakuratan hasil penilaian sistem terhadap hasil penilaian manual dosen menggunakan metrik ev</w:t>
      </w:r>
      <w:r>
        <w:t xml:space="preserve">aluasi statistik Kendall's Tau </w:t>
      </w:r>
      <m:oMath>
        <m:r>
          <w:rPr>
            <w:rFonts w:ascii="Cambria Math" w:hAnsi="Cambria Math"/>
          </w:rPr>
          <m:rPr/>
          <m:t>(τ)</m:t>
        </m:r>
      </m:oMath>
      <w:r>
        <w:t xml:space="preserve"> </w:t>
      </w:r>
      <w:r>
        <w:t xml:space="preserve">untuk mengukur korelasi peringkat (</w:t>
      </w:r>
      <w:r>
        <w:rPr>
          <w:i/>
        </w:rPr>
        <w:t xml:space="preserve">rank correlation</w:t>
      </w:r>
      <w:r>
        <w:t xml:space="preserve">) keselarasan logika penilaian, serta Mean Absolute Error (MAE) untuk mengukur rata-rata deviasi fisik skor</w:t>
      </w:r>
      <w:r>
        <w:rPr>
          <w:bCs/>
        </w:rPr>
        <w:t xml:space="preserve">.</w:t>
      </w:r>
      <w:r>
        <w:rPr>
          <w:rFonts w:cs="Times New Roman"/>
          <w:szCs w:val="24"/>
        </w:rPr>
      </w:r>
    </w:p>
    <w:p w14:paraId="2A8F707F" w14:textId="77777777">
      <w:pPr>
        <w:pBdr/>
        <w:spacing w:line="360" w:lineRule="auto"/>
        <w:ind w:left="720"/>
        <w:rPr>
          <w:rFonts w:cs="Times New Roman"/>
          <w:szCs w:val="24"/>
        </w:rPr>
      </w:pPr>
      <w:r>
        <w:rPr>
          <w:rFonts w:cs="Times New Roman"/>
          <w:szCs w:val="24"/>
        </w:rPr>
      </w:r>
      <w:r>
        <w:rPr>
          <w:rFonts w:cs="Times New Roman"/>
          <w:szCs w:val="24"/>
        </w:rPr>
      </w:r>
    </w:p>
    <w:p w14:paraId="5BDB756D" w14:textId="77777777">
      <w:pPr>
        <w:pStyle w:val="842"/>
        <w:pBdr/>
        <w:spacing w:line="360" w:lineRule="auto"/>
        <w:ind w:hanging="567" w:left="567"/>
        <w:rPr>
          <w:sz w:val="24"/>
        </w:rPr>
      </w:pPr>
      <w:r/>
      <w:bookmarkStart w:id="23" w:name="_Toc236667752"/>
      <w:r>
        <w:rPr>
          <w:sz w:val="24"/>
        </w:rPr>
        <w:t xml:space="preserve">Batasan Masalah</w:t>
      </w:r>
      <w:bookmarkEnd w:id="23"/>
      <w:r/>
      <w:r>
        <w:rPr>
          <w:sz w:val="24"/>
        </w:rPr>
      </w:r>
    </w:p>
    <w:p w14:paraId="0D34C6C5" w14:textId="32387054">
      <w:pPr>
        <w:pBdr/>
        <w:spacing w:line="360" w:lineRule="auto"/>
        <w:ind/>
        <w:rPr>
          <w:rFonts w:cs="Times New Roman"/>
          <w:szCs w:val="24"/>
        </w:rPr>
      </w:pPr>
      <w:r>
        <w:rPr>
          <w:rFonts w:cs="Times New Roman"/>
          <w:szCs w:val="24"/>
        </w:rPr>
        <w:t xml:space="preserve">Agar penelitian ini terarah, terukur, dan dapat diselesaikan dalam jangka waktu yang telah ditentukan, </w:t>
      </w:r>
      <w:r>
        <w:rPr>
          <w:rFonts w:cs="Times New Roman"/>
          <w:szCs w:val="24"/>
        </w:rPr>
        <w:t xml:space="preserve">batasan masalah dalam penelitian ini adalah</w:t>
      </w:r>
      <w:r>
        <w:rPr>
          <w:rFonts w:cs="Times New Roman"/>
          <w:szCs w:val="24"/>
        </w:rPr>
        <w:t xml:space="preserve"> sebagai berikut.</w:t>
      </w:r>
      <w:r>
        <w:rPr>
          <w:rFonts w:cs="Times New Roman"/>
          <w:szCs w:val="24"/>
        </w:rPr>
      </w:r>
    </w:p>
    <w:p w14:paraId="6618711E" w14:textId="77777777">
      <w:pPr>
        <w:pStyle w:val="855"/>
        <w:numPr>
          <w:ilvl w:val="0"/>
          <w:numId w:val="2"/>
        </w:numPr>
        <w:pBdr/>
        <w:spacing w:before="40" w:line="360" w:lineRule="auto"/>
        <w:ind w:hanging="295" w:left="567"/>
        <w:rPr>
          <w:rFonts w:cs="Times New Roman"/>
          <w:szCs w:val="24"/>
        </w:rPr>
      </w:pPr>
      <w:r>
        <w:t xml:space="preserve">Objek Penelitian</w:t>
      </w:r>
      <w:r>
        <w:rPr>
          <w:rFonts w:cs="Times New Roman"/>
          <w:szCs w:val="24"/>
        </w:rPr>
      </w:r>
    </w:p>
    <w:p w14:paraId="4BFD083B" w14:textId="0AB8CC15">
      <w:pPr>
        <w:pStyle w:val="855"/>
        <w:pBdr/>
        <w:spacing w:line="360" w:lineRule="auto"/>
        <w:ind w:left="284"/>
        <w:rPr>
          <w:rFonts w:cs="Times New Roman"/>
          <w:szCs w:val="24"/>
        </w:rPr>
      </w:pPr>
      <w:r>
        <w:t xml:space="preserve">Sistem ini diterapkan secara khusus pada mata kuliah di Program Studi Teknik Informatika Universitas Muhammadiyah Bandung yang bersifat teoritis, analisis, dan logika pemrograman dasar (esai algoritma/</w:t>
      </w:r>
      <w:r>
        <w:rPr>
          <w:i/>
          <w:iCs/>
        </w:rPr>
        <w:t xml:space="preserve">pseudocode</w:t>
      </w:r>
      <w:r>
        <w:t xml:space="preserve">). Mata kuliah dengan perhitungan numerik kompleks dikecualikan untuk meminimalkan risiko </w:t>
      </w:r>
      <w:r>
        <w:rPr>
          <w:iCs/>
        </w:rPr>
        <w:t xml:space="preserve">halusinasi</w:t>
      </w:r>
      <w:r>
        <w:t xml:space="preserve"> (</w:t>
      </w:r>
      <w:r>
        <w:rPr>
          <w:i/>
          <w:iCs/>
        </w:rPr>
        <w:t xml:space="preserve">hallucination</w:t>
      </w:r>
      <w:r>
        <w:t xml:space="preserve">) pada model.</w:t>
      </w:r>
      <w:r>
        <w:rPr>
          <w:rFonts w:cs="Times New Roman"/>
          <w:szCs w:val="24"/>
        </w:rPr>
      </w:r>
    </w:p>
    <w:p w14:paraId="45318A36" w14:textId="46C31C8C">
      <w:pPr>
        <w:pStyle w:val="855"/>
        <w:numPr>
          <w:ilvl w:val="0"/>
          <w:numId w:val="2"/>
        </w:numPr>
        <w:pBdr/>
        <w:spacing w:line="360" w:lineRule="auto"/>
        <w:ind w:hanging="283" w:left="567"/>
        <w:rPr>
          <w:rFonts w:cs="Times New Roman"/>
          <w:szCs w:val="24"/>
        </w:rPr>
      </w:pPr>
      <w:r>
        <w:rPr>
          <w:rStyle w:val="849"/>
          <w:b w:val="0"/>
          <w:bCs w:val="0"/>
        </w:rPr>
        <w:t xml:space="preserve">Teknologi AI</w:t>
      </w:r>
      <w:r>
        <w:rPr>
          <w:rStyle w:val="849"/>
          <w:b w:val="0"/>
          <w:bCs w:val="0"/>
        </w:rPr>
        <w:t xml:space="preserve"> dan Arsitektur</w:t>
      </w:r>
      <w:r>
        <w:rPr>
          <w:rFonts w:cs="Times New Roman"/>
          <w:szCs w:val="24"/>
        </w:rPr>
      </w:r>
    </w:p>
    <w:p w14:paraId="18901E19" w14:textId="6F90488C">
      <w:pPr>
        <w:pBdr/>
        <w:spacing w:line="360" w:lineRule="auto"/>
        <w:ind w:left="284"/>
        <w:rPr>
          <w:rFonts w:cs="Times New Roman"/>
          <w:szCs w:val="24"/>
        </w:rPr>
      </w:pPr>
      <w:r>
        <w:t xml:space="preserve">Menggunakan model GPT-OSS 120B melalui infrastruktur Groq API untuk memastikan proses inferensi dengan latensi rendah (</w:t>
      </w:r>
      <w:r>
        <w:rPr>
          <w:i/>
          <w:iCs/>
        </w:rPr>
        <w:t xml:space="preserve">low latency</w:t>
      </w:r>
      <w:r>
        <w:t xml:space="preserve">). Model bahasa ini diintegrasikan ke dalam platform melalui rancangan lapisan </w:t>
      </w:r>
      <w:r>
        <w:rPr>
          <w:i/>
          <w:iCs/>
        </w:rPr>
        <w:t xml:space="preserve">middleware</w:t>
      </w:r>
      <w:r>
        <w:t xml:space="preserve"> terpisah yang mengadopsi prinsip </w:t>
      </w:r>
      <w:r>
        <w:rPr>
          <w:i/>
          <w:iCs/>
        </w:rPr>
        <w:t xml:space="preserve">decoupling</w:t>
      </w:r>
      <w:r>
        <w:t xml:space="preserve">.</w:t>
      </w:r>
      <w:r>
        <w:rPr>
          <w:rFonts w:cs="Times New Roman"/>
          <w:szCs w:val="24"/>
        </w:rPr>
      </w:r>
    </w:p>
    <w:p w14:paraId="6BDF6ECF" w14:textId="77777777">
      <w:pPr>
        <w:pStyle w:val="855"/>
        <w:numPr>
          <w:ilvl w:val="0"/>
          <w:numId w:val="2"/>
        </w:numPr>
        <w:pBdr/>
        <w:spacing w:line="360" w:lineRule="auto"/>
        <w:ind w:hanging="283" w:left="567"/>
        <w:rPr>
          <w:rFonts w:cs="Times New Roman"/>
          <w:szCs w:val="24"/>
        </w:rPr>
      </w:pPr>
      <w:r>
        <w:rPr>
          <w:rStyle w:val="849"/>
          <w:b w:val="0"/>
          <w:bCs w:val="0"/>
          <w:i/>
        </w:rPr>
        <w:t xml:space="preserve">Input</w:t>
      </w:r>
      <w:r>
        <w:rPr>
          <w:rStyle w:val="849"/>
          <w:b w:val="0"/>
          <w:bCs w:val="0"/>
        </w:rPr>
        <w:t xml:space="preserve"> Data</w:t>
      </w:r>
      <w:r>
        <w:rPr>
          <w:rFonts w:cs="Times New Roman"/>
          <w:szCs w:val="24"/>
        </w:rPr>
      </w:r>
    </w:p>
    <w:p w14:paraId="75AAF135" w14:textId="5BC3FD84">
      <w:pPr>
        <w:pBdr/>
        <w:spacing w:line="360" w:lineRule="auto"/>
        <w:ind w:left="284"/>
        <w:rPr>
          <w:rFonts w:cs="Times New Roman"/>
          <w:szCs w:val="24"/>
        </w:rPr>
      </w:pPr>
      <w:r>
        <w:t xml:space="preserve">Format data dokumen yang didukung terbatas pada berkas teks digital ekstensi .pdf, .docx, dan .txt. Sistem tidak mendukung pemrosesan data berbentuk citra, pemindaian dokumen, maupun tulisan tangan berbasis </w:t>
      </w:r>
      <w:r>
        <w:rPr>
          <w:i/>
          <w:iCs/>
        </w:rPr>
        <w:t xml:space="preserve">Optical Character Recognition</w:t>
      </w:r>
      <w:r>
        <w:t xml:space="preserve"> (OCR)</w:t>
      </w:r>
      <w:r>
        <w:rPr>
          <w:rFonts w:cs="Times New Roman"/>
          <w:szCs w:val="24"/>
        </w:rPr>
        <w:t xml:space="preserve">.</w:t>
      </w:r>
      <w:r>
        <w:rPr>
          <w:rFonts w:cs="Times New Roman"/>
          <w:szCs w:val="24"/>
        </w:rPr>
      </w:r>
    </w:p>
    <w:p w14:paraId="39F481C1" w14:textId="77777777">
      <w:pPr>
        <w:pStyle w:val="855"/>
        <w:numPr>
          <w:ilvl w:val="0"/>
          <w:numId w:val="2"/>
        </w:numPr>
        <w:pBdr/>
        <w:spacing w:line="360" w:lineRule="auto"/>
        <w:ind w:hanging="283" w:left="567"/>
        <w:rPr>
          <w:rFonts w:cs="Times New Roman"/>
          <w:szCs w:val="24"/>
        </w:rPr>
      </w:pPr>
      <w:r>
        <w:t xml:space="preserve">Acuan Parameter Penilaian</w:t>
      </w:r>
      <w:r>
        <w:rPr>
          <w:rFonts w:cs="Times New Roman"/>
          <w:szCs w:val="24"/>
        </w:rPr>
      </w:r>
    </w:p>
    <w:p w14:paraId="74229A8F" w14:textId="42A950E7">
      <w:pPr>
        <w:pBdr/>
        <w:tabs>
          <w:tab w:val="left" w:leader="none" w:pos="4253"/>
        </w:tabs>
        <w:spacing w:line="360" w:lineRule="auto"/>
        <w:ind w:left="284"/>
        <w:rPr>
          <w:rFonts w:cs="Times New Roman"/>
          <w:szCs w:val="24"/>
        </w:rPr>
      </w:pPr>
      <w:r>
        <w:t xml:space="preserve">Analisis penilaian jawaban esai dilakukan berdasarkan instruksi, rubrik akademik, dan dokumen referensi materi yang diberikan oleh dosen pengampu. Untuk memitigasi fenomena </w:t>
      </w:r>
      <w:r>
        <w:rPr>
          <w:i/>
          <w:iCs/>
        </w:rPr>
        <w:t xml:space="preserve">halusinasi</w:t>
      </w:r>
      <w:r>
        <w:t xml:space="preserve">, sistem menerapkan pendekatan </w:t>
      </w:r>
      <w:r>
        <w:rPr>
          <w:i/>
          <w:iCs/>
        </w:rPr>
        <w:t xml:space="preserve">konwledge</w:t>
      </w:r>
      <w:r>
        <w:rPr>
          <w:i/>
          <w:iCs/>
        </w:rPr>
        <w:t xml:space="preserve"> grounding</w:t>
      </w:r>
      <w:r>
        <w:t xml:space="preserve"> yang mengunci ruang lingkup penalaran LLM hanya pada dokumen refer</w:t>
      </w:r>
      <w:r>
        <w:t xml:space="preserve">ensi tersebut</w:t>
      </w:r>
      <w:r>
        <w:t xml:space="preserve">.</w:t>
      </w:r>
      <w:r>
        <w:rPr>
          <w:rFonts w:cs="Times New Roman"/>
          <w:szCs w:val="24"/>
        </w:rPr>
      </w:r>
    </w:p>
    <w:p w14:paraId="6E904ACB" w14:textId="77777777">
      <w:pPr>
        <w:pStyle w:val="855"/>
        <w:numPr>
          <w:ilvl w:val="0"/>
          <w:numId w:val="2"/>
        </w:numPr>
        <w:pBdr/>
        <w:spacing w:line="360" w:lineRule="auto"/>
        <w:ind w:hanging="283" w:left="567"/>
        <w:rPr>
          <w:rFonts w:cs="Times New Roman"/>
          <w:szCs w:val="24"/>
        </w:rPr>
      </w:pPr>
      <w:r>
        <w:rPr>
          <w:rStyle w:val="849"/>
          <w:b w:val="0"/>
          <w:bCs w:val="0"/>
        </w:rPr>
        <w:t xml:space="preserve">Bahasa</w:t>
      </w:r>
      <w:r>
        <w:rPr>
          <w:rFonts w:cs="Times New Roman"/>
          <w:szCs w:val="24"/>
        </w:rPr>
      </w:r>
    </w:p>
    <w:p w14:paraId="30924ED9" w14:textId="77777777">
      <w:pPr>
        <w:pBdr/>
        <w:spacing w:line="360" w:lineRule="auto"/>
        <w:ind w:left="284"/>
        <w:rPr/>
      </w:pPr>
      <w:r>
        <w:t xml:space="preserve">Sistem dikhususkan untuk analisis jawaban dalam Bahasa Indonesia guna menyesuaikan konteks akademik lokal serta menjaga konsistensi interpretasi semantik dalam proses evaluasi.</w:t>
      </w:r>
      <w:r/>
    </w:p>
    <w:p w14:paraId="641ED3BD" w14:textId="33B9C073">
      <w:pPr>
        <w:pStyle w:val="855"/>
        <w:numPr>
          <w:ilvl w:val="0"/>
          <w:numId w:val="2"/>
        </w:numPr>
        <w:pBdr/>
        <w:spacing w:line="360" w:lineRule="auto"/>
        <w:ind w:hanging="283" w:left="567"/>
        <w:rPr>
          <w:rFonts w:cs="Times New Roman"/>
          <w:szCs w:val="24"/>
        </w:rPr>
      </w:pPr>
      <w:r>
        <w:t xml:space="preserve">Ruang Lingkup Pengujian dan Evaluas</w:t>
      </w:r>
      <w:r>
        <w:rPr>
          <w:rStyle w:val="849"/>
          <w:b w:val="0"/>
          <w:bCs w:val="0"/>
        </w:rPr>
        <w:t xml:space="preserve">i</w:t>
      </w:r>
      <w:r>
        <w:rPr>
          <w:rFonts w:cs="Times New Roman"/>
          <w:szCs w:val="24"/>
        </w:rPr>
      </w:r>
    </w:p>
    <w:p w14:paraId="77E7B378" w14:textId="425B3967">
      <w:pPr>
        <w:pBdr/>
        <w:spacing w:after="160" w:line="360" w:lineRule="auto"/>
        <w:ind w:left="284"/>
        <w:rPr/>
      </w:pPr>
      <w:r>
        <w:t xml:space="preserve">Evaluasi keandalan sistem murni dibatasi pada uji teknis berupa akurasi, validitas, dan konsistensi komparatif antara nilai keluaran AI terhadap nilai asli aktual dari dosen (</w:t>
      </w:r>
      <w:r>
        <w:rPr>
          <w:i/>
        </w:rPr>
        <w:t xml:space="preserve">ground truth</w:t>
      </w:r>
      <w:r>
        <w:t xml:space="preserve">). Pengujian menggunakan korpus data retrospekti</w:t>
      </w:r>
      <w:r>
        <w:t xml:space="preserve">f (arsip masa lalu) dengan estimasi sampel berkisar 30 hingga 50 dokumen jawaban yang dihitung melalui metrik statistik Kendall's Tau dan Mean Absolute Error (MAE) (Yeung, 2025; Bhat &amp; Varma, 2026). Penelitian ini tidak mengukur aspek pengalaman pengguna (</w:t>
      </w:r>
      <w:r>
        <w:rPr>
          <w:i/>
        </w:rPr>
        <w:t xml:space="preserve">User Experience</w:t>
      </w:r>
      <w:r>
        <w:t xml:space="preserve">), tingkat kepuasan (</w:t>
      </w:r>
      <w:r>
        <w:rPr>
          <w:i/>
        </w:rPr>
        <w:t xml:space="preserve">User Satisfaction</w:t>
      </w:r>
      <w:r>
        <w:t xml:space="preserve">), maupun dampak efektivitas pedagogis pada mahasiswa secara langsung di kelas nyata.</w:t>
      </w:r>
      <w:r/>
    </w:p>
    <w:p w14:paraId="0EDCFE3B" w14:textId="77777777">
      <w:pPr>
        <w:pStyle w:val="842"/>
        <w:pBdr/>
        <w:spacing w:line="360" w:lineRule="auto"/>
        <w:ind w:hanging="709" w:left="709"/>
        <w:rPr>
          <w:sz w:val="24"/>
        </w:rPr>
      </w:pPr>
      <w:r/>
      <w:bookmarkStart w:id="24" w:name="_Toc236667753"/>
      <w:r>
        <w:rPr>
          <w:sz w:val="24"/>
        </w:rPr>
        <w:t xml:space="preserve">Manfaat Penelitian</w:t>
      </w:r>
      <w:bookmarkEnd w:id="24"/>
      <w:r/>
      <w:r>
        <w:rPr>
          <w:sz w:val="24"/>
        </w:rPr>
      </w:r>
    </w:p>
    <w:p w14:paraId="0458CB86" w14:textId="528E5D1B">
      <w:pPr>
        <w:pBdr/>
        <w:spacing w:line="360" w:lineRule="auto"/>
        <w:ind/>
        <w:rPr>
          <w:rFonts w:cs="Times New Roman"/>
          <w:szCs w:val="24"/>
        </w:rPr>
      </w:pPr>
      <w:r>
        <w:rPr>
          <w:rFonts w:cs="Times New Roman"/>
          <w:szCs w:val="24"/>
        </w:rPr>
        <w:t xml:space="preserve">Manfaat</w:t>
      </w:r>
      <w:r>
        <w:rPr>
          <w:rFonts w:cs="Times New Roman"/>
          <w:spacing w:val="-7"/>
          <w:szCs w:val="24"/>
        </w:rPr>
        <w:t xml:space="preserve"> </w:t>
      </w:r>
      <w:r>
        <w:rPr>
          <w:rFonts w:cs="Times New Roman"/>
          <w:szCs w:val="24"/>
        </w:rPr>
        <w:t xml:space="preserve">yang</w:t>
      </w:r>
      <w:r>
        <w:rPr>
          <w:rFonts w:cs="Times New Roman"/>
          <w:spacing w:val="-4"/>
          <w:szCs w:val="24"/>
        </w:rPr>
        <w:t xml:space="preserve"> </w:t>
      </w:r>
      <w:r>
        <w:rPr>
          <w:rFonts w:cs="Times New Roman"/>
          <w:szCs w:val="24"/>
        </w:rPr>
        <w:t xml:space="preserve">dapat dikemukakan</w:t>
      </w:r>
      <w:r>
        <w:rPr>
          <w:rFonts w:cs="Times New Roman"/>
          <w:spacing w:val="-5"/>
          <w:szCs w:val="24"/>
        </w:rPr>
        <w:t xml:space="preserve"> </w:t>
      </w:r>
      <w:r>
        <w:rPr>
          <w:rFonts w:cs="Times New Roman"/>
          <w:szCs w:val="24"/>
        </w:rPr>
        <w:t xml:space="preserve">pada</w:t>
      </w:r>
      <w:r>
        <w:rPr>
          <w:rFonts w:cs="Times New Roman"/>
          <w:spacing w:val="-5"/>
          <w:szCs w:val="24"/>
        </w:rPr>
        <w:t xml:space="preserve"> </w:t>
      </w:r>
      <w:r>
        <w:rPr>
          <w:rFonts w:cs="Times New Roman"/>
          <w:szCs w:val="24"/>
        </w:rPr>
        <w:t xml:space="preserve">penelitian ini adalah</w:t>
      </w:r>
      <w:r>
        <w:rPr>
          <w:rFonts w:cs="Times New Roman"/>
          <w:spacing w:val="-7"/>
          <w:szCs w:val="24"/>
        </w:rPr>
        <w:t xml:space="preserve"> </w:t>
      </w:r>
      <w:r>
        <w:rPr>
          <w:rFonts w:cs="Times New Roman"/>
          <w:szCs w:val="24"/>
        </w:rPr>
        <w:t xml:space="preserve">sebagai</w:t>
      </w:r>
      <w:r>
        <w:rPr>
          <w:rFonts w:cs="Times New Roman"/>
          <w:spacing w:val="-1"/>
          <w:szCs w:val="24"/>
        </w:rPr>
        <w:t xml:space="preserve"> </w:t>
      </w:r>
      <w:r>
        <w:rPr>
          <w:rFonts w:cs="Times New Roman"/>
          <w:szCs w:val="24"/>
        </w:rPr>
        <w:t xml:space="preserve">berikut.</w:t>
      </w:r>
      <w:r>
        <w:rPr>
          <w:rFonts w:cs="Times New Roman"/>
          <w:szCs w:val="24"/>
        </w:rPr>
        <w:t xml:space="preserve"> </w:t>
      </w:r>
      <w:r>
        <w:rPr>
          <w:rFonts w:cs="Times New Roman"/>
          <w:szCs w:val="24"/>
        </w:rPr>
      </w:r>
    </w:p>
    <w:p w14:paraId="5D84788B" w14:textId="491F1C7E">
      <w:pPr>
        <w:pStyle w:val="855"/>
        <w:numPr>
          <w:ilvl w:val="0"/>
          <w:numId w:val="5"/>
        </w:numPr>
        <w:pBdr/>
        <w:spacing w:line="360" w:lineRule="auto"/>
        <w:ind w:hanging="283" w:left="567"/>
        <w:rPr>
          <w:rFonts w:cs="Times New Roman"/>
          <w:szCs w:val="24"/>
        </w:rPr>
      </w:pPr>
      <w:r>
        <w:rPr>
          <w:rStyle w:val="849"/>
          <w:b w:val="0"/>
          <w:bCs w:val="0"/>
        </w:rPr>
        <w:t xml:space="preserve">Bagi Akademis/Dosen</w:t>
      </w:r>
      <w:r>
        <w:rPr>
          <w:rFonts w:cs="Times New Roman"/>
          <w:szCs w:val="24"/>
        </w:rPr>
      </w:r>
    </w:p>
    <w:p w14:paraId="3E11546C" w14:textId="77777777">
      <w:pPr>
        <w:pStyle w:val="855"/>
        <w:pBdr/>
        <w:spacing w:line="360" w:lineRule="auto"/>
        <w:ind w:left="284"/>
        <w:rPr>
          <w:rFonts w:cs="Times New Roman"/>
          <w:szCs w:val="24"/>
        </w:rPr>
      </w:pPr>
      <w:r>
        <w:t xml:space="preserve">Memberikan dukungan dalam proses evaluasi akademik, membantu menjaga konsistensi penilaian esai dalam skala besar, serta mereduksi beban kerja </w:t>
      </w:r>
      <w:r>
        <w:t xml:space="preserve">administratif koreksi manual dosen tanpa menghilangkan kendali terhadap kriteria rubrik utama.</w:t>
      </w:r>
      <w:r>
        <w:rPr>
          <w:rFonts w:cs="Times New Roman"/>
          <w:szCs w:val="24"/>
        </w:rPr>
      </w:r>
    </w:p>
    <w:p w14:paraId="39E08A9A" w14:textId="77777777">
      <w:pPr>
        <w:pStyle w:val="855"/>
        <w:numPr>
          <w:ilvl w:val="0"/>
          <w:numId w:val="5"/>
        </w:numPr>
        <w:pBdr/>
        <w:spacing w:line="360" w:lineRule="auto"/>
        <w:ind w:hanging="283" w:left="567"/>
        <w:rPr>
          <w:rFonts w:cs="Times New Roman"/>
          <w:szCs w:val="24"/>
        </w:rPr>
      </w:pPr>
      <w:r>
        <w:rPr>
          <w:rStyle w:val="849"/>
          <w:b w:val="0"/>
          <w:bCs w:val="0"/>
        </w:rPr>
        <w:t xml:space="preserve">Bagi Mahasiswa</w:t>
      </w:r>
      <w:r>
        <w:rPr>
          <w:rFonts w:cs="Times New Roman"/>
          <w:szCs w:val="24"/>
        </w:rPr>
      </w:r>
    </w:p>
    <w:p w14:paraId="763207D7" w14:textId="77777777">
      <w:pPr>
        <w:pStyle w:val="855"/>
        <w:pBdr/>
        <w:spacing w:line="360" w:lineRule="auto"/>
        <w:ind w:left="284"/>
        <w:rPr>
          <w:rFonts w:cs="Times New Roman"/>
          <w:szCs w:val="24"/>
        </w:rPr>
      </w:pPr>
      <w:r>
        <w:t xml:space="preserve">Menyediakan visualisasi kapabilitas sistem yang mampu menyajikan umpan balik (</w:t>
      </w:r>
      <w:r>
        <w:rPr>
          <w:i/>
          <w:iCs/>
        </w:rPr>
        <w:t xml:space="preserve">feedback</w:t>
      </w:r>
      <w:r>
        <w:t xml:space="preserve">) deskriptif formatif secara responsif dan transparan, sebagai representasi transparansi parameter penilaian yang telah ditetapkan oleh dosen pengampu</w:t>
      </w:r>
      <w:r>
        <w:rPr>
          <w:rFonts w:cs="Times New Roman"/>
          <w:szCs w:val="24"/>
        </w:rPr>
        <w:t xml:space="preserve">.</w:t>
      </w:r>
      <w:r>
        <w:rPr>
          <w:rFonts w:cs="Times New Roman"/>
          <w:szCs w:val="24"/>
        </w:rPr>
      </w:r>
    </w:p>
    <w:p w14:paraId="7863B166" w14:textId="77777777">
      <w:pPr>
        <w:pStyle w:val="855"/>
        <w:numPr>
          <w:ilvl w:val="0"/>
          <w:numId w:val="5"/>
        </w:numPr>
        <w:pBdr/>
        <w:spacing w:line="360" w:lineRule="auto"/>
        <w:ind w:hanging="283" w:left="567"/>
        <w:rPr>
          <w:rFonts w:cs="Times New Roman"/>
          <w:szCs w:val="24"/>
        </w:rPr>
      </w:pPr>
      <w:r>
        <w:t xml:space="preserve">Bagi Pengembangan </w:t>
      </w:r>
      <w:r>
        <w:rPr>
          <w:i/>
        </w:rPr>
        <w:t xml:space="preserve">Educational Technology </w:t>
      </w:r>
      <w:r>
        <w:t xml:space="preserve">(EdTech)</w:t>
      </w:r>
      <w:r>
        <w:rPr>
          <w:rFonts w:cs="Times New Roman"/>
          <w:szCs w:val="24"/>
        </w:rPr>
      </w:r>
    </w:p>
    <w:p w14:paraId="23997E48" w14:textId="77777777">
      <w:pPr>
        <w:pStyle w:val="855"/>
        <w:pBdr/>
        <w:spacing w:after="160" w:line="360" w:lineRule="auto"/>
        <w:ind w:left="284"/>
        <w:rPr/>
      </w:pPr>
      <w:r>
        <w:t xml:space="preserve">Memberikan kontribusi ilmiah berupa bukti implementasi nyata arsitektur </w:t>
      </w:r>
      <w:r>
        <w:rPr>
          <w:i/>
          <w:iCs/>
        </w:rPr>
        <w:t xml:space="preserve">middleware</w:t>
      </w:r>
      <w:r>
        <w:t xml:space="preserve"> berbasis prinsip </w:t>
      </w:r>
      <w:r>
        <w:rPr>
          <w:i/>
          <w:iCs/>
        </w:rPr>
        <w:t xml:space="preserve">decoupling</w:t>
      </w:r>
      <w:r>
        <w:t xml:space="preserve"> ke dalam domain </w:t>
      </w:r>
      <w:r>
        <w:rPr>
          <w:bCs/>
        </w:rPr>
        <w:t xml:space="preserve">penilaian esai otomatis (</w:t>
      </w:r>
      <w:r>
        <w:rPr>
          <w:bCs/>
          <w:i/>
          <w:iCs/>
        </w:rPr>
        <w:t xml:space="preserve">Automated Essay Scoring</w:t>
      </w:r>
      <w:r>
        <w:rPr>
          <w:bCs/>
        </w:rPr>
        <w:t xml:space="preserve">)</w:t>
      </w:r>
      <w:r>
        <w:t xml:space="preserve">. Hal ini menjadi referensi sistem tata kelola evaluasi akademik yang terstruktur, tangguh terhadap perubahan parameter AI, dan independen dari keterikatan vendor AI tertentu (</w:t>
      </w:r>
      <w:r>
        <w:rPr>
          <w:i/>
          <w:iCs/>
        </w:rPr>
        <w:t xml:space="preserve">provider-agnostic</w:t>
      </w:r>
      <w:r>
        <w:t xml:space="preserve">).</w:t>
      </w:r>
      <w:r/>
    </w:p>
    <w:p w14:paraId="6B534155" w14:textId="77777777">
      <w:pPr>
        <w:pStyle w:val="842"/>
        <w:pBdr/>
        <w:spacing w:after="160"/>
        <w:ind w:hanging="284" w:left="284"/>
        <w:rPr/>
      </w:pPr>
      <w:r/>
      <w:bookmarkStart w:id="25" w:name="_Toc236667754"/>
      <w:r>
        <w:t xml:space="preserve">Jadwal Penelitian</w:t>
      </w:r>
      <w:bookmarkEnd w:id="25"/>
      <w:r/>
      <w:r/>
    </w:p>
    <w:p w14:paraId="73FE40FA" w14:textId="77777777">
      <w:pPr>
        <w:pBdr/>
        <w:spacing w:before="40" w:line="360" w:lineRule="auto"/>
        <w:ind/>
        <w:rPr/>
      </w:pPr>
      <w:r>
        <w:t xml:space="preserve">Penelitian ini direncanakan berlangsung selama empat bulan, mencakup tahap persiapan hingga penyusunan laporan akhir:</w:t>
      </w:r>
      <w:r/>
    </w:p>
    <w:p w14:paraId="7C0FB49F" w14:textId="77777777">
      <w:pPr>
        <w:pBdr/>
        <w:spacing w:line="360" w:lineRule="auto"/>
        <w:ind w:firstLine="708" w:left="1146"/>
        <w:rPr/>
      </w:pPr>
      <w:r/>
      <w:r/>
    </w:p>
    <w:p w14:paraId="01913712" w14:textId="06D2147E">
      <w:pPr>
        <w:pStyle w:val="859"/>
        <w:keepNext w:val="true"/>
        <w:pBdr/>
        <w:spacing w:after="0" w:line="360" w:lineRule="auto"/>
        <w:ind w:left="720"/>
        <w:jc w:val="center"/>
        <w:rPr>
          <w:i w:val="0"/>
          <w:color w:val="000000" w:themeColor="text1"/>
          <w:sz w:val="24"/>
          <w:szCs w:val="24"/>
        </w:rPr>
      </w:pPr>
      <w:r>
        <w:rPr>
          <w:i w:val="0"/>
          <w:color w:val="000000" w:themeColor="text1"/>
          <w:sz w:val="24"/>
          <w:szCs w:val="24"/>
        </w:rPr>
        <w:t xml:space="preserve">Tabel 1.1</w:t>
      </w:r>
      <w:r>
        <w:rPr>
          <w:i w:val="0"/>
          <w:color w:val="000000" w:themeColor="text1"/>
          <w:sz w:val="24"/>
          <w:szCs w:val="24"/>
        </w:rPr>
        <w:t xml:space="preserve"> Jadwal Penelitian.</w:t>
      </w:r>
      <w:r>
        <w:rPr>
          <w:i w:val="0"/>
          <w:color w:val="000000" w:themeColor="text1"/>
          <w:sz w:val="24"/>
          <w:szCs w:val="24"/>
        </w:rPr>
      </w:r>
    </w:p>
    <w:tbl>
      <w:tblPr>
        <w:jc w:val="center"/>
        <w:tblW w:w="6197" w:type="dxa"/>
        <w:tblBorders/>
        <w:tblLook w:val="04A0" w:firstRow="1" w:lastRow="0" w:firstColumn="1" w:lastColumn="0" w:noHBand="0" w:noVBand="1"/>
      </w:tblPr>
      <w:tblGrid>
        <w:gridCol w:w="4673"/>
        <w:gridCol w:w="381"/>
        <w:gridCol w:w="381"/>
        <w:gridCol w:w="381"/>
        <w:gridCol w:w="381"/>
      </w:tblGrid>
      <w:tr>
        <w:trPr>
          <w:jc w:val="center"/>
          <w:trHeight w:val="288"/>
        </w:trPr>
        <w:tc>
          <w:tcPr>
            <w:shd w:val="clear" w:color="auto" w:fill="e7e6e6" w:themeFill="background2"/>
            <w:tcBorders>
              <w:top w:val="single" w:color="auto" w:sz="4" w:space="0"/>
              <w:left w:val="single" w:color="auto" w:sz="4" w:space="0"/>
              <w:bottom w:val="single" w:color="auto" w:sz="4" w:space="0"/>
              <w:right w:val="single" w:color="auto" w:sz="4" w:space="0"/>
            </w:tcBorders>
            <w:tcW w:w="4673" w:type="dxa"/>
            <w:vAlign w:val="center"/>
            <w:vMerge w:val="restart"/>
            <w:noWrap/>
          </w:tcPr>
          <w:p w14:paraId="3AFA5208"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Kegiatan</w:t>
            </w:r>
            <w:r>
              <w:rPr>
                <w:rFonts w:eastAsia="Times New Roman" w:cs="Times New Roman"/>
                <w:b/>
                <w:color w:val="000000"/>
                <w:sz w:val="22"/>
              </w:rPr>
            </w:r>
          </w:p>
        </w:tc>
        <w:tc>
          <w:tcPr>
            <w:gridSpan w:val="4"/>
            <w:shd w:val="clear" w:color="auto" w:fill="e7e6e6" w:themeFill="background2"/>
            <w:tcBorders>
              <w:top w:val="single" w:color="auto" w:sz="4" w:space="0"/>
              <w:left w:val="none" w:color="000000" w:sz="4" w:space="0"/>
              <w:bottom w:val="single" w:color="auto" w:sz="4" w:space="0"/>
              <w:right w:val="single" w:color="auto" w:sz="4" w:space="0"/>
            </w:tcBorders>
            <w:tcW w:w="1524" w:type="dxa"/>
            <w:vAlign w:val="center"/>
            <w:noWrap/>
          </w:tcPr>
          <w:p w14:paraId="3029C1FE"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Bulan</w:t>
            </w:r>
            <w:r>
              <w:rPr>
                <w:rFonts w:eastAsia="Times New Roman" w:cs="Times New Roman"/>
                <w:b/>
                <w:color w:val="000000"/>
                <w:sz w:val="22"/>
              </w:rPr>
            </w:r>
          </w:p>
        </w:tc>
      </w:tr>
      <w:tr>
        <w:trPr>
          <w:jc w:val="center"/>
          <w:trHeight w:val="288"/>
        </w:trPr>
        <w:tc>
          <w:tcPr>
            <w:shd w:val="clear" w:color="auto" w:fill="e7e6e6" w:themeFill="background2"/>
            <w:tcBorders>
              <w:top w:val="single" w:color="auto" w:sz="4" w:space="0"/>
              <w:left w:val="single" w:color="auto" w:sz="4" w:space="0"/>
              <w:bottom w:val="single" w:color="auto" w:sz="4" w:space="0"/>
              <w:right w:val="single" w:color="auto" w:sz="4" w:space="0"/>
            </w:tcBorders>
            <w:tcW w:w="4673" w:type="dxa"/>
            <w:vAlign w:val="center"/>
            <w:vMerge w:val="continue"/>
          </w:tcPr>
          <w:p w14:paraId="2D416457" w14:textId="77777777">
            <w:pPr>
              <w:pBdr/>
              <w:spacing w:line="360" w:lineRule="auto"/>
              <w:ind/>
              <w:jc w:val="left"/>
              <w:rPr>
                <w:rFonts w:eastAsia="Times New Roman" w:cs="Times New Roman"/>
                <w:b/>
                <w:color w:val="000000"/>
                <w:sz w:val="22"/>
              </w:rPr>
            </w:pPr>
            <w:r>
              <w:rPr>
                <w:rFonts w:eastAsia="Times New Roman" w:cs="Times New Roman"/>
                <w:b/>
                <w:color w:val="000000"/>
                <w:sz w:val="22"/>
              </w:rPr>
            </w:r>
            <w:r>
              <w:rPr>
                <w:rFonts w:eastAsia="Times New Roman" w:cs="Times New Roman"/>
                <w:b/>
                <w:color w:val="000000"/>
                <w:sz w:val="22"/>
              </w:rPr>
            </w:r>
          </w:p>
        </w:tc>
        <w:tc>
          <w:tcPr>
            <w:shd w:val="clear" w:color="auto" w:fill="e7e6e6" w:themeFill="background2"/>
            <w:tcBorders>
              <w:top w:val="none" w:color="000000" w:sz="4" w:space="0"/>
              <w:left w:val="none" w:color="000000" w:sz="4" w:space="0"/>
              <w:bottom w:val="single" w:color="auto" w:sz="4" w:space="0"/>
              <w:right w:val="single" w:color="auto" w:sz="4" w:space="0"/>
            </w:tcBorders>
            <w:tcW w:w="381" w:type="dxa"/>
            <w:vAlign w:val="center"/>
            <w:noWrap/>
          </w:tcPr>
          <w:p w14:paraId="40B32670"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1</w:t>
            </w:r>
            <w:r>
              <w:rPr>
                <w:rFonts w:eastAsia="Times New Roman" w:cs="Times New Roman"/>
                <w:b/>
                <w:color w:val="000000"/>
                <w:sz w:val="22"/>
              </w:rPr>
            </w:r>
          </w:p>
        </w:tc>
        <w:tc>
          <w:tcPr>
            <w:shd w:val="clear" w:color="auto" w:fill="e7e6e6" w:themeFill="background2"/>
            <w:tcBorders>
              <w:top w:val="none" w:color="000000" w:sz="4" w:space="0"/>
              <w:left w:val="none" w:color="000000" w:sz="4" w:space="0"/>
              <w:bottom w:val="single" w:color="auto" w:sz="4" w:space="0"/>
              <w:right w:val="single" w:color="auto" w:sz="4" w:space="0"/>
            </w:tcBorders>
            <w:tcW w:w="381" w:type="dxa"/>
            <w:vAlign w:val="center"/>
            <w:noWrap/>
          </w:tcPr>
          <w:p w14:paraId="33D65F72"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2</w:t>
            </w:r>
            <w:r>
              <w:rPr>
                <w:rFonts w:eastAsia="Times New Roman" w:cs="Times New Roman"/>
                <w:b/>
                <w:color w:val="000000"/>
                <w:sz w:val="22"/>
              </w:rPr>
            </w:r>
          </w:p>
        </w:tc>
        <w:tc>
          <w:tcPr>
            <w:shd w:val="clear" w:color="auto" w:fill="e7e6e6" w:themeFill="background2"/>
            <w:tcBorders>
              <w:top w:val="none" w:color="000000" w:sz="4" w:space="0"/>
              <w:left w:val="none" w:color="000000" w:sz="4" w:space="0"/>
              <w:bottom w:val="single" w:color="auto" w:sz="4" w:space="0"/>
              <w:right w:val="single" w:color="auto" w:sz="4" w:space="0"/>
            </w:tcBorders>
            <w:tcW w:w="381" w:type="dxa"/>
            <w:vAlign w:val="center"/>
            <w:noWrap/>
          </w:tcPr>
          <w:p w14:paraId="42185A34"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3</w:t>
            </w:r>
            <w:r>
              <w:rPr>
                <w:rFonts w:eastAsia="Times New Roman" w:cs="Times New Roman"/>
                <w:b/>
                <w:color w:val="000000"/>
                <w:sz w:val="22"/>
              </w:rPr>
            </w:r>
          </w:p>
        </w:tc>
        <w:tc>
          <w:tcPr>
            <w:shd w:val="clear" w:color="auto" w:fill="e7e6e6" w:themeFill="background2"/>
            <w:tcBorders>
              <w:top w:val="none" w:color="000000" w:sz="4" w:space="0"/>
              <w:left w:val="none" w:color="000000" w:sz="4" w:space="0"/>
              <w:bottom w:val="single" w:color="auto" w:sz="4" w:space="0"/>
              <w:right w:val="single" w:color="auto" w:sz="4" w:space="0"/>
            </w:tcBorders>
            <w:tcW w:w="381" w:type="dxa"/>
            <w:vAlign w:val="center"/>
            <w:noWrap/>
          </w:tcPr>
          <w:p w14:paraId="3B4942CD" w14:textId="77777777">
            <w:pPr>
              <w:pBdr/>
              <w:spacing w:line="360" w:lineRule="auto"/>
              <w:ind/>
              <w:jc w:val="center"/>
              <w:rPr>
                <w:rFonts w:eastAsia="Times New Roman" w:cs="Times New Roman"/>
                <w:b/>
                <w:color w:val="000000"/>
                <w:sz w:val="22"/>
              </w:rPr>
            </w:pPr>
            <w:r>
              <w:rPr>
                <w:rFonts w:eastAsia="Times New Roman" w:cs="Times New Roman"/>
                <w:b/>
                <w:color w:val="000000"/>
                <w:sz w:val="22"/>
              </w:rPr>
              <w:t xml:space="preserve">4</w:t>
            </w:r>
            <w:r>
              <w:rPr>
                <w:rFonts w:eastAsia="Times New Roman" w:cs="Times New Roman"/>
                <w:b/>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4ECCADC8" w14:textId="4130ACE6">
            <w:pPr>
              <w:pBdr/>
              <w:spacing w:line="360" w:lineRule="auto"/>
              <w:ind/>
              <w:jc w:val="left"/>
              <w:rPr>
                <w:rFonts w:eastAsia="Times New Roman" w:cs="Times New Roman"/>
                <w:color w:val="000000"/>
                <w:sz w:val="22"/>
              </w:rPr>
            </w:pPr>
            <w:r>
              <w:rPr>
                <w:sz w:val="22"/>
              </w:rPr>
              <w:t xml:space="preserve">Tahap Persiapan &amp; Studi Literatur</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1D33AF52"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62D99236" w14:textId="5CC629B6">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4FCB0F03"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C0BC76C"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13D451CF" w14:textId="2C85D1B1">
            <w:pPr>
              <w:pBdr/>
              <w:spacing w:line="360" w:lineRule="auto"/>
              <w:ind/>
              <w:jc w:val="left"/>
              <w:rPr>
                <w:rFonts w:eastAsia="Times New Roman" w:cs="Times New Roman"/>
                <w:color w:val="000000"/>
                <w:sz w:val="22"/>
              </w:rPr>
            </w:pPr>
            <w:r>
              <w:rPr>
                <w:sz w:val="22"/>
              </w:rPr>
              <w:t xml:space="preserve">Pengumpulan Data Retrospektif &amp; Kuesioner</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53533F86"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BB8E2E7"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EE58EFC"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07AB35F0"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2B670CE3" w14:textId="7792B733">
            <w:pPr>
              <w:pBdr/>
              <w:spacing w:line="360" w:lineRule="auto"/>
              <w:ind/>
              <w:jc w:val="left"/>
              <w:rPr>
                <w:rFonts w:eastAsia="Times New Roman" w:cs="Times New Roman"/>
                <w:color w:val="000000"/>
                <w:sz w:val="22"/>
              </w:rPr>
            </w:pPr>
            <w:r>
              <w:rPr>
                <w:sz w:val="22"/>
              </w:rPr>
              <w:t xml:space="preserve">Perancangan Arsitektur </w:t>
            </w:r>
            <w:r>
              <w:rPr>
                <w:i/>
                <w:sz w:val="22"/>
              </w:rPr>
              <w:t xml:space="preserve">Middleware</w:t>
            </w:r>
            <w:r>
              <w:rPr>
                <w:sz w:val="22"/>
              </w:rPr>
              <w:t xml:space="preserve"> &amp; UI</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2B663B6E"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0C02B212"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5E761E79" w14:textId="393B1E0F">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747C022A"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59E47A28" w14:textId="292E3E5C">
            <w:pPr>
              <w:pBdr/>
              <w:spacing w:line="360" w:lineRule="auto"/>
              <w:ind/>
              <w:jc w:val="left"/>
              <w:rPr>
                <w:sz w:val="22"/>
              </w:rPr>
            </w:pPr>
            <w:r>
              <w:rPr>
                <w:sz w:val="22"/>
              </w:rPr>
              <w:t xml:space="preserve">Pembangunan &amp; Pengujian </w:t>
            </w:r>
            <w:r>
              <w:rPr>
                <w:i/>
                <w:sz w:val="22"/>
              </w:rPr>
              <w:t xml:space="preserve">Prototype</w:t>
            </w:r>
            <w:r>
              <w:rPr>
                <w:sz w:val="22"/>
              </w:rPr>
              <w:t xml:space="preserve"> Iterasi 1</w:t>
            </w:r>
            <w:r>
              <w:rPr>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2D2F3DB4"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085EEED2" w14:textId="2BFCF15A">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CFCAC41" w14:textId="5D09D1E5">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44691BC5"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23C25A8C" w14:textId="7215F81E">
            <w:pPr>
              <w:pBdr/>
              <w:spacing w:line="360" w:lineRule="auto"/>
              <w:ind/>
              <w:jc w:val="left"/>
              <w:rPr>
                <w:sz w:val="22"/>
              </w:rPr>
            </w:pPr>
            <w:r>
              <w:rPr>
                <w:sz w:val="22"/>
              </w:rPr>
              <w:t xml:space="preserve">Perbaikan &amp; Pengujian </w:t>
            </w:r>
            <w:r>
              <w:rPr>
                <w:i/>
                <w:sz w:val="22"/>
              </w:rPr>
              <w:t xml:space="preserve">Prototype</w:t>
            </w:r>
            <w:r>
              <w:rPr>
                <w:sz w:val="22"/>
              </w:rPr>
              <w:t xml:space="preserve"> Iterasi 2</w:t>
            </w:r>
            <w:r>
              <w:rPr>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72188280"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15359F1" w14:textId="21C3E39D">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65AE4CB0" w14:textId="72FFB04F">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6AC0E97B"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6767A19D" w14:textId="4A5ACCAC">
            <w:pPr>
              <w:pBdr/>
              <w:spacing w:line="360" w:lineRule="auto"/>
              <w:ind/>
              <w:jc w:val="left"/>
              <w:rPr>
                <w:sz w:val="22"/>
              </w:rPr>
            </w:pPr>
            <w:r>
              <w:rPr>
                <w:sz w:val="22"/>
              </w:rPr>
              <w:t xml:space="preserve">Analisis Data Statistik (Kendall &amp; MAE)</w:t>
            </w:r>
            <w:r>
              <w:rPr>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0DAFF568"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32664371"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1836036B" w14:textId="770A419A">
            <w:pPr>
              <w:pBdr/>
              <w:spacing w:line="360" w:lineRule="auto"/>
              <w:ind/>
              <w:jc w:val="center"/>
              <w:rPr>
                <w:rFonts w:eastAsia="Times New Roman" w:cs="Times New Roman"/>
                <w:color w:val="000000"/>
                <w:sz w:val="22"/>
              </w:rPr>
            </w:pPr>
            <w:r>
              <w:rPr>
                <w:rFonts w:eastAsia="Times New Roman" w:cs="Times New Roman"/>
                <w:color w:val="000000"/>
                <w:sz w:val="22"/>
              </w:rPr>
              <w:t xml:space="preserve">v </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6B2DF0A4"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4673" w:type="dxa"/>
            <w:vAlign w:val="center"/>
            <w:noWrap/>
          </w:tcPr>
          <w:p w14:paraId="4AD322F6" w14:textId="230C06DD">
            <w:pPr>
              <w:pBdr/>
              <w:spacing w:line="360" w:lineRule="auto"/>
              <w:ind/>
              <w:jc w:val="left"/>
              <w:rPr>
                <w:rFonts w:eastAsia="Times New Roman" w:cs="Times New Roman"/>
                <w:color w:val="000000"/>
                <w:sz w:val="22"/>
              </w:rPr>
            </w:pPr>
            <w:r>
              <w:rPr>
                <w:sz w:val="22"/>
              </w:rPr>
              <w:t xml:space="preserve">Penyusunan Laporan Skripsi &amp; Finalisasi</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20F11BEC"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5CC8FD6E" w14:textId="77777777">
            <w:pPr>
              <w:pBdr/>
              <w:spacing w:line="360" w:lineRule="auto"/>
              <w:ind/>
              <w:jc w:val="center"/>
              <w:rPr>
                <w:rFonts w:eastAsia="Times New Roman" w:cs="Times New Roman"/>
                <w:color w:val="000000"/>
                <w:sz w:val="22"/>
              </w:rPr>
            </w:pPr>
            <w:r>
              <w:rPr>
                <w:rFonts w:eastAsia="Times New Roman" w:cs="Times New Roman"/>
                <w:color w:val="000000"/>
                <w:sz w:val="22"/>
              </w:rPr>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25AF56DB"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c>
          <w:tcPr>
            <w:shd w:val="clear" w:color="auto" w:fill="auto"/>
            <w:tcBorders>
              <w:top w:val="none" w:color="000000" w:sz="4" w:space="0"/>
              <w:left w:val="none" w:color="000000" w:sz="4" w:space="0"/>
              <w:bottom w:val="single" w:color="auto" w:sz="4" w:space="0"/>
              <w:right w:val="single" w:color="auto" w:sz="4" w:space="0"/>
            </w:tcBorders>
            <w:tcW w:w="381" w:type="dxa"/>
            <w:vAlign w:val="center"/>
            <w:noWrap/>
          </w:tcPr>
          <w:p w14:paraId="52A3C6A1" w14:textId="77777777">
            <w:pPr>
              <w:pBdr/>
              <w:spacing w:line="360" w:lineRule="auto"/>
              <w:ind/>
              <w:jc w:val="center"/>
              <w:rPr>
                <w:rFonts w:eastAsia="Times New Roman" w:cs="Times New Roman"/>
                <w:color w:val="000000"/>
                <w:sz w:val="22"/>
              </w:rPr>
            </w:pPr>
            <w:r>
              <w:rPr>
                <w:rFonts w:eastAsia="Times New Roman" w:cs="Times New Roman"/>
                <w:color w:val="000000"/>
                <w:sz w:val="22"/>
              </w:rPr>
              <w:t xml:space="preserve">v</w:t>
            </w:r>
            <w:r>
              <w:rPr>
                <w:rFonts w:eastAsia="Times New Roman" w:cs="Times New Roman"/>
                <w:color w:val="000000"/>
                <w:sz w:val="22"/>
              </w:rPr>
            </w:r>
          </w:p>
        </w:tc>
      </w:tr>
    </w:tbl>
    <w:p w14:paraId="4AD4799C" w14:textId="77777777">
      <w:pPr>
        <w:pStyle w:val="855"/>
        <w:pBdr/>
        <w:spacing w:line="360" w:lineRule="auto"/>
        <w:ind w:left="0"/>
        <w:rPr>
          <w:rFonts w:cs="Times New Roman"/>
          <w:szCs w:val="24"/>
        </w:rPr>
      </w:pPr>
      <w:r>
        <w:rPr>
          <w:rFonts w:cs="Times New Roman"/>
          <w:szCs w:val="24"/>
        </w:rPr>
      </w:r>
      <w:r>
        <w:rPr>
          <w:rFonts w:cs="Times New Roman"/>
          <w:szCs w:val="24"/>
        </w:rPr>
      </w:r>
    </w:p>
    <w:p w14:paraId="3EACA239" w14:textId="5928913E">
      <w:pPr>
        <w:pBdr/>
        <w:spacing w:line="360" w:lineRule="auto"/>
        <w:ind w:hanging="12"/>
        <w:rPr>
          <w:rFonts w:eastAsiaTheme="majorEastAsia" w:cstheme="majorBidi"/>
          <w:b/>
          <w:sz w:val="28"/>
          <w:szCs w:val="32"/>
        </w:rPr>
      </w:pPr>
      <w:r>
        <w:br w:type="page" w:clear="all"/>
      </w:r>
      <w:r>
        <w:rPr>
          <w:rFonts w:eastAsiaTheme="majorEastAsia" w:cstheme="majorBidi"/>
          <w:b/>
          <w:sz w:val="28"/>
          <w:szCs w:val="32"/>
        </w:rPr>
      </w:r>
    </w:p>
    <w:p w14:paraId="7FD844D6" w14:textId="77777777">
      <w:pPr>
        <w:pStyle w:val="841"/>
        <w:pBdr/>
        <w:spacing w:line="360" w:lineRule="auto"/>
        <w:ind w:firstLine="0" w:left="0"/>
        <w:rPr/>
      </w:pPr>
      <w:r>
        <w:br/>
      </w:r>
      <w:bookmarkStart w:id="26" w:name="_Toc236667755"/>
      <w:r>
        <w:t xml:space="preserve">TINJAUAN PUSTAKA</w:t>
      </w:r>
      <w:bookmarkEnd w:id="26"/>
      <w:r/>
      <w:r/>
    </w:p>
    <w:p w14:paraId="531A51FD" w14:textId="77777777">
      <w:pPr>
        <w:pBdr/>
        <w:spacing w:line="360" w:lineRule="auto"/>
        <w:ind w:firstLine="709" w:left="2421"/>
        <w:rPr>
          <w:rFonts w:cs="Times New Roman"/>
          <w:iCs/>
          <w:szCs w:val="24"/>
        </w:rPr>
      </w:pPr>
      <w:r>
        <w:rPr>
          <w:rFonts w:cs="Times New Roman"/>
          <w:iCs/>
          <w:szCs w:val="24"/>
        </w:rPr>
      </w:r>
      <w:r>
        <w:rPr>
          <w:rFonts w:cs="Times New Roman"/>
          <w:iCs/>
          <w:szCs w:val="24"/>
        </w:rPr>
      </w:r>
    </w:p>
    <w:p w14:paraId="5EBFC045" w14:textId="47511F52">
      <w:pPr>
        <w:pStyle w:val="842"/>
        <w:numPr>
          <w:ilvl w:val="1"/>
          <w:numId w:val="3"/>
        </w:numPr>
        <w:pBdr/>
        <w:spacing w:line="360" w:lineRule="auto"/>
        <w:ind w:hanging="567" w:left="567"/>
        <w:rPr>
          <w:rStyle w:val="849"/>
          <w:b/>
          <w:bCs/>
          <w:sz w:val="24"/>
        </w:rPr>
      </w:pPr>
      <w:r/>
      <w:bookmarkStart w:id="27" w:name="_Toc236667756"/>
      <w:r>
        <w:rPr>
          <w:rStyle w:val="849"/>
          <w:b/>
          <w:bCs/>
          <w:sz w:val="24"/>
        </w:rPr>
        <w:t xml:space="preserve">Objek Penelitian</w:t>
      </w:r>
      <w:bookmarkEnd w:id="27"/>
      <w:r/>
      <w:r>
        <w:rPr>
          <w:rStyle w:val="849"/>
          <w:b/>
          <w:bCs/>
          <w:sz w:val="24"/>
        </w:rPr>
      </w:r>
    </w:p>
    <w:p w14:paraId="0E2B65CF" w14:textId="6B6CB834">
      <w:pPr>
        <w:pBdr/>
        <w:spacing w:after="160" w:line="360" w:lineRule="auto"/>
        <w:ind/>
        <w:rPr/>
      </w:pPr>
      <w:r>
        <w:t xml:space="preserve">Objek penelit</w:t>
      </w:r>
      <w:r>
        <w:t xml:space="preserve">ian dalam tugas akhir ini adalah proses evaluasi dan analisis otomatis terhadap lembar jawaban esai pendek, pseudocode, serta kueri logika pemrograman (seperti SQL) pada mahasiswa Program Studi Teknik Informatika Universitas Muhammadiyah Bandung. Proses ev</w:t>
      </w:r>
      <w:r>
        <w:t xml:space="preserve">aluasi tugas esai berbasis logika selama ini dilakukan secara konvensional melalui pemeriksaan manual oleh dosen pengampu mata kuliah satu per satu. Dalam praktik penilaian manual tersebut, dosen dituntut untuk melakukan penelusuran alur logika algoritma (</w:t>
      </w:r>
      <w:r>
        <w:rPr>
          <w:i/>
          <w:iCs/>
        </w:rPr>
        <w:t xml:space="preserve">dry-run</w:t>
      </w:r>
      <w:r>
        <w:t xml:space="preserve">) secara mendalam baris demi baris guna memastikan kebenaran penalaran komputasi mahasiswa.</w:t>
      </w:r>
      <w:r/>
    </w:p>
    <w:p w14:paraId="44E3808D" w14:textId="201EC464">
      <w:pPr>
        <w:pBdr/>
        <w:spacing w:after="160" w:line="360" w:lineRule="auto"/>
        <w:ind/>
        <w:rPr/>
      </w:pPr>
      <w:r>
        <w:t xml:space="preserve">Berdasarkan hasil penjajakan awal (</w:t>
      </w:r>
      <w:r>
        <w:rPr>
          <w:i/>
          <w:iCs/>
        </w:rPr>
        <w:t xml:space="preserve">preliminary study</w:t>
      </w:r>
      <w:r>
        <w:t xml:space="preserve">) yang dilakukan melalui penyebaran kuesioner kepada dosen pengampu mata kuliah rumpun logika pemrograman di lingkungan Teknik Informatika UM</w:t>
      </w:r>
      <w:r>
        <w:t xml:space="preserve"> </w:t>
      </w:r>
      <w:r>
        <w:t xml:space="preserve">B</w:t>
      </w:r>
      <w:r>
        <w:t xml:space="preserve">andung</w:t>
      </w:r>
      <w:r>
        <w:t xml:space="preserve">, terungkap bahwa proses koreksi manual satu per satu tersebut menyita waktu yang sangat signifikan dan memicu kelelahan kognitif (</w:t>
      </w:r>
      <w:r>
        <w:rPr>
          <w:i/>
          <w:iCs/>
        </w:rPr>
        <w:t xml:space="preserve">cognitive fatigue</w:t>
      </w:r>
      <w:r>
        <w:t xml:space="preserve">) (100% responden sepakat). Kendala operasional utama yang dihadapi dosen di lapangan meliputi:</w:t>
      </w:r>
      <w:r/>
    </w:p>
    <w:p w14:paraId="78E81C8A" w14:textId="232E1CEC">
      <w:pPr>
        <w:pStyle w:val="844"/>
        <w:pBdr/>
        <w:spacing/>
        <w:ind/>
        <w:rPr/>
      </w:pPr>
      <w:r>
        <w:t xml:space="preserve">Tingginya Variasi Alur Logika (100% Dosen): Setiap mahasiswa cenderung menggunakan pendekatan algoritma yang berbeda-beda untuk menyelesaikan satu studi kasus yang </w:t>
      </w:r>
      <w:r>
        <w:t xml:space="preserve">sama</w:t>
      </w:r>
      <w:r>
        <w:t xml:space="preserve">, sehingga memerlukan waktu lama bagi dosen untuk memvalidasi kebenaran logika masing-masing jawaban. </w:t>
      </w:r>
      <w:r/>
    </w:p>
    <w:p w14:paraId="24FB3ACE" w14:textId="3F208F64">
      <w:pPr>
        <w:pStyle w:val="844"/>
        <w:pBdr/>
        <w:spacing/>
        <w:ind/>
        <w:rPr/>
      </w:pPr>
      <w:r>
        <w:t xml:space="preserve">Beban Penelusuran Alur Logika / </w:t>
      </w:r>
      <w:r>
        <w:rPr>
          <w:i/>
        </w:rPr>
        <w:t xml:space="preserve">Dry-Run</w:t>
      </w:r>
      <w:r>
        <w:t xml:space="preserve"> (80% Dosen): Dosen harus mensimulasikan alur eksekusi logika secara manual guna mendeteksi keberadaan </w:t>
      </w:r>
      <w:r>
        <w:rPr>
          <w:i/>
        </w:rPr>
        <w:t xml:space="preserve">logical error</w:t>
      </w:r>
      <w:r>
        <w:t xml:space="preserve"> maupun </w:t>
      </w:r>
      <w:r>
        <w:rPr>
          <w:i/>
        </w:rPr>
        <w:t xml:space="preserve">infinite loop</w:t>
      </w:r>
      <w:r>
        <w:t xml:space="preserve">. </w:t>
      </w:r>
      <w:r/>
    </w:p>
    <w:p w14:paraId="35984DE5" w14:textId="3DC8DF79">
      <w:pPr>
        <w:pStyle w:val="844"/>
        <w:pBdr/>
        <w:spacing/>
        <w:ind/>
        <w:rPr/>
      </w:pPr>
      <w:r>
        <w:t xml:space="preserve">Bias Batasan Nilai / Objektivitas (80% Dosen): Kesulitan dalam memisahkan secara objektif antara kesalahan logika yang fatal dengan kesalahan penulisan (</w:t>
      </w:r>
      <w:r>
        <w:rPr>
          <w:i/>
        </w:rPr>
        <w:t xml:space="preserve">typo</w:t>
      </w:r>
      <w:r>
        <w:t xml:space="preserve"> atau </w:t>
      </w:r>
      <w:r>
        <w:rPr>
          <w:i/>
        </w:rPr>
        <w:t xml:space="preserve">syntax error</w:t>
      </w:r>
      <w:r>
        <w:t xml:space="preserve">) yang bersifat minor.</w:t>
      </w:r>
      <w:r/>
    </w:p>
    <w:p w14:paraId="5E31F6B4" w14:textId="2A5DF381">
      <w:pPr>
        <w:pStyle w:val="844"/>
        <w:pBdr/>
        <w:spacing/>
        <w:ind/>
        <w:rPr/>
      </w:pPr>
      <w:r>
        <w:t xml:space="preserve">Ketidakstandaran Format (60% Dosen): Gaya penulisan pseudocode mahasiswa yang abstrak dan tidak mengikuti konvensi </w:t>
      </w:r>
      <w:r>
        <w:t xml:space="preserve">baku</w:t>
      </w:r>
      <w:r>
        <w:t xml:space="preserve">.</w:t>
      </w:r>
      <w:r/>
    </w:p>
    <w:p w14:paraId="28F73B86" w14:textId="7A365846">
      <w:pPr>
        <w:pStyle w:val="844"/>
        <w:pBdr/>
        <w:spacing/>
        <w:ind/>
        <w:rPr/>
      </w:pPr>
      <w:r>
        <w:t xml:space="preserve">Penilaian Parsial / </w:t>
      </w:r>
      <w:r>
        <w:rPr>
          <w:i/>
        </w:rPr>
        <w:t xml:space="preserve">Partial Credit</w:t>
      </w:r>
      <w:r>
        <w:t xml:space="preserve"> (40% Dosen): Kesulitan menentukan bobot nilai yang adil ketika alur berpikir mahasiswa terhenti atau patah di tengah jalan sebelum mencapai luaran yang sempurna.</w:t>
      </w:r>
      <w:r/>
    </w:p>
    <w:p w14:paraId="2503DF4F" w14:textId="75BADA79">
      <w:pPr>
        <w:pBdr/>
        <w:spacing w:after="160" w:line="360" w:lineRule="auto"/>
        <w:ind/>
        <w:rPr>
          <w:rStyle w:val="849"/>
          <w:b w:val="0"/>
          <w:bCs w:val="0"/>
        </w:rPr>
      </w:pPr>
      <w:r>
        <w:t xml:space="preserve">Dari sisi penerimaan teknol</w:t>
      </w:r>
      <w:r>
        <w:t xml:space="preserve">ogi, meskipun 80% dosen mengekspresikan kekhawatiran terhadap risiko ketidakakuratan atau halusinasi AI, seluruh dosen (100%) menyatakan bersedia mengadopsi sistem AI sebagai asisten penilaian. Kesediaan ini diiringi dengan syarat mutlak bahwa sistem wajib</w:t>
      </w:r>
      <w:r>
        <w:t xml:space="preserve"> menyediakan justifikasi penilaian yang transparan serta kendali rubrik evaluasi tetap dikunci penuh di tangan dosen pengampu. Kondisi operasional dan kebutuhan empiris para dosen inilah yang dijadikan sebagai objek kajian utama dalam merancang arsitektur </w:t>
      </w:r>
      <w:r>
        <w:rPr>
          <w:i/>
          <w:iCs/>
        </w:rPr>
        <w:t xml:space="preserve">Smart Assistant Lecturer</w:t>
      </w:r>
      <w:r>
        <w:t xml:space="preserve">.</w:t>
      </w:r>
      <w:r>
        <w:rPr>
          <w:rStyle w:val="849"/>
          <w:b w:val="0"/>
          <w:bCs w:val="0"/>
        </w:rPr>
      </w:r>
    </w:p>
    <w:p w14:paraId="33C83F36" w14:textId="00FF73E7">
      <w:pPr>
        <w:pStyle w:val="842"/>
        <w:numPr>
          <w:ilvl w:val="1"/>
          <w:numId w:val="3"/>
        </w:numPr>
        <w:pBdr/>
        <w:spacing w:line="360" w:lineRule="auto"/>
        <w:ind w:hanging="567" w:left="567"/>
        <w:rPr>
          <w:rStyle w:val="849"/>
          <w:b/>
          <w:bCs/>
          <w:sz w:val="24"/>
        </w:rPr>
      </w:pPr>
      <w:r/>
      <w:bookmarkStart w:id="28" w:name="_Toc236667757"/>
      <w:r>
        <w:rPr>
          <w:rStyle w:val="849"/>
          <w:b/>
          <w:bCs/>
          <w:sz w:val="24"/>
        </w:rPr>
        <w:t xml:space="preserve">Penelitian Terdahulu</w:t>
      </w:r>
      <w:bookmarkEnd w:id="28"/>
      <w:r/>
      <w:r>
        <w:rPr>
          <w:rStyle w:val="849"/>
          <w:b/>
          <w:bCs/>
          <w:sz w:val="24"/>
        </w:rPr>
      </w:r>
    </w:p>
    <w:p w14:paraId="242DCE77" w14:textId="77777777">
      <w:pPr>
        <w:pBdr/>
        <w:spacing w:line="360" w:lineRule="auto"/>
        <w:ind/>
        <w:rPr>
          <w:rStyle w:val="849"/>
          <w:b w:val="0"/>
          <w:bCs w:val="0"/>
        </w:rPr>
        <w:sectPr>
          <w:footerReference w:type="default" r:id="rId12"/>
          <w:footnotePr/>
          <w:endnotePr/>
          <w:type w:val="nextPage"/>
          <w:pgSz w:h="15840" w:orient="portrait" w:w="12240"/>
          <w:pgMar w:top="1701" w:right="1701" w:bottom="1701" w:left="2268" w:header="709" w:footer="709" w:gutter="0"/>
          <w:pgNumType w:start="1"/>
          <w:cols w:num="1" w:sep="0" w:space="708" w:equalWidth="1"/>
        </w:sectPr>
      </w:pPr>
      <w:r>
        <w:t xml:space="preserve">Penelitian ini dilakukan dengan merujuk pada beberapa studi terdahulu yang relevan dengan pemanfaatan </w:t>
      </w:r>
      <w:r>
        <w:rPr>
          <w:i/>
          <w:iCs/>
        </w:rPr>
        <w:t xml:space="preserve">Large Language Model</w:t>
      </w:r>
      <w:r>
        <w:t xml:space="preserve"> (LLM), arsitektur </w:t>
      </w:r>
      <w:r>
        <w:rPr>
          <w:i/>
          <w:iCs/>
        </w:rPr>
        <w:t xml:space="preserve">middleware</w:t>
      </w:r>
      <w:r>
        <w:t xml:space="preserve">, strategi </w:t>
      </w:r>
      <w:r>
        <w:rPr>
          <w:i/>
          <w:iCs/>
        </w:rPr>
        <w:t xml:space="preserve">prompt engineering</w:t>
      </w:r>
      <w:r>
        <w:t xml:space="preserve">, serta metrik evaluasi pada sistem </w:t>
      </w:r>
      <w:r>
        <w:rPr>
          <w:i/>
          <w:iCs/>
        </w:rPr>
        <w:t xml:space="preserve">Automated Essay Scoring</w:t>
      </w:r>
      <w:r>
        <w:t xml:space="preserve"> (AES). Tinjauan literatur ini digunakan sebagai landasan komparatif untuk memetakan evolusi metode penilaian otomatis sekaligus memposisikan letak kebaruan dari sistem </w:t>
      </w:r>
      <w:r>
        <w:rPr>
          <w:i/>
          <w:iCs/>
        </w:rPr>
        <w:t xml:space="preserve">Smart Assistant Lecturer</w:t>
      </w:r>
      <w:r>
        <w:t xml:space="preserve"> yang dikembangkan. Ringkasan perbandingan karakteristik penelitian terdahulu tersebut disajikan secara terstruktur pada Tabel 2.1:</w:t>
      </w:r>
      <w:r>
        <w:rPr>
          <w:rStyle w:val="849"/>
          <w:b w:val="0"/>
          <w:bCs w:val="0"/>
        </w:rPr>
      </w:r>
    </w:p>
    <w:p w14:paraId="0C566886" w14:textId="77777777">
      <w:pPr>
        <w:pBdr/>
        <w:tabs>
          <w:tab w:val="left" w:leader="none" w:pos="4288"/>
        </w:tabs>
        <w:spacing w:line="240" w:lineRule="auto"/>
        <w:ind w:left="720"/>
        <w:rPr>
          <w:rStyle w:val="849"/>
          <w:b w:val="0"/>
          <w:bCs w:val="0"/>
          <w:sz w:val="22"/>
        </w:rPr>
      </w:pPr>
      <w:r>
        <w:rPr>
          <w:rStyle w:val="849"/>
          <w:b w:val="0"/>
          <w:bCs w:val="0"/>
          <w:sz w:val="22"/>
        </w:rPr>
        <w:tab/>
      </w:r>
      <w:r>
        <w:rPr>
          <w:rStyle w:val="849"/>
          <w:b w:val="0"/>
          <w:bCs w:val="0"/>
          <w:sz w:val="22"/>
        </w:rPr>
      </w:r>
    </w:p>
    <w:p w14:paraId="69F4A67B" w14:textId="77777777">
      <w:pPr>
        <w:pStyle w:val="859"/>
        <w:keepNext w:val="true"/>
        <w:pBdr/>
        <w:spacing w:after="0"/>
        <w:ind w:left="720"/>
        <w:jc w:val="center"/>
        <w:rPr>
          <w:i w:val="0"/>
          <w:color w:val="000000" w:themeColor="text1"/>
          <w:sz w:val="22"/>
          <w:szCs w:val="22"/>
        </w:rPr>
      </w:pPr>
      <w:r>
        <w:rPr>
          <w:i w:val="0"/>
          <w:color w:val="000000" w:themeColor="text1"/>
          <w:sz w:val="22"/>
          <w:szCs w:val="22"/>
        </w:rPr>
        <w:t xml:space="preserve">Tabel 2.</w:t>
      </w:r>
      <w:r>
        <w:rPr>
          <w:i w:val="0"/>
          <w:color w:val="000000" w:themeColor="text1"/>
          <w:sz w:val="22"/>
          <w:szCs w:val="22"/>
        </w:rPr>
        <w:fldChar w:fldCharType="begin"/>
      </w:r>
      <w:r>
        <w:rPr>
          <w:i w:val="0"/>
          <w:color w:val="000000" w:themeColor="text1"/>
          <w:sz w:val="22"/>
          <w:szCs w:val="22"/>
        </w:rPr>
        <w:instrText xml:space="preserve"> SEQ Tabel_2. \* ARABIC </w:instrText>
      </w:r>
      <w:r>
        <w:rPr>
          <w:i w:val="0"/>
          <w:color w:val="000000" w:themeColor="text1"/>
          <w:sz w:val="22"/>
          <w:szCs w:val="22"/>
        </w:rPr>
        <w:fldChar w:fldCharType="separate"/>
      </w:r>
      <w:r>
        <w:rPr>
          <w:i w:val="0"/>
          <w:color w:val="000000" w:themeColor="text1"/>
          <w:sz w:val="22"/>
          <w:szCs w:val="22"/>
        </w:rPr>
        <w:t xml:space="preserve">1</w:t>
      </w:r>
      <w:r>
        <w:rPr>
          <w:i w:val="0"/>
          <w:color w:val="000000" w:themeColor="text1"/>
          <w:sz w:val="22"/>
          <w:szCs w:val="22"/>
        </w:rPr>
        <w:fldChar w:fldCharType="end"/>
      </w:r>
      <w:r>
        <w:rPr>
          <w:i w:val="0"/>
          <w:color w:val="000000" w:themeColor="text1"/>
          <w:sz w:val="22"/>
          <w:szCs w:val="22"/>
        </w:rPr>
        <w:t xml:space="preserve"> Ikhtisar Penelitian.</w:t>
      </w:r>
      <w:r>
        <w:rPr>
          <w:i w:val="0"/>
          <w:color w:val="000000" w:themeColor="text1"/>
          <w:sz w:val="22"/>
          <w:szCs w:val="22"/>
        </w:rPr>
      </w:r>
    </w:p>
    <w:tbl>
      <w:tblPr>
        <w:tblInd w:w="1279" w:type="dxa"/>
        <w:tblW w:w="11279" w:type="dxa"/>
        <w:tblCellMar>
          <w:left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6"/>
        <w:gridCol w:w="1278"/>
        <w:gridCol w:w="2977"/>
        <w:gridCol w:w="3119"/>
        <w:gridCol w:w="3479"/>
      </w:tblGrid>
      <w:tr>
        <w:trPr>
          <w:trHeight w:val="315"/>
        </w:trPr>
        <w:tc>
          <w:tcPr>
            <w:shd w:val="clear" w:color="auto" w:fill="e7e6e6" w:themeFill="background2"/>
            <w:tcBorders/>
            <w:tcMar>
              <w:left w:w="45" w:type="dxa"/>
              <w:top w:w="30" w:type="dxa"/>
              <w:right w:w="45" w:type="dxa"/>
              <w:bottom w:w="30" w:type="dxa"/>
            </w:tcMar>
            <w:tcW w:w="426" w:type="dxa"/>
            <w:vAlign w:val="center"/>
          </w:tcPr>
          <w:p w14:paraId="69A3B9A9" w14:textId="77777777">
            <w:pPr>
              <w:pBdr/>
              <w:spacing w:line="240" w:lineRule="auto"/>
              <w:ind/>
              <w:jc w:val="center"/>
              <w:rPr>
                <w:rFonts w:eastAsia="Times New Roman" w:cs="Times New Roman"/>
                <w:b/>
                <w:sz w:val="22"/>
              </w:rPr>
            </w:pPr>
            <w:r>
              <w:rPr>
                <w:rFonts w:eastAsia="Times New Roman" w:cs="Times New Roman"/>
                <w:b/>
                <w:sz w:val="22"/>
              </w:rPr>
              <w:t xml:space="preserve">No</w:t>
            </w:r>
            <w:r>
              <w:rPr>
                <w:rFonts w:eastAsia="Times New Roman" w:cs="Times New Roman"/>
                <w:b/>
                <w:sz w:val="22"/>
              </w:rPr>
            </w:r>
          </w:p>
        </w:tc>
        <w:tc>
          <w:tcPr>
            <w:shd w:val="clear" w:color="auto" w:fill="e7e6e6" w:themeFill="background2"/>
            <w:tcBorders/>
            <w:tcMar>
              <w:left w:w="45" w:type="dxa"/>
              <w:top w:w="30" w:type="dxa"/>
              <w:right w:w="45" w:type="dxa"/>
              <w:bottom w:w="30" w:type="dxa"/>
            </w:tcMar>
            <w:tcW w:w="1278" w:type="dxa"/>
            <w:vAlign w:val="center"/>
          </w:tcPr>
          <w:p w14:paraId="491687B3" w14:textId="77777777">
            <w:pPr>
              <w:pBdr/>
              <w:spacing w:line="240" w:lineRule="auto"/>
              <w:ind/>
              <w:jc w:val="center"/>
              <w:rPr>
                <w:rFonts w:eastAsia="Times New Roman" w:cs="Times New Roman"/>
                <w:b/>
                <w:sz w:val="22"/>
              </w:rPr>
            </w:pPr>
            <w:r>
              <w:rPr>
                <w:rFonts w:eastAsia="Times New Roman" w:cs="Times New Roman"/>
                <w:b/>
                <w:sz w:val="22"/>
              </w:rPr>
              <w:t xml:space="preserve">Peneliti</w:t>
            </w:r>
            <w:r>
              <w:rPr>
                <w:rFonts w:eastAsia="Times New Roman" w:cs="Times New Roman"/>
                <w:b/>
                <w:sz w:val="22"/>
              </w:rPr>
            </w:r>
          </w:p>
        </w:tc>
        <w:tc>
          <w:tcPr>
            <w:shd w:val="clear" w:color="auto" w:fill="e7e6e6" w:themeFill="background2"/>
            <w:tcBorders/>
            <w:tcMar>
              <w:left w:w="45" w:type="dxa"/>
              <w:top w:w="30" w:type="dxa"/>
              <w:right w:w="45" w:type="dxa"/>
              <w:bottom w:w="30" w:type="dxa"/>
            </w:tcMar>
            <w:tcW w:w="2977" w:type="dxa"/>
            <w:vAlign w:val="center"/>
          </w:tcPr>
          <w:p w14:paraId="0060A8CF" w14:textId="77777777">
            <w:pPr>
              <w:pBdr/>
              <w:spacing w:line="240" w:lineRule="auto"/>
              <w:ind/>
              <w:jc w:val="center"/>
              <w:rPr>
                <w:rFonts w:eastAsia="Times New Roman" w:cs="Times New Roman"/>
                <w:b/>
                <w:sz w:val="22"/>
              </w:rPr>
            </w:pPr>
            <w:r>
              <w:rPr>
                <w:rFonts w:eastAsia="Times New Roman" w:cs="Times New Roman"/>
                <w:b/>
                <w:sz w:val="22"/>
              </w:rPr>
              <w:t xml:space="preserve">Fokus / Pendekatan</w:t>
            </w:r>
            <w:r>
              <w:rPr>
                <w:rFonts w:eastAsia="Times New Roman" w:cs="Times New Roman"/>
                <w:b/>
                <w:sz w:val="22"/>
              </w:rPr>
            </w:r>
          </w:p>
        </w:tc>
        <w:tc>
          <w:tcPr>
            <w:shd w:val="clear" w:color="auto" w:fill="e7e6e6" w:themeFill="background2"/>
            <w:tcBorders/>
            <w:tcMar>
              <w:left w:w="45" w:type="dxa"/>
              <w:top w:w="30" w:type="dxa"/>
              <w:right w:w="45" w:type="dxa"/>
              <w:bottom w:w="30" w:type="dxa"/>
            </w:tcMar>
            <w:tcW w:w="3119" w:type="dxa"/>
            <w:vAlign w:val="center"/>
          </w:tcPr>
          <w:p w14:paraId="1738CB51" w14:textId="77777777">
            <w:pPr>
              <w:pBdr/>
              <w:spacing w:line="240" w:lineRule="auto"/>
              <w:ind/>
              <w:jc w:val="center"/>
              <w:rPr>
                <w:rFonts w:eastAsia="Times New Roman" w:cs="Times New Roman"/>
                <w:b/>
                <w:sz w:val="22"/>
              </w:rPr>
            </w:pPr>
            <w:r>
              <w:rPr>
                <w:rFonts w:eastAsia="Times New Roman" w:cs="Times New Roman"/>
                <w:b/>
                <w:sz w:val="22"/>
              </w:rPr>
              <w:t xml:space="preserve">Hasil Utama</w:t>
            </w:r>
            <w:r>
              <w:rPr>
                <w:rFonts w:eastAsia="Times New Roman" w:cs="Times New Roman"/>
                <w:b/>
                <w:sz w:val="22"/>
              </w:rPr>
            </w:r>
          </w:p>
        </w:tc>
        <w:tc>
          <w:tcPr>
            <w:shd w:val="clear" w:color="auto" w:fill="e7e6e6" w:themeFill="background2"/>
            <w:tcBorders/>
            <w:tcW w:w="3479" w:type="dxa"/>
            <w:vAlign w:val="center"/>
          </w:tcPr>
          <w:p w14:paraId="78DCAC27" w14:textId="77777777">
            <w:pPr>
              <w:pBdr/>
              <w:spacing w:line="240" w:lineRule="auto"/>
              <w:ind/>
              <w:jc w:val="center"/>
              <w:rPr>
                <w:rFonts w:eastAsia="Times New Roman" w:cs="Times New Roman"/>
                <w:b/>
                <w:sz w:val="22"/>
              </w:rPr>
            </w:pPr>
            <w:r>
              <w:rPr>
                <w:rFonts w:cs="Times New Roman"/>
                <w:b/>
                <w:sz w:val="22"/>
              </w:rPr>
              <w:t xml:space="preserve">Aspek yang Diadopsi</w:t>
            </w:r>
            <w:r>
              <w:rPr>
                <w:rFonts w:eastAsia="Times New Roman" w:cs="Times New Roman"/>
                <w:b/>
                <w:sz w:val="22"/>
              </w:rPr>
            </w:r>
          </w:p>
        </w:tc>
      </w:tr>
      <w:tr>
        <w:trPr>
          <w:trHeight w:val="919"/>
        </w:trPr>
        <w:tc>
          <w:tcPr>
            <w:tcBorders/>
            <w:tcMar>
              <w:left w:w="45" w:type="dxa"/>
              <w:top w:w="30" w:type="dxa"/>
              <w:right w:w="45" w:type="dxa"/>
              <w:bottom w:w="30" w:type="dxa"/>
            </w:tcMar>
            <w:tcW w:w="426" w:type="dxa"/>
            <w:vAlign w:val="center"/>
          </w:tcPr>
          <w:p w14:paraId="61E2D2FE" w14:textId="77777777">
            <w:pPr>
              <w:pBdr/>
              <w:spacing w:line="240" w:lineRule="auto"/>
              <w:ind/>
              <w:jc w:val="left"/>
              <w:rPr>
                <w:rFonts w:eastAsia="Times New Roman" w:cs="Times New Roman"/>
                <w:sz w:val="22"/>
              </w:rPr>
            </w:pPr>
            <w:r>
              <w:rPr>
                <w:rFonts w:eastAsia="Times New Roman" w:cs="Times New Roman"/>
                <w:sz w:val="22"/>
              </w:rPr>
              <w:t xml:space="preserve">1</w:t>
            </w:r>
            <w:r>
              <w:rPr>
                <w:rFonts w:eastAsia="Times New Roman" w:cs="Times New Roman"/>
                <w:sz w:val="22"/>
              </w:rPr>
            </w:r>
          </w:p>
        </w:tc>
        <w:tc>
          <w:tcPr>
            <w:tcBorders/>
            <w:tcMar>
              <w:left w:w="45" w:type="dxa"/>
              <w:top w:w="30" w:type="dxa"/>
              <w:right w:w="45" w:type="dxa"/>
              <w:bottom w:w="30" w:type="dxa"/>
            </w:tcMar>
            <w:tcW w:w="1278" w:type="dxa"/>
            <w:vAlign w:val="center"/>
          </w:tcPr>
          <w:p w14:paraId="55C535D6" w14:textId="77777777">
            <w:pPr>
              <w:pBdr/>
              <w:spacing w:line="240" w:lineRule="auto"/>
              <w:ind w:left="99"/>
              <w:jc w:val="left"/>
              <w:rPr>
                <w:rFonts w:eastAsia="Times New Roman" w:cs="Times New Roman"/>
                <w:sz w:val="22"/>
              </w:rPr>
            </w:pPr>
            <w:r>
              <w:rPr>
                <w:rFonts w:cs="Times New Roman"/>
                <w:sz w:val="22"/>
              </w:rPr>
              <w:t xml:space="preserve">Mizumoto &amp; Eguchi (2023)</w:t>
            </w:r>
            <w:r>
              <w:rPr>
                <w:rFonts w:eastAsia="Times New Roman" w:cs="Times New Roman"/>
                <w:sz w:val="22"/>
              </w:rPr>
            </w:r>
          </w:p>
        </w:tc>
        <w:tc>
          <w:tcPr>
            <w:tcBorders/>
            <w:tcMar>
              <w:left w:w="45" w:type="dxa"/>
              <w:top w:w="30" w:type="dxa"/>
              <w:right w:w="45" w:type="dxa"/>
              <w:bottom w:w="30" w:type="dxa"/>
            </w:tcMar>
            <w:tcW w:w="2977" w:type="dxa"/>
            <w:vAlign w:val="center"/>
          </w:tcPr>
          <w:p w14:paraId="09AF2B3C" w14:textId="77777777">
            <w:pPr>
              <w:pBdr/>
              <w:spacing w:line="240" w:lineRule="auto"/>
              <w:ind w:right="-45" w:left="121"/>
              <w:jc w:val="left"/>
              <w:rPr>
                <w:rFonts w:eastAsia="Times New Roman" w:cs="Times New Roman"/>
                <w:i/>
                <w:sz w:val="22"/>
              </w:rPr>
            </w:pPr>
            <w:r>
              <w:rPr>
                <w:sz w:val="22"/>
              </w:rPr>
              <w:t xml:space="preserve">Uji </w:t>
            </w:r>
            <w:r>
              <w:rPr>
                <w:i/>
                <w:iCs/>
                <w:sz w:val="22"/>
              </w:rPr>
              <w:t xml:space="preserve">zero-shot prompting</w:t>
            </w:r>
            <w:r>
              <w:rPr>
                <w:sz w:val="22"/>
              </w:rPr>
              <w:t xml:space="preserve"> GPT-3 </w:t>
            </w:r>
            <w:r>
              <w:rPr>
                <w:rFonts w:cs="Times New Roman"/>
                <w:sz w:val="22"/>
              </w:rPr>
              <w:t xml:space="preserve">(model </w:t>
            </w:r>
            <w:r>
              <w:rPr>
                <w:rFonts w:cs="Times New Roman"/>
                <w:i/>
                <w:iCs/>
                <w:sz w:val="22"/>
              </w:rPr>
              <w:t xml:space="preserve">text-davinci-003</w:t>
            </w:r>
            <w:r>
              <w:rPr>
                <w:rFonts w:cs="Times New Roman"/>
                <w:sz w:val="22"/>
              </w:rPr>
              <w:t xml:space="preserve">)</w:t>
            </w:r>
            <w:r>
              <w:rPr>
                <w:sz w:val="22"/>
              </w:rPr>
              <w:t xml:space="preserve"> pada 12.100 esai TOEFL11.</w:t>
            </w:r>
            <w:r>
              <w:rPr>
                <w:rFonts w:eastAsia="Times New Roman" w:cs="Times New Roman"/>
                <w:i/>
                <w:sz w:val="22"/>
              </w:rPr>
            </w:r>
          </w:p>
        </w:tc>
        <w:tc>
          <w:tcPr>
            <w:tcBorders/>
            <w:tcMar>
              <w:left w:w="0" w:type="dxa"/>
              <w:top w:w="30" w:type="dxa"/>
              <w:right w:w="0" w:type="dxa"/>
              <w:bottom w:w="30" w:type="dxa"/>
            </w:tcMar>
            <w:tcW w:w="3119" w:type="dxa"/>
            <w:vAlign w:val="center"/>
          </w:tcPr>
          <w:p w14:paraId="201A6422" w14:textId="77777777">
            <w:pPr>
              <w:pBdr/>
              <w:spacing w:line="240" w:lineRule="auto"/>
              <w:ind w:right="180" w:left="142"/>
              <w:jc w:val="left"/>
              <w:rPr>
                <w:rFonts w:eastAsia="Times New Roman" w:cs="Times New Roman"/>
                <w:sz w:val="22"/>
              </w:rPr>
            </w:pPr>
            <w:r>
              <w:rPr>
                <w:sz w:val="22"/>
              </w:rPr>
              <w:t xml:space="preserve">Akurasi memadai (89</w:t>
            </w:r>
            <w:r>
              <w:rPr>
                <w:sz w:val="22"/>
              </w:rPr>
              <w:t xml:space="preserve">,15</w:t>
            </w:r>
            <w:r>
              <w:rPr>
                <w:sz w:val="22"/>
              </w:rPr>
              <w:t xml:space="preserve">% </w:t>
            </w:r>
            <w:r>
              <w:rPr>
                <w:i/>
                <w:iCs/>
                <w:sz w:val="22"/>
              </w:rPr>
              <w:t xml:space="preserve">adjacent agreement</w:t>
            </w:r>
            <w:r>
              <w:rPr>
                <w:sz w:val="22"/>
              </w:rPr>
              <w:t xml:space="preserve">); meningkat jika didukung fitur leksikal</w:t>
            </w:r>
            <w:r>
              <w:rPr>
                <w:rFonts w:cs="Times New Roman"/>
                <w:sz w:val="22"/>
              </w:rPr>
              <w:t xml:space="preserve">.</w:t>
            </w:r>
            <w:r>
              <w:rPr>
                <w:rFonts w:eastAsia="Times New Roman" w:cs="Times New Roman"/>
                <w:sz w:val="22"/>
              </w:rPr>
            </w:r>
          </w:p>
        </w:tc>
        <w:tc>
          <w:tcPr>
            <w:tcBorders/>
            <w:tcW w:w="3479" w:type="dxa"/>
            <w:vAlign w:val="center"/>
          </w:tcPr>
          <w:p w14:paraId="2F801CD5" w14:textId="77777777">
            <w:pPr>
              <w:pBdr/>
              <w:spacing w:line="240" w:lineRule="auto"/>
              <w:ind w:right="180" w:left="142"/>
              <w:jc w:val="left"/>
              <w:rPr>
                <w:rFonts w:cs="Times New Roman"/>
                <w:sz w:val="22"/>
              </w:rPr>
            </w:pPr>
            <w:r>
              <w:rPr>
                <w:sz w:val="22"/>
              </w:rPr>
              <w:t xml:space="preserve">Pengujian validitas dengan membandingkan skor otomatis AI terhadap nilai dari penilai manusia (</w:t>
            </w:r>
            <w:r>
              <w:rPr>
                <w:i/>
                <w:iCs/>
                <w:sz w:val="22"/>
              </w:rPr>
              <w:t xml:space="preserve">human rater</w:t>
            </w:r>
            <w:r>
              <w:rPr>
                <w:sz w:val="22"/>
              </w:rPr>
              <w:t xml:space="preserve">)</w:t>
            </w:r>
            <w:r>
              <w:rPr>
                <w:rFonts w:cs="Times New Roman"/>
                <w:sz w:val="22"/>
              </w:rPr>
              <w:t xml:space="preserve">.</w:t>
            </w:r>
            <w:r>
              <w:rPr>
                <w:rFonts w:cs="Times New Roman"/>
                <w:sz w:val="22"/>
              </w:rPr>
            </w:r>
          </w:p>
        </w:tc>
      </w:tr>
      <w:tr>
        <w:trPr>
          <w:trHeight w:val="315"/>
        </w:trPr>
        <w:tc>
          <w:tcPr>
            <w:tcBorders/>
            <w:tcMar>
              <w:left w:w="45" w:type="dxa"/>
              <w:top w:w="30" w:type="dxa"/>
              <w:right w:w="45" w:type="dxa"/>
              <w:bottom w:w="30" w:type="dxa"/>
            </w:tcMar>
            <w:tcW w:w="426" w:type="dxa"/>
            <w:vAlign w:val="center"/>
          </w:tcPr>
          <w:p w14:paraId="611882B3" w14:textId="77777777">
            <w:pPr>
              <w:pBdr/>
              <w:spacing w:line="240" w:lineRule="auto"/>
              <w:ind/>
              <w:jc w:val="left"/>
              <w:rPr>
                <w:rFonts w:eastAsia="Times New Roman" w:cs="Times New Roman"/>
                <w:sz w:val="22"/>
              </w:rPr>
            </w:pPr>
            <w:r>
              <w:rPr>
                <w:rFonts w:eastAsia="Times New Roman" w:cs="Times New Roman"/>
                <w:sz w:val="22"/>
              </w:rPr>
              <w:t xml:space="preserve">2</w:t>
            </w:r>
            <w:r>
              <w:rPr>
                <w:rFonts w:eastAsia="Times New Roman" w:cs="Times New Roman"/>
                <w:sz w:val="22"/>
              </w:rPr>
            </w:r>
          </w:p>
        </w:tc>
        <w:tc>
          <w:tcPr>
            <w:tcBorders/>
            <w:tcMar>
              <w:left w:w="45" w:type="dxa"/>
              <w:top w:w="30" w:type="dxa"/>
              <w:right w:w="45" w:type="dxa"/>
              <w:bottom w:w="30" w:type="dxa"/>
            </w:tcMar>
            <w:tcW w:w="1278" w:type="dxa"/>
            <w:vAlign w:val="center"/>
          </w:tcPr>
          <w:p w14:paraId="045AF2A2" w14:textId="77777777">
            <w:pPr>
              <w:pBdr/>
              <w:spacing w:line="240" w:lineRule="auto"/>
              <w:ind w:left="99"/>
              <w:jc w:val="left"/>
              <w:rPr>
                <w:rFonts w:eastAsia="Times New Roman" w:cs="Times New Roman"/>
                <w:sz w:val="22"/>
              </w:rPr>
            </w:pPr>
            <w:r>
              <w:rPr>
                <w:rFonts w:cs="Times New Roman"/>
                <w:sz w:val="22"/>
              </w:rPr>
              <w:t xml:space="preserve">Pack, Barrett, &amp; Escalante (2024)</w:t>
            </w:r>
            <w:r>
              <w:rPr>
                <w:rFonts w:eastAsia="Times New Roman" w:cs="Times New Roman"/>
                <w:sz w:val="22"/>
              </w:rPr>
            </w:r>
          </w:p>
        </w:tc>
        <w:tc>
          <w:tcPr>
            <w:tcBorders/>
            <w:tcMar>
              <w:left w:w="45" w:type="dxa"/>
              <w:top w:w="30" w:type="dxa"/>
              <w:right w:w="45" w:type="dxa"/>
              <w:bottom w:w="30" w:type="dxa"/>
            </w:tcMar>
            <w:tcW w:w="2977" w:type="dxa"/>
            <w:vAlign w:val="center"/>
          </w:tcPr>
          <w:p w14:paraId="301AF004" w14:textId="77777777">
            <w:pPr>
              <w:pBdr/>
              <w:spacing w:line="240" w:lineRule="auto"/>
              <w:ind w:left="121"/>
              <w:jc w:val="left"/>
              <w:rPr>
                <w:rFonts w:eastAsia="Times New Roman" w:cs="Times New Roman"/>
                <w:sz w:val="22"/>
              </w:rPr>
            </w:pPr>
            <w:r>
              <w:rPr>
                <w:sz w:val="22"/>
              </w:rPr>
              <w:t xml:space="preserve">Uji longitudinal 4 LLM komersial pada esai penempatan bahasa menggunakan struktur </w:t>
            </w:r>
            <w:r>
              <w:rPr>
                <w:i/>
                <w:iCs/>
                <w:sz w:val="22"/>
              </w:rPr>
              <w:t xml:space="preserve">prompt</w:t>
            </w:r>
            <w:r>
              <w:rPr>
                <w:sz w:val="22"/>
              </w:rPr>
              <w:t xml:space="preserve"> spesifik (peran, kriteria, konteks).</w:t>
            </w:r>
            <w:r>
              <w:rPr>
                <w:rFonts w:eastAsia="Times New Roman" w:cs="Times New Roman"/>
                <w:sz w:val="22"/>
              </w:rPr>
            </w:r>
          </w:p>
        </w:tc>
        <w:tc>
          <w:tcPr>
            <w:tcBorders/>
            <w:tcMar>
              <w:left w:w="0" w:type="dxa"/>
              <w:top w:w="30" w:type="dxa"/>
              <w:right w:w="0" w:type="dxa"/>
              <w:bottom w:w="30" w:type="dxa"/>
            </w:tcMar>
            <w:tcW w:w="3119" w:type="dxa"/>
            <w:vAlign w:val="center"/>
          </w:tcPr>
          <w:p w14:paraId="1476A804" w14:textId="77777777">
            <w:pPr>
              <w:pBdr/>
              <w:spacing w:line="240" w:lineRule="auto"/>
              <w:ind w:right="180" w:left="142"/>
              <w:jc w:val="left"/>
              <w:rPr>
                <w:rFonts w:eastAsia="Times New Roman" w:cs="Times New Roman"/>
                <w:sz w:val="22"/>
              </w:rPr>
            </w:pPr>
            <w:r>
              <w:rPr>
                <w:sz w:val="22"/>
              </w:rPr>
              <w:t xml:space="preserve">Performa model komersial terbukti fluktuatif akibat pembaruan vendor, serta perlunya instruksi </w:t>
            </w:r>
            <w:r>
              <w:rPr>
                <w:i/>
                <w:iCs/>
                <w:sz w:val="22"/>
              </w:rPr>
              <w:t xml:space="preserve">prompt</w:t>
            </w:r>
            <w:r>
              <w:rPr>
                <w:sz w:val="22"/>
              </w:rPr>
              <w:t xml:space="preserve"> yang terstruktur untuk akurasi evaluasi</w:t>
            </w:r>
            <w:r>
              <w:rPr>
                <w:rFonts w:cs="Times New Roman"/>
                <w:sz w:val="20"/>
              </w:rPr>
              <w:t xml:space="preserve">.</w:t>
            </w:r>
            <w:r>
              <w:rPr>
                <w:rFonts w:eastAsia="Times New Roman" w:cs="Times New Roman"/>
                <w:sz w:val="22"/>
              </w:rPr>
            </w:r>
          </w:p>
        </w:tc>
        <w:tc>
          <w:tcPr>
            <w:tcBorders/>
            <w:tcW w:w="3479" w:type="dxa"/>
            <w:vAlign w:val="center"/>
          </w:tcPr>
          <w:p w14:paraId="27185DC6" w14:textId="77777777">
            <w:pPr>
              <w:pBdr/>
              <w:spacing w:line="240" w:lineRule="auto"/>
              <w:ind w:right="180" w:left="142"/>
              <w:jc w:val="left"/>
              <w:rPr>
                <w:rFonts w:cs="Times New Roman"/>
                <w:sz w:val="22"/>
              </w:rPr>
            </w:pPr>
            <w:r>
              <w:rPr>
                <w:sz w:val="22"/>
              </w:rPr>
              <w:t xml:space="preserve">Justifikasi penggunaan model </w:t>
            </w:r>
            <w:r>
              <w:rPr>
                <w:i/>
                <w:iCs/>
                <w:sz w:val="22"/>
              </w:rPr>
              <w:t xml:space="preserve">open-weight</w:t>
            </w:r>
            <w:r>
              <w:rPr>
                <w:sz w:val="22"/>
              </w:rPr>
              <w:t xml:space="preserve"> untuk menghindari inkonsistensi performa, serta pengadopsian prinsip </w:t>
            </w:r>
            <w:r>
              <w:rPr>
                <w:i/>
                <w:iCs/>
                <w:sz w:val="22"/>
              </w:rPr>
              <w:t xml:space="preserve">prompt engineering</w:t>
            </w:r>
            <w:r>
              <w:rPr>
                <w:sz w:val="22"/>
              </w:rPr>
              <w:t xml:space="preserve"> akademik (khususnya elemen </w:t>
            </w:r>
            <w:r>
              <w:rPr>
                <w:bCs/>
                <w:i/>
                <w:iCs/>
                <w:sz w:val="22"/>
              </w:rPr>
              <w:t xml:space="preserve">[ROLE]</w:t>
            </w:r>
            <w:r>
              <w:rPr>
                <w:sz w:val="22"/>
              </w:rPr>
              <w:t xml:space="preserve"> dan </w:t>
            </w:r>
            <w:r>
              <w:rPr>
                <w:bCs/>
                <w:i/>
                <w:iCs/>
                <w:sz w:val="22"/>
              </w:rPr>
              <w:t xml:space="preserve">[CONTEXT]</w:t>
            </w:r>
            <w:r>
              <w:rPr>
                <w:sz w:val="22"/>
              </w:rPr>
              <w:t xml:space="preserve">).</w:t>
            </w:r>
            <w:r>
              <w:rPr>
                <w:rFonts w:cs="Times New Roman"/>
                <w:sz w:val="22"/>
              </w:rPr>
            </w:r>
          </w:p>
        </w:tc>
      </w:tr>
      <w:tr>
        <w:trPr>
          <w:trHeight w:val="315"/>
        </w:trPr>
        <w:tc>
          <w:tcPr>
            <w:tcBorders/>
            <w:tcMar>
              <w:left w:w="45" w:type="dxa"/>
              <w:top w:w="30" w:type="dxa"/>
              <w:right w:w="45" w:type="dxa"/>
              <w:bottom w:w="30" w:type="dxa"/>
            </w:tcMar>
            <w:tcW w:w="426" w:type="dxa"/>
            <w:vAlign w:val="center"/>
          </w:tcPr>
          <w:p w14:paraId="56A9C0D7" w14:textId="77777777">
            <w:pPr>
              <w:pBdr/>
              <w:spacing w:line="240" w:lineRule="auto"/>
              <w:ind/>
              <w:jc w:val="left"/>
              <w:rPr>
                <w:rFonts w:eastAsia="Times New Roman" w:cs="Times New Roman"/>
                <w:sz w:val="22"/>
              </w:rPr>
            </w:pPr>
            <w:r>
              <w:rPr>
                <w:rFonts w:eastAsia="Times New Roman" w:cs="Times New Roman"/>
                <w:sz w:val="22"/>
              </w:rPr>
              <w:t xml:space="preserve">3</w:t>
            </w:r>
            <w:r>
              <w:rPr>
                <w:rFonts w:eastAsia="Times New Roman" w:cs="Times New Roman"/>
                <w:sz w:val="22"/>
              </w:rPr>
            </w:r>
          </w:p>
        </w:tc>
        <w:tc>
          <w:tcPr>
            <w:tcBorders/>
            <w:tcMar>
              <w:left w:w="45" w:type="dxa"/>
              <w:top w:w="30" w:type="dxa"/>
              <w:right w:w="45" w:type="dxa"/>
              <w:bottom w:w="30" w:type="dxa"/>
            </w:tcMar>
            <w:tcW w:w="1278" w:type="dxa"/>
            <w:vAlign w:val="center"/>
          </w:tcPr>
          <w:p w14:paraId="4957CC40" w14:textId="77777777">
            <w:pPr>
              <w:pBdr/>
              <w:spacing w:line="240" w:lineRule="auto"/>
              <w:ind w:left="99"/>
              <w:jc w:val="left"/>
              <w:rPr>
                <w:rFonts w:eastAsia="Times New Roman" w:cs="Times New Roman"/>
                <w:sz w:val="22"/>
              </w:rPr>
            </w:pPr>
            <w:r>
              <w:rPr>
                <w:rFonts w:cs="Times New Roman"/>
                <w:sz w:val="22"/>
              </w:rPr>
              <w:t xml:space="preserve">Stahl et al. (2024)</w:t>
            </w:r>
            <w:r>
              <w:rPr>
                <w:rFonts w:eastAsia="Times New Roman" w:cs="Times New Roman"/>
                <w:sz w:val="22"/>
              </w:rPr>
            </w:r>
          </w:p>
        </w:tc>
        <w:tc>
          <w:tcPr>
            <w:tcBorders/>
            <w:tcMar>
              <w:left w:w="45" w:type="dxa"/>
              <w:top w:w="30" w:type="dxa"/>
              <w:right w:w="45" w:type="dxa"/>
              <w:bottom w:w="30" w:type="dxa"/>
            </w:tcMar>
            <w:tcW w:w="2977" w:type="dxa"/>
            <w:vAlign w:val="center"/>
          </w:tcPr>
          <w:p w14:paraId="48438C6A" w14:textId="77777777">
            <w:pPr>
              <w:pBdr/>
              <w:spacing w:line="240" w:lineRule="auto"/>
              <w:ind w:left="121"/>
              <w:jc w:val="left"/>
              <w:rPr>
                <w:rFonts w:eastAsia="Times New Roman" w:cs="Times New Roman"/>
                <w:i/>
                <w:sz w:val="22"/>
              </w:rPr>
            </w:pPr>
            <w:r>
              <w:rPr>
                <w:sz w:val="22"/>
              </w:rPr>
              <w:t xml:space="preserve">Eksplorasi strategi </w:t>
            </w:r>
            <w:r>
              <w:rPr>
                <w:i/>
                <w:iCs/>
                <w:sz w:val="22"/>
              </w:rPr>
              <w:t xml:space="preserve">prompt engineering</w:t>
            </w:r>
            <w:r>
              <w:rPr>
                <w:sz w:val="22"/>
              </w:rPr>
              <w:t xml:space="preserve"> (CoT, Persona) untuk skoring esai pendek dan umpan balik otomatis pada dataset ASAP</w:t>
            </w:r>
            <w:r>
              <w:rPr>
                <w:rFonts w:cs="Times New Roman"/>
                <w:sz w:val="22"/>
              </w:rPr>
              <w:t xml:space="preserve">.</w:t>
            </w:r>
            <w:r>
              <w:rPr>
                <w:rFonts w:eastAsia="Times New Roman" w:cs="Times New Roman"/>
                <w:i/>
                <w:sz w:val="22"/>
              </w:rPr>
            </w:r>
          </w:p>
        </w:tc>
        <w:tc>
          <w:tcPr>
            <w:tcBorders/>
            <w:tcMar>
              <w:left w:w="0" w:type="dxa"/>
              <w:top w:w="30" w:type="dxa"/>
              <w:right w:w="0" w:type="dxa"/>
              <w:bottom w:w="30" w:type="dxa"/>
            </w:tcMar>
            <w:tcW w:w="3119" w:type="dxa"/>
            <w:vAlign w:val="center"/>
          </w:tcPr>
          <w:p w14:paraId="626E9E31" w14:textId="77777777">
            <w:pPr>
              <w:pBdr/>
              <w:spacing w:line="240" w:lineRule="auto"/>
              <w:ind w:right="180" w:left="142"/>
              <w:jc w:val="left"/>
              <w:rPr>
                <w:rFonts w:cs="Times New Roman"/>
                <w:sz w:val="22"/>
              </w:rPr>
            </w:pPr>
            <w:r>
              <w:rPr>
                <w:rFonts w:cs="Times New Roman"/>
                <w:sz w:val="22"/>
              </w:rPr>
              <w:t xml:space="preserve">Penilaian dan pembuatan umpan balik secara bersamaan meningkatkan performa skoring LLM, terutama jika model dipicu menghasilkan penjelasan rasional sebelum skor dikeluarkan.</w:t>
            </w:r>
            <w:r>
              <w:rPr>
                <w:rFonts w:cs="Times New Roman"/>
                <w:sz w:val="22"/>
              </w:rPr>
            </w:r>
          </w:p>
        </w:tc>
        <w:tc>
          <w:tcPr>
            <w:tcBorders/>
            <w:tcW w:w="3479" w:type="dxa"/>
            <w:vAlign w:val="center"/>
          </w:tcPr>
          <w:p w14:paraId="48B795EB" w14:textId="77777777">
            <w:pPr>
              <w:pBdr/>
              <w:spacing w:line="240" w:lineRule="auto"/>
              <w:ind w:right="180" w:left="142"/>
              <w:jc w:val="left"/>
              <w:rPr>
                <w:rFonts w:cs="Times New Roman"/>
                <w:sz w:val="22"/>
              </w:rPr>
            </w:pPr>
            <w:r>
              <w:rPr>
                <w:sz w:val="22"/>
              </w:rPr>
              <w:t xml:space="preserve">Strategi penyusunan struktur </w:t>
            </w:r>
            <w:r>
              <w:rPr>
                <w:sz w:val="22"/>
              </w:rPr>
              <w:t xml:space="preserve">instruksi</w:t>
            </w:r>
            <w:r>
              <w:rPr>
                <w:sz w:val="22"/>
              </w:rPr>
              <w:t xml:space="preserve"> modular berbasis </w:t>
            </w:r>
            <w:r>
              <w:rPr>
                <w:i/>
                <w:iCs/>
                <w:sz w:val="22"/>
              </w:rPr>
              <w:t xml:space="preserve">Chain-of-Thought</w:t>
            </w:r>
            <w:r>
              <w:rPr>
                <w:sz w:val="22"/>
              </w:rPr>
              <w:t xml:space="preserve"> (CoT) untuk mengekstrak justifikasi penilaian akademik</w:t>
            </w:r>
            <w:r>
              <w:rPr>
                <w:rFonts w:cs="Times New Roman"/>
                <w:sz w:val="22"/>
              </w:rPr>
              <w:t xml:space="preserve">.</w:t>
            </w:r>
            <w:r>
              <w:rPr>
                <w:rFonts w:cs="Times New Roman"/>
                <w:sz w:val="22"/>
              </w:rPr>
            </w:r>
          </w:p>
        </w:tc>
      </w:tr>
      <w:tr>
        <w:trPr>
          <w:trHeight w:val="315"/>
        </w:trPr>
        <w:tc>
          <w:tcPr>
            <w:tcBorders/>
            <w:tcMar>
              <w:left w:w="45" w:type="dxa"/>
              <w:top w:w="30" w:type="dxa"/>
              <w:right w:w="45" w:type="dxa"/>
              <w:bottom w:w="30" w:type="dxa"/>
            </w:tcMar>
            <w:tcW w:w="426" w:type="dxa"/>
            <w:vAlign w:val="center"/>
          </w:tcPr>
          <w:p w14:paraId="67F72D27" w14:textId="77777777">
            <w:pPr>
              <w:pBdr/>
              <w:spacing w:line="240" w:lineRule="auto"/>
              <w:ind/>
              <w:jc w:val="left"/>
              <w:rPr>
                <w:rFonts w:eastAsia="Times New Roman" w:cs="Times New Roman"/>
                <w:sz w:val="22"/>
              </w:rPr>
            </w:pPr>
            <w:r>
              <w:rPr>
                <w:rFonts w:eastAsia="Times New Roman" w:cs="Times New Roman"/>
                <w:sz w:val="22"/>
              </w:rPr>
              <w:t xml:space="preserve">4</w:t>
            </w:r>
            <w:r>
              <w:rPr>
                <w:rFonts w:eastAsia="Times New Roman" w:cs="Times New Roman"/>
                <w:sz w:val="22"/>
              </w:rPr>
            </w:r>
          </w:p>
        </w:tc>
        <w:tc>
          <w:tcPr>
            <w:tcBorders/>
            <w:tcMar>
              <w:left w:w="45" w:type="dxa"/>
              <w:top w:w="30" w:type="dxa"/>
              <w:right w:w="45" w:type="dxa"/>
              <w:bottom w:w="30" w:type="dxa"/>
            </w:tcMar>
            <w:tcW w:w="1278" w:type="dxa"/>
            <w:vAlign w:val="center"/>
          </w:tcPr>
          <w:p w14:paraId="108C1D25" w14:textId="77777777">
            <w:pPr>
              <w:pBdr/>
              <w:spacing w:line="240" w:lineRule="auto"/>
              <w:ind w:left="99"/>
              <w:jc w:val="left"/>
              <w:rPr>
                <w:rFonts w:eastAsia="Times New Roman" w:cs="Times New Roman"/>
                <w:sz w:val="22"/>
              </w:rPr>
            </w:pPr>
            <w:r>
              <w:rPr>
                <w:sz w:val="22"/>
              </w:rPr>
              <w:t xml:space="preserve">Haller, et al. (2022)</w:t>
            </w:r>
            <w:r>
              <w:rPr>
                <w:rFonts w:eastAsia="Times New Roman" w:cs="Times New Roman"/>
                <w:sz w:val="22"/>
              </w:rPr>
            </w:r>
          </w:p>
        </w:tc>
        <w:tc>
          <w:tcPr>
            <w:tcBorders/>
            <w:tcMar>
              <w:left w:w="45" w:type="dxa"/>
              <w:top w:w="30" w:type="dxa"/>
              <w:right w:w="45" w:type="dxa"/>
              <w:bottom w:w="30" w:type="dxa"/>
            </w:tcMar>
            <w:tcW w:w="2977" w:type="dxa"/>
            <w:vAlign w:val="center"/>
          </w:tcPr>
          <w:p w14:paraId="6A46BE19" w14:textId="77777777">
            <w:pPr>
              <w:pBdr/>
              <w:spacing w:line="240" w:lineRule="auto"/>
              <w:ind w:left="121"/>
              <w:jc w:val="left"/>
              <w:rPr>
                <w:rFonts w:eastAsia="Times New Roman" w:cs="Times New Roman"/>
                <w:sz w:val="22"/>
              </w:rPr>
            </w:pPr>
            <w:r>
              <w:rPr>
                <w:sz w:val="22"/>
              </w:rPr>
              <w:t xml:space="preserve">Survei metode ASAG dari fitur manual ke representasi </w:t>
            </w:r>
            <w:r>
              <w:rPr>
                <w:i/>
                <w:sz w:val="22"/>
              </w:rPr>
              <w:t xml:space="preserve">Transformer</w:t>
            </w:r>
            <w:r>
              <w:rPr>
                <w:sz w:val="22"/>
              </w:rPr>
              <w:t xml:space="preserve">.</w:t>
            </w:r>
            <w:r>
              <w:rPr>
                <w:rFonts w:eastAsia="Times New Roman" w:cs="Times New Roman"/>
                <w:sz w:val="22"/>
              </w:rPr>
            </w:r>
          </w:p>
        </w:tc>
        <w:tc>
          <w:tcPr>
            <w:tcBorders/>
            <w:tcMar>
              <w:left w:w="0" w:type="dxa"/>
              <w:top w:w="30" w:type="dxa"/>
              <w:right w:w="0" w:type="dxa"/>
              <w:bottom w:w="30" w:type="dxa"/>
            </w:tcMar>
            <w:tcW w:w="3119" w:type="dxa"/>
            <w:vAlign w:val="center"/>
          </w:tcPr>
          <w:p w14:paraId="36F7C4FC" w14:textId="77777777">
            <w:pPr>
              <w:pBdr/>
              <w:spacing w:line="240" w:lineRule="auto"/>
              <w:ind w:right="180" w:left="142"/>
              <w:jc w:val="left"/>
              <w:rPr>
                <w:rFonts w:eastAsia="Times New Roman" w:cs="Times New Roman"/>
                <w:sz w:val="22"/>
              </w:rPr>
            </w:pPr>
            <w:r>
              <w:rPr>
                <w:sz w:val="22"/>
              </w:rPr>
              <w:t xml:space="preserve">Model </w:t>
            </w:r>
            <w:r>
              <w:rPr>
                <w:i/>
                <w:sz w:val="22"/>
              </w:rPr>
              <w:t xml:space="preserve">Transformer</w:t>
            </w:r>
            <w:r>
              <w:rPr>
                <w:sz w:val="22"/>
              </w:rPr>
              <w:t xml:space="preserve"> unggul semantik, namun butuh rubrik kaku (</w:t>
            </w:r>
            <w:r>
              <w:rPr>
                <w:i/>
                <w:iCs/>
                <w:sz w:val="22"/>
              </w:rPr>
              <w:t xml:space="preserve">hand-engineered</w:t>
            </w:r>
            <w:r>
              <w:rPr>
                <w:sz w:val="22"/>
              </w:rPr>
              <w:t xml:space="preserve">) untuk hasil optimal</w:t>
            </w:r>
            <w:r>
              <w:rPr>
                <w:sz w:val="22"/>
              </w:rPr>
              <w:t xml:space="preserve">.</w:t>
            </w:r>
            <w:r>
              <w:rPr>
                <w:rFonts w:eastAsia="Times New Roman" w:cs="Times New Roman"/>
                <w:sz w:val="22"/>
              </w:rPr>
            </w:r>
          </w:p>
        </w:tc>
        <w:tc>
          <w:tcPr>
            <w:tcBorders/>
            <w:tcW w:w="3479" w:type="dxa"/>
            <w:vAlign w:val="center"/>
          </w:tcPr>
          <w:p w14:paraId="5A4CD3B5" w14:textId="77777777">
            <w:pPr>
              <w:pBdr/>
              <w:spacing w:line="240" w:lineRule="auto"/>
              <w:ind w:right="180" w:left="142"/>
              <w:jc w:val="left"/>
              <w:rPr>
                <w:rFonts w:cs="Times New Roman"/>
                <w:sz w:val="22"/>
              </w:rPr>
            </w:pPr>
            <w:r>
              <w:rPr>
                <w:sz w:val="22"/>
              </w:rPr>
              <w:t xml:space="preserve">Pendekatan </w:t>
            </w:r>
            <w:r>
              <w:rPr>
                <w:i/>
                <w:sz w:val="22"/>
              </w:rPr>
              <w:t xml:space="preserve">hybrid</w:t>
            </w:r>
            <w:r>
              <w:rPr>
                <w:sz w:val="22"/>
              </w:rPr>
              <w:t xml:space="preserve"> yang menyatukan kapabilitas semantik model bahasa dengan parameter kaku dar</w:t>
            </w:r>
            <w:r>
              <w:rPr>
                <w:sz w:val="22"/>
              </w:rPr>
              <w:t xml:space="preserve">i rubrik penilaian oleh dosen.</w:t>
            </w:r>
            <w:r>
              <w:rPr>
                <w:rFonts w:cs="Times New Roman"/>
                <w:sz w:val="22"/>
              </w:rPr>
            </w:r>
          </w:p>
        </w:tc>
      </w:tr>
      <w:tr>
        <w:trPr>
          <w:trHeight w:val="1441"/>
        </w:trPr>
        <w:tc>
          <w:tcPr>
            <w:tcBorders/>
            <w:tcMar>
              <w:left w:w="45" w:type="dxa"/>
              <w:top w:w="30" w:type="dxa"/>
              <w:right w:w="45" w:type="dxa"/>
              <w:bottom w:w="30" w:type="dxa"/>
            </w:tcMar>
            <w:tcW w:w="426" w:type="dxa"/>
            <w:vAlign w:val="center"/>
          </w:tcPr>
          <w:p w14:paraId="751EDD36" w14:textId="77777777">
            <w:pPr>
              <w:pBdr/>
              <w:spacing w:line="240" w:lineRule="auto"/>
              <w:ind/>
              <w:jc w:val="left"/>
              <w:rPr>
                <w:rFonts w:eastAsia="Times New Roman" w:cs="Times New Roman"/>
                <w:sz w:val="22"/>
              </w:rPr>
            </w:pPr>
            <w:r>
              <w:rPr>
                <w:rFonts w:eastAsia="Times New Roman" w:cs="Times New Roman"/>
                <w:sz w:val="22"/>
              </w:rPr>
              <w:t xml:space="preserve">5</w:t>
            </w:r>
            <w:r>
              <w:rPr>
                <w:rFonts w:eastAsia="Times New Roman" w:cs="Times New Roman"/>
                <w:sz w:val="22"/>
              </w:rPr>
            </w:r>
          </w:p>
        </w:tc>
        <w:tc>
          <w:tcPr>
            <w:tcBorders/>
            <w:tcMar>
              <w:left w:w="45" w:type="dxa"/>
              <w:top w:w="30" w:type="dxa"/>
              <w:right w:w="45" w:type="dxa"/>
              <w:bottom w:w="30" w:type="dxa"/>
            </w:tcMar>
            <w:tcW w:w="1278" w:type="dxa"/>
            <w:vAlign w:val="center"/>
          </w:tcPr>
          <w:p w14:paraId="3C1960D2" w14:textId="77777777">
            <w:pPr>
              <w:pBdr/>
              <w:spacing w:line="240" w:lineRule="auto"/>
              <w:ind w:left="99"/>
              <w:jc w:val="left"/>
              <w:rPr>
                <w:rFonts w:cs="Times New Roman"/>
                <w:sz w:val="22"/>
              </w:rPr>
            </w:pPr>
            <w:r>
              <w:rPr>
                <w:rFonts w:cs="Times New Roman"/>
                <w:sz w:val="22"/>
              </w:rPr>
              <w:t xml:space="preserve">Claes (2025)</w:t>
            </w:r>
            <w:r>
              <w:rPr>
                <w:rFonts w:cs="Times New Roman"/>
                <w:sz w:val="22"/>
              </w:rPr>
            </w:r>
          </w:p>
        </w:tc>
        <w:tc>
          <w:tcPr>
            <w:tcBorders/>
            <w:tcMar>
              <w:left w:w="45" w:type="dxa"/>
              <w:top w:w="30" w:type="dxa"/>
              <w:right w:w="45" w:type="dxa"/>
              <w:bottom w:w="30" w:type="dxa"/>
            </w:tcMar>
            <w:tcW w:w="2977" w:type="dxa"/>
            <w:vAlign w:val="center"/>
          </w:tcPr>
          <w:p w14:paraId="34A42A09" w14:textId="77777777">
            <w:pPr>
              <w:pBdr/>
              <w:spacing w:line="240" w:lineRule="auto"/>
              <w:ind w:left="121"/>
              <w:jc w:val="left"/>
              <w:rPr>
                <w:sz w:val="22"/>
              </w:rPr>
            </w:pPr>
            <w:r>
              <w:rPr>
                <w:sz w:val="22"/>
              </w:rPr>
              <w:t xml:space="preserve">Pengembangan arsitektur </w:t>
            </w:r>
            <w:r>
              <w:rPr>
                <w:i/>
                <w:iCs/>
                <w:sz w:val="22"/>
              </w:rPr>
              <w:t xml:space="preserve">provider-agnostic middleware</w:t>
            </w:r>
            <w:r>
              <w:rPr>
                <w:sz w:val="22"/>
              </w:rPr>
              <w:t xml:space="preserve"> untuk integrasi umpan balik LLM menggunakan sistem </w:t>
            </w:r>
            <w:r>
              <w:rPr>
                <w:i/>
                <w:iCs/>
                <w:sz w:val="22"/>
              </w:rPr>
              <w:t xml:space="preserve">modular adapters</w:t>
            </w:r>
            <w:r>
              <w:rPr>
                <w:rFonts w:cs="Times New Roman"/>
                <w:sz w:val="22"/>
              </w:rPr>
              <w:t xml:space="preserve">.</w:t>
            </w:r>
            <w:r>
              <w:rPr>
                <w:sz w:val="22"/>
              </w:rPr>
            </w:r>
          </w:p>
        </w:tc>
        <w:tc>
          <w:tcPr>
            <w:tcBorders/>
            <w:tcMar>
              <w:left w:w="0" w:type="dxa"/>
              <w:top w:w="30" w:type="dxa"/>
              <w:right w:w="0" w:type="dxa"/>
              <w:bottom w:w="30" w:type="dxa"/>
            </w:tcMar>
            <w:tcW w:w="3119" w:type="dxa"/>
            <w:vAlign w:val="center"/>
          </w:tcPr>
          <w:p w14:paraId="18ED7BA1" w14:textId="77777777">
            <w:pPr>
              <w:pBdr/>
              <w:spacing w:line="240" w:lineRule="auto"/>
              <w:ind w:right="180" w:left="142"/>
              <w:jc w:val="left"/>
              <w:rPr>
                <w:rFonts w:cs="Times New Roman"/>
                <w:sz w:val="22"/>
              </w:rPr>
            </w:pPr>
            <w:r>
              <w:rPr>
                <w:rFonts w:cs="Times New Roman"/>
                <w:sz w:val="22"/>
              </w:rPr>
              <w:t xml:space="preserve">Mekanisme </w:t>
            </w:r>
            <w:r>
              <w:rPr>
                <w:rFonts w:cs="Times New Roman"/>
                <w:i/>
                <w:iCs/>
                <w:sz w:val="22"/>
              </w:rPr>
              <w:t xml:space="preserve">decoupling</w:t>
            </w:r>
            <w:r>
              <w:rPr>
                <w:rFonts w:cs="Times New Roman"/>
                <w:sz w:val="22"/>
              </w:rPr>
              <w:t xml:space="preserve"> sukses memisahkan kode platform utama</w:t>
            </w:r>
            <w:r>
              <w:rPr>
                <w:rFonts w:cs="Times New Roman"/>
                <w:sz w:val="22"/>
              </w:rPr>
              <w:t xml:space="preserve"> dari perubahan API layanan AI.</w:t>
            </w:r>
            <w:r>
              <w:rPr>
                <w:rFonts w:cs="Times New Roman"/>
                <w:sz w:val="22"/>
              </w:rPr>
            </w:r>
          </w:p>
        </w:tc>
        <w:tc>
          <w:tcPr>
            <w:tcBorders/>
            <w:tcW w:w="3479" w:type="dxa"/>
            <w:vAlign w:val="center"/>
          </w:tcPr>
          <w:p w14:paraId="69AC9997" w14:textId="77777777">
            <w:pPr>
              <w:pBdr/>
              <w:spacing w:line="240" w:lineRule="auto"/>
              <w:ind w:right="180" w:left="142"/>
              <w:jc w:val="left"/>
              <w:rPr>
                <w:sz w:val="22"/>
              </w:rPr>
            </w:pPr>
            <w:r>
              <w:rPr>
                <w:sz w:val="22"/>
              </w:rPr>
              <w:t xml:space="preserve">Pola desain arsitektur </w:t>
            </w:r>
            <w:r>
              <w:rPr>
                <w:i/>
                <w:iCs/>
                <w:sz w:val="22"/>
              </w:rPr>
              <w:t xml:space="preserve">middleware</w:t>
            </w:r>
            <w:r>
              <w:rPr>
                <w:sz w:val="22"/>
              </w:rPr>
              <w:t xml:space="preserve"> berbasis komponen </w:t>
            </w:r>
            <w:r>
              <w:rPr>
                <w:i/>
                <w:iCs/>
                <w:sz w:val="22"/>
              </w:rPr>
              <w:t xml:space="preserve">decoupling</w:t>
            </w:r>
            <w:r>
              <w:rPr>
                <w:sz w:val="22"/>
              </w:rPr>
              <w:t xml:space="preserve"> untuk memisahkan logika aplikasi dengan API layanan inferensi model.</w:t>
            </w:r>
            <w:r>
              <w:rPr>
                <w:sz w:val="22"/>
              </w:rPr>
            </w:r>
          </w:p>
        </w:tc>
      </w:tr>
      <w:tr>
        <w:trPr>
          <w:trHeight w:val="1441"/>
        </w:trPr>
        <w:tc>
          <w:tcPr>
            <w:tcBorders/>
            <w:tcMar>
              <w:left w:w="45" w:type="dxa"/>
              <w:top w:w="30" w:type="dxa"/>
              <w:right w:w="45" w:type="dxa"/>
              <w:bottom w:w="30" w:type="dxa"/>
            </w:tcMar>
            <w:tcW w:w="426" w:type="dxa"/>
            <w:vAlign w:val="center"/>
          </w:tcPr>
          <w:p w14:paraId="4B51A6CA" w14:textId="77777777">
            <w:pPr>
              <w:pBdr/>
              <w:spacing w:line="240" w:lineRule="auto"/>
              <w:ind/>
              <w:jc w:val="left"/>
              <w:rPr>
                <w:rFonts w:eastAsia="Times New Roman" w:cs="Times New Roman"/>
                <w:sz w:val="22"/>
              </w:rPr>
            </w:pPr>
            <w:r>
              <w:rPr>
                <w:rFonts w:eastAsia="Times New Roman" w:cs="Times New Roman"/>
                <w:sz w:val="22"/>
              </w:rPr>
              <w:t xml:space="preserve">6</w:t>
            </w:r>
            <w:r>
              <w:rPr>
                <w:rFonts w:eastAsia="Times New Roman" w:cs="Times New Roman"/>
                <w:sz w:val="22"/>
              </w:rPr>
            </w:r>
          </w:p>
        </w:tc>
        <w:tc>
          <w:tcPr>
            <w:tcBorders/>
            <w:tcMar>
              <w:left w:w="45" w:type="dxa"/>
              <w:top w:w="30" w:type="dxa"/>
              <w:right w:w="45" w:type="dxa"/>
              <w:bottom w:w="30" w:type="dxa"/>
            </w:tcMar>
            <w:tcW w:w="1278" w:type="dxa"/>
            <w:vAlign w:val="center"/>
          </w:tcPr>
          <w:p w14:paraId="16785FAA" w14:textId="77777777">
            <w:pPr>
              <w:pBdr/>
              <w:spacing w:line="240" w:lineRule="auto"/>
              <w:ind w:left="99"/>
              <w:jc w:val="left"/>
              <w:rPr>
                <w:rFonts w:cs="Times New Roman"/>
                <w:sz w:val="22"/>
              </w:rPr>
            </w:pPr>
            <w:r>
              <w:rPr>
                <w:rFonts w:cs="Times New Roman"/>
                <w:sz w:val="22"/>
              </w:rPr>
              <w:t xml:space="preserve">Chen &amp; Wan</w:t>
            </w:r>
            <w:r>
              <w:rPr>
                <w:rFonts w:cs="Times New Roman"/>
                <w:sz w:val="22"/>
              </w:rPr>
            </w:r>
          </w:p>
        </w:tc>
        <w:tc>
          <w:tcPr>
            <w:tcBorders/>
            <w:tcMar>
              <w:left w:w="45" w:type="dxa"/>
              <w:top w:w="30" w:type="dxa"/>
              <w:right w:w="45" w:type="dxa"/>
              <w:bottom w:w="30" w:type="dxa"/>
            </w:tcMar>
            <w:tcW w:w="2977" w:type="dxa"/>
            <w:vAlign w:val="center"/>
          </w:tcPr>
          <w:p w14:paraId="22FAACCA" w14:textId="77777777">
            <w:pPr>
              <w:pBdr/>
              <w:spacing w:line="240" w:lineRule="auto"/>
              <w:ind w:left="121"/>
              <w:jc w:val="left"/>
              <w:rPr/>
            </w:pPr>
            <w:r>
              <w:rPr>
                <w:sz w:val="22"/>
              </w:rPr>
              <w:t xml:space="preserve">Evaluasi </w:t>
            </w:r>
            <w:r>
              <w:rPr>
                <w:i/>
                <w:sz w:val="22"/>
              </w:rPr>
              <w:t xml:space="preserve">partial credit grading</w:t>
            </w:r>
            <w:r>
              <w:t xml:space="preserve"> LLM pada penjelasan langkah penalaran siswa berbasis rubrik multi-</w:t>
            </w:r>
            <w:r>
              <w:rPr>
                <w:i/>
              </w:rPr>
              <w:t xml:space="preserve">item</w:t>
            </w:r>
            <w:r>
              <w:t xml:space="preserve"> biner (1/0 per </w:t>
            </w:r>
            <w:r>
              <w:rPr>
                <w:i/>
              </w:rPr>
              <w:t xml:space="preserve">item</w:t>
            </w:r>
            <w:r>
              <w:t xml:space="preserve">)</w:t>
            </w:r>
            <w:r/>
          </w:p>
        </w:tc>
        <w:tc>
          <w:tcPr>
            <w:tcBorders/>
            <w:tcMar>
              <w:left w:w="0" w:type="dxa"/>
              <w:top w:w="30" w:type="dxa"/>
              <w:right w:w="0" w:type="dxa"/>
              <w:bottom w:w="30" w:type="dxa"/>
            </w:tcMar>
            <w:tcW w:w="3119" w:type="dxa"/>
            <w:vAlign w:val="center"/>
          </w:tcPr>
          <w:p w14:paraId="05C3856C" w14:textId="77777777">
            <w:pPr>
              <w:pBdr/>
              <w:spacing w:line="240" w:lineRule="auto"/>
              <w:ind w:right="180" w:left="142"/>
              <w:jc w:val="left"/>
              <w:rPr>
                <w:rFonts w:cs="Times New Roman"/>
                <w:sz w:val="22"/>
              </w:rPr>
            </w:pPr>
            <w:r>
              <w:rPr>
                <w:rFonts w:cs="Times New Roman"/>
                <w:sz w:val="22"/>
              </w:rPr>
              <w:t xml:space="preserve">LLM mencapai akurasi selevel manusia (70-80% </w:t>
            </w:r>
            <w:r>
              <w:rPr>
                <w:rFonts w:cs="Times New Roman"/>
                <w:i/>
                <w:sz w:val="22"/>
              </w:rPr>
              <w:t xml:space="preserve">agreement</w:t>
            </w:r>
            <w:r>
              <w:rPr>
                <w:rFonts w:cs="Times New Roman"/>
                <w:sz w:val="22"/>
              </w:rPr>
              <w:t xml:space="preserve">). Teknik CoT &amp; </w:t>
            </w:r>
            <w:r>
              <w:rPr>
                <w:rFonts w:cs="Times New Roman"/>
                <w:i/>
                <w:sz w:val="22"/>
              </w:rPr>
              <w:t xml:space="preserve">detailed rubric</w:t>
            </w:r>
            <w:r>
              <w:rPr>
                <w:rFonts w:cs="Times New Roman"/>
                <w:sz w:val="22"/>
              </w:rPr>
              <w:t xml:space="preserve"> </w:t>
            </w:r>
            <w:r>
              <w:rPr>
                <w:rFonts w:cs="Times New Roman"/>
                <w:i/>
                <w:sz w:val="22"/>
              </w:rPr>
              <w:t xml:space="preserve">explanation</w:t>
            </w:r>
            <w:r>
              <w:rPr>
                <w:rFonts w:cs="Times New Roman"/>
                <w:sz w:val="22"/>
              </w:rPr>
              <w:t xml:space="preserve"> terbukti krusial.</w:t>
            </w:r>
            <w:r>
              <w:rPr>
                <w:rFonts w:cs="Times New Roman"/>
                <w:sz w:val="22"/>
              </w:rPr>
            </w:r>
          </w:p>
        </w:tc>
        <w:tc>
          <w:tcPr>
            <w:tcBorders/>
            <w:tcW w:w="3479" w:type="dxa"/>
            <w:vAlign w:val="center"/>
          </w:tcPr>
          <w:p w14:paraId="38E23103" w14:textId="77777777">
            <w:pPr>
              <w:pBdr/>
              <w:spacing w:line="240" w:lineRule="auto"/>
              <w:ind w:right="180" w:left="142"/>
              <w:jc w:val="left"/>
              <w:rPr>
                <w:rFonts w:cs="Times New Roman"/>
                <w:sz w:val="22"/>
              </w:rPr>
            </w:pPr>
            <w:r>
              <w:rPr>
                <w:sz w:val="22"/>
              </w:rPr>
              <w:t xml:space="preserve">Pengadopsian struktur rubrik bergradasi (multi-</w:t>
            </w:r>
            <w:r>
              <w:rPr>
                <w:i/>
                <w:sz w:val="22"/>
              </w:rPr>
              <w:t xml:space="preserve">item partial credit</w:t>
            </w:r>
            <w:r>
              <w:rPr>
                <w:sz w:val="22"/>
              </w:rPr>
              <w:t xml:space="preserve">), penggunaan CoT sebelum skor, serta evaluasi keselarasan</w:t>
            </w:r>
            <w:r>
              <w:rPr>
                <w:sz w:val="22"/>
              </w:rPr>
              <w:t xml:space="preserve">.</w:t>
            </w:r>
            <w:r>
              <w:rPr>
                <w:rFonts w:cs="Times New Roman"/>
                <w:sz w:val="22"/>
              </w:rPr>
            </w:r>
          </w:p>
        </w:tc>
      </w:tr>
    </w:tbl>
    <w:p w14:paraId="207FA0B6" w14:textId="77777777">
      <w:pPr>
        <w:pBdr/>
        <w:spacing w:line="240" w:lineRule="auto"/>
        <w:ind w:left="720"/>
        <w:rPr>
          <w:rFonts w:cs="Times New Roman"/>
          <w:sz w:val="22"/>
        </w:rPr>
        <w:sectPr>
          <w:footnotePr/>
          <w:endnotePr/>
          <w:type w:val="nextPage"/>
          <w:pgSz w:h="12240" w:orient="landscape" w:w="15840"/>
          <w:pgMar w:top="2268" w:right="1701" w:bottom="1701" w:left="1701" w:header="709" w:footer="709" w:gutter="0"/>
          <w:cols w:num="1" w:sep="0" w:space="708" w:equalWidth="1"/>
        </w:sectPr>
      </w:pPr>
      <w:r>
        <w:rPr>
          <w:rFonts w:cs="Times New Roman"/>
          <w:sz w:val="22"/>
        </w:rPr>
      </w:r>
      <w:r>
        <w:rPr>
          <w:rFonts w:cs="Times New Roman"/>
          <w:sz w:val="22"/>
        </w:rPr>
      </w:r>
    </w:p>
    <w:p w14:paraId="5B4526DB" w14:textId="77777777">
      <w:pPr>
        <w:pBdr/>
        <w:spacing w:line="360" w:lineRule="auto"/>
        <w:ind w:firstLine="720" w:left="1146"/>
        <w:rPr>
          <w:rStyle w:val="1048"/>
        </w:rPr>
      </w:pPr>
      <w:r/>
      <w:r>
        <w:rPr>
          <w:rStyle w:val="1048"/>
        </w:rPr>
      </w:r>
    </w:p>
    <w:p w14:paraId="06F07701" w14:textId="77777777">
      <w:pPr>
        <w:pBdr/>
        <w:spacing w:line="360" w:lineRule="auto"/>
        <w:ind/>
        <w:rPr>
          <w:rStyle w:val="1048"/>
        </w:rPr>
      </w:pPr>
      <w:r>
        <w:rPr>
          <w:rStyle w:val="1048"/>
        </w:rPr>
        <w:t xml:space="preserve">Berdasarkan tinjauan terhadap penelitian terdahulu pada Tabel 2.1, ditemukan </w:t>
      </w:r>
      <w:r>
        <w:rPr>
          <w:rStyle w:val="1048"/>
          <w:i/>
        </w:rPr>
        <w:t xml:space="preserve">research gap</w:t>
      </w:r>
      <w:r>
        <w:rPr>
          <w:rStyle w:val="1048"/>
        </w:rPr>
        <w:t xml:space="preserve"> yang signifikan. Mayoritas studi (seperti Mizumoto &amp; Eguchi, 2023; Pack et al., 2024) mengevaluasi model LLM komersial secara langsung (</w:t>
      </w:r>
      <w:r>
        <w:rPr>
          <w:rStyle w:val="1048"/>
          <w:i/>
        </w:rPr>
        <w:t xml:space="preserve">tightly coupled</w:t>
      </w:r>
      <w:r>
        <w:rPr>
          <w:rStyle w:val="1048"/>
        </w:rPr>
        <w:t xml:space="preserve">) melalui </w:t>
      </w:r>
      <w:r>
        <w:rPr>
          <w:rStyle w:val="1048"/>
          <w:i/>
        </w:rPr>
        <w:t xml:space="preserve">prompting</w:t>
      </w:r>
      <w:r>
        <w:rPr>
          <w:rStyle w:val="1048"/>
        </w:rPr>
        <w:t xml:space="preserve"> manual, yang memicu risiko fenomena halusinasi serta inkonsistensi akibat fluktuasi pembaruan vendor. Meskipun Chen &amp; Wan terbukti berhasil menerapkan skema </w:t>
      </w:r>
      <w:r>
        <w:rPr>
          <w:rStyle w:val="1048"/>
          <w:i/>
        </w:rPr>
        <w:t xml:space="preserve">partial credit rubric</w:t>
      </w:r>
      <w:r>
        <w:rPr>
          <w:rStyle w:val="1048"/>
        </w:rPr>
        <w:t xml:space="preserve"> berbasis </w:t>
      </w:r>
      <w:r>
        <w:rPr>
          <w:rStyle w:val="1048"/>
          <w:i/>
        </w:rPr>
        <w:t xml:space="preserve">multi-item binary</w:t>
      </w:r>
      <w:r>
        <w:rPr>
          <w:rStyle w:val="1048"/>
        </w:rPr>
        <w:t xml:space="preserve"> dan </w:t>
      </w:r>
      <w:r>
        <w:rPr>
          <w:rStyle w:val="1048"/>
          <w:i/>
        </w:rPr>
        <w:t xml:space="preserve">Chain-of-Thought </w:t>
      </w:r>
      <w:r>
        <w:rPr>
          <w:rStyle w:val="1048"/>
        </w:rPr>
        <w:t xml:space="preserve">(CoT) untuk mengukur tingkat penalaran siswa, pengujian tersebut masih dilakukan secara langsung pada LLM komersial tanpa dukungan arsitektur perantara. Di sisi lain, meskipun Claes (2025) mengusulkan arsitektur </w:t>
      </w:r>
      <w:r>
        <w:rPr>
          <w:rStyle w:val="1048"/>
          <w:i/>
        </w:rPr>
        <w:t xml:space="preserve">middleware</w:t>
      </w:r>
      <w:r>
        <w:rPr>
          <w:rStyle w:val="1048"/>
        </w:rPr>
        <w:t xml:space="preserve"> untuk pemisahan logika (</w:t>
      </w:r>
      <w:r>
        <w:rPr>
          <w:rStyle w:val="1048"/>
          <w:i/>
        </w:rPr>
        <w:t xml:space="preserve">decoupling</w:t>
      </w:r>
      <w:r>
        <w:rPr>
          <w:rStyle w:val="1048"/>
        </w:rPr>
        <w:t xml:space="preserve">), penerapannya masih terbatas pada umpan balik pemrograman generik tanpa pengujian kuantitatif terhadap akurasi skor. Demikian pula pembuktian keunggulan </w:t>
      </w:r>
      <w:r>
        <w:rPr>
          <w:rStyle w:val="1048"/>
          <w:i/>
        </w:rPr>
        <w:t xml:space="preserve">prompting</w:t>
      </w:r>
      <w:r>
        <w:rPr>
          <w:rStyle w:val="1048"/>
        </w:rPr>
        <w:t xml:space="preserve"> modular oleh Stahl dkk. (2024) yang belum diintegrasikan ke dalam arsitektur sistem mandiri berbasis </w:t>
      </w:r>
      <w:r>
        <w:rPr>
          <w:rStyle w:val="1048"/>
          <w:i/>
        </w:rPr>
        <w:t xml:space="preserve">middleware</w:t>
      </w:r>
      <w:r>
        <w:rPr>
          <w:rStyle w:val="1048"/>
        </w:rPr>
        <w:t xml:space="preserve"> yang dikendalikan penuh oleh dosen pengampu.</w:t>
      </w:r>
      <w:r>
        <w:rPr>
          <w:rStyle w:val="1048"/>
        </w:rPr>
      </w:r>
    </w:p>
    <w:p w14:paraId="60639D18" w14:textId="11886C6F">
      <w:pPr>
        <w:pBdr/>
        <w:spacing w:line="360" w:lineRule="auto"/>
        <w:ind/>
        <w:rPr>
          <w:rStyle w:val="1048"/>
        </w:rPr>
      </w:pPr>
      <w:r>
        <w:rPr>
          <w:rStyle w:val="1048"/>
        </w:rPr>
        <w:t xml:space="preserve">Oleh karena itu, penelitian ini hadir untuk mengisi celah-celah tersebut dengan menyatukan dan mengintegrasikan berbagai keunggulan studi terdahulu ke dalam satu kesatuan arsitektur sistem </w:t>
      </w:r>
      <w:r>
        <w:rPr>
          <w:rStyle w:val="1048"/>
          <w:i/>
        </w:rPr>
        <w:t xml:space="preserve">Smart Assistant Lecturer</w:t>
      </w:r>
      <w:r>
        <w:rPr>
          <w:rStyle w:val="1048"/>
        </w:rPr>
        <w:t xml:space="preserve">. Secara spesifik, kebaruan (</w:t>
      </w:r>
      <w:r>
        <w:rPr>
          <w:rStyle w:val="1048"/>
          <w:i/>
        </w:rPr>
        <w:t xml:space="preserve">novelty</w:t>
      </w:r>
      <w:r>
        <w:rPr>
          <w:rStyle w:val="1048"/>
        </w:rPr>
        <w:t xml:space="preserve">) dari penelitian ini terletak pada integrasi menyeluruh antara: (1) penerapan arsitektur </w:t>
      </w:r>
      <w:r>
        <w:rPr>
          <w:rStyle w:val="1048"/>
          <w:i/>
        </w:rPr>
        <w:t xml:space="preserve">provider-agnostic middleware</w:t>
      </w:r>
      <w:r>
        <w:rPr>
          <w:rStyle w:val="1048"/>
        </w:rPr>
        <w:t xml:space="preserve"> berbasis </w:t>
      </w:r>
      <w:r>
        <w:rPr>
          <w:rStyle w:val="1048"/>
          <w:i/>
        </w:rPr>
        <w:t xml:space="preserve">decoupling</w:t>
      </w:r>
      <w:r>
        <w:rPr>
          <w:rStyle w:val="1048"/>
        </w:rPr>
        <w:t xml:space="preserve"> dari Claes (2025); (2) penyusunan </w:t>
      </w:r>
      <w:r>
        <w:rPr>
          <w:rStyle w:val="1048"/>
          <w:i/>
        </w:rPr>
        <w:t xml:space="preserve">prompt-template</w:t>
      </w:r>
      <w:r>
        <w:rPr>
          <w:rStyle w:val="1048"/>
        </w:rPr>
        <w:t xml:space="preserve"> modular berbasis </w:t>
      </w:r>
      <w:r>
        <w:rPr>
          <w:rStyle w:val="1048"/>
          <w:i/>
        </w:rPr>
        <w:t xml:space="preserve">Chain-of-Thought</w:t>
      </w:r>
      <w:r>
        <w:rPr>
          <w:rStyle w:val="1048"/>
        </w:rPr>
        <w:t xml:space="preserve"> (CoT) dari Stahl dkk. (2024); (3) pengadopsian skema </w:t>
      </w:r>
      <w:r>
        <w:rPr>
          <w:rStyle w:val="1048"/>
          <w:i/>
        </w:rPr>
        <w:t xml:space="preserve">partial credit rubric</w:t>
      </w:r>
      <w:r>
        <w:rPr>
          <w:rStyle w:val="1048"/>
        </w:rPr>
        <w:t xml:space="preserve"> bergradasi dari Chen &amp; Wan untuk mengakomodasi kebenaran parsial; serta (4) implementasi mekanisme </w:t>
      </w:r>
      <w:r>
        <w:rPr>
          <w:rStyle w:val="1048"/>
          <w:i/>
        </w:rPr>
        <w:t xml:space="preserve">Knowledge Grounding</w:t>
      </w:r>
      <w:r>
        <w:rPr>
          <w:rStyle w:val="1048"/>
        </w:rPr>
        <w:t xml:space="preserve"> pada model open-weight (GPT-OSS 120B) guna memitigasi halusinasi AI secara kaku pada evaluasi esai jawaban pendek berbahasa Indonesia (Ji et al., 2023; Agarwal et al., 2025). </w:t>
      </w:r>
      <w:r>
        <w:rPr>
          <w:rStyle w:val="1048"/>
        </w:rPr>
        <w:t xml:space="preserve">Lebih lanjut, inovasi sistem ini divalidasi secara komprehensif dengan mengukur tingkat keselarasan peringkat dan presisi kesalahan skor fisik terhadap ground truth dosen menggunakan metrik Kendall's Tau untuk menguji keselarasan peringkat logika (</w:t>
      </w:r>
      <w:r>
        <w:rPr>
          <w:rStyle w:val="1048"/>
          <w:i/>
        </w:rPr>
        <w:t xml:space="preserve">rank order alignment</w:t>
      </w:r>
      <w:r>
        <w:rPr>
          <w:rStyle w:val="1048"/>
        </w:rPr>
        <w:t xml:space="preserve">) serta Mean </w:t>
      </w:r>
      <w:r>
        <w:rPr>
          <w:rStyle w:val="1048"/>
          <w:i/>
        </w:rPr>
        <w:t xml:space="preserve">Absolute Error</w:t>
      </w:r>
      <w:r>
        <w:rPr>
          <w:rStyle w:val="1048"/>
        </w:rPr>
        <w:t xml:space="preserve"> (MAE) untuk mengukur rata-rata deviasi fisik skor (Yeung, 2025; Bhat &amp; Varma, 2026).</w:t>
      </w:r>
      <w:r>
        <w:rPr>
          <w:rStyle w:val="1048"/>
        </w:rPr>
        <w:t xml:space="preserve">.</w:t>
      </w:r>
      <w:r>
        <w:rPr>
          <w:rStyle w:val="1048"/>
        </w:rPr>
      </w:r>
    </w:p>
    <w:p w14:paraId="0293FA4E" w14:textId="77777777">
      <w:pPr>
        <w:pBdr/>
        <w:spacing w:line="360" w:lineRule="auto"/>
        <w:ind/>
        <w:rPr/>
      </w:pPr>
      <w:r/>
      <w:r/>
    </w:p>
    <w:p w14:paraId="14E3BDC4" w14:textId="35F0FC21">
      <w:pPr>
        <w:pStyle w:val="842"/>
        <w:pBdr/>
        <w:spacing w:line="360" w:lineRule="auto"/>
        <w:ind w:hanging="1287" w:left="1287"/>
        <w:rPr>
          <w:sz w:val="24"/>
        </w:rPr>
      </w:pPr>
      <w:r/>
      <w:bookmarkStart w:id="29" w:name="_Toc236667758"/>
      <w:r>
        <w:t xml:space="preserve">Karakteristik Jenis Soal Uraian Pada Penelitian Terkait</w:t>
      </w:r>
      <w:bookmarkEnd w:id="29"/>
      <w:r/>
      <w:r>
        <w:rPr>
          <w:sz w:val="24"/>
        </w:rPr>
      </w:r>
    </w:p>
    <w:p w14:paraId="7FF3C26B" w14:textId="139DB519">
      <w:pPr>
        <w:pBdr/>
        <w:spacing w:line="360" w:lineRule="auto"/>
        <w:ind/>
        <w:rPr/>
      </w:pPr>
      <w:r>
        <w:t xml:space="preserve">Keberhasilan implementas</w:t>
      </w:r>
      <w:r>
        <w:t xml:space="preserve">i penilaian otomatis sangat dipengaruhi oleh karakteristik dan jenis esai atau soal uraian yang diujikan (Haller et al., 2022). Berdasarkan pemetaan terhadap literatur terdahulu, jenis esai yang diteliti dapat diklasifikasikan ke dalam beberapa tipe utama:</w:t>
      </w:r>
      <w:r/>
    </w:p>
    <w:p w14:paraId="3131AA05" w14:textId="0B3E588A">
      <w:pPr>
        <w:pStyle w:val="855"/>
        <w:numPr>
          <w:ilvl w:val="6"/>
          <w:numId w:val="3"/>
        </w:numPr>
        <w:pBdr/>
        <w:spacing w:line="360" w:lineRule="auto"/>
        <w:ind w:hanging="284" w:left="284"/>
        <w:rPr>
          <w:b/>
        </w:rPr>
      </w:pPr>
      <w:r>
        <w:rPr>
          <w:b/>
        </w:rPr>
        <w:t xml:space="preserve">Esai Kemahiran Bahasa Standar (</w:t>
      </w:r>
      <w:r>
        <w:rPr>
          <w:b/>
          <w:i/>
        </w:rPr>
        <w:t xml:space="preserve">Long-form Language Essay</w:t>
      </w:r>
      <w:r>
        <w:rPr>
          <w:b/>
        </w:rPr>
        <w:t xml:space="preserve">)</w:t>
      </w:r>
      <w:r>
        <w:rPr>
          <w:b/>
        </w:rPr>
      </w:r>
    </w:p>
    <w:p w14:paraId="24392972" w14:textId="400BA2AD">
      <w:pPr>
        <w:pBdr/>
        <w:spacing w:line="360" w:lineRule="auto"/>
        <w:ind/>
        <w:rPr/>
      </w:pPr>
      <w:r>
        <w:t xml:space="preserve">Penelitian yang dilakukan oleh Mizumoto &amp; Eguchi (2023) serta Pack dkk. (2024) berfokus pada esai panjang formal yang diambil dari korpus TOEFL11 dan tes penempatan bahasa Inggris. Karakteristik esai tipe in</w:t>
      </w:r>
      <w:r>
        <w:t xml:space="preserve">i bersifat argumentatif-naratif.</w:t>
      </w:r>
      <w:r>
        <w:t xml:space="preserve"> </w:t>
      </w:r>
      <w:r>
        <w:t xml:space="preserve">Pada tipe ini,</w:t>
      </w:r>
      <w:r>
        <w:t xml:space="preserve"> AI mengevaluasi aspek kekayaan leksikal (</w:t>
      </w:r>
      <w:r>
        <w:rPr>
          <w:i/>
          <w:iCs/>
        </w:rPr>
        <w:t xml:space="preserve">lexical diversity</w:t>
      </w:r>
      <w:r>
        <w:t xml:space="preserve">), kompleksitas sintaksis, tingkat kohesi teks, dan tata bahasa secara holistik (Mizumoto &amp; Eguchi, 2023).</w:t>
      </w:r>
      <w:r/>
    </w:p>
    <w:p w14:paraId="23264B1C" w14:textId="32AF5436">
      <w:pPr>
        <w:pStyle w:val="855"/>
        <w:numPr>
          <w:ilvl w:val="6"/>
          <w:numId w:val="3"/>
        </w:numPr>
        <w:pBdr/>
        <w:spacing w:line="360" w:lineRule="auto"/>
        <w:ind w:hanging="284" w:left="284"/>
        <w:rPr>
          <w:b/>
        </w:rPr>
      </w:pPr>
      <w:r>
        <w:rPr>
          <w:b/>
        </w:rPr>
        <w:t xml:space="preserve">Esai Pendek Konseptual Pemahaman Membaca (</w:t>
      </w:r>
      <w:r>
        <w:rPr>
          <w:b/>
          <w:i/>
        </w:rPr>
        <w:t xml:space="preserve">Short-Answer Reading Comprehension</w:t>
      </w:r>
      <w:r>
        <w:rPr>
          <w:b/>
        </w:rPr>
        <w:t xml:space="preserve">)</w:t>
      </w:r>
      <w:r>
        <w:rPr>
          <w:b/>
        </w:rPr>
      </w:r>
    </w:p>
    <w:p w14:paraId="0F1C32F6" w14:textId="1ABEC675">
      <w:pPr>
        <w:pBdr/>
        <w:spacing w:line="360" w:lineRule="auto"/>
        <w:ind/>
        <w:rPr/>
      </w:pPr>
      <w:r>
        <w:t xml:space="preserve">Studi oleh Stahl dkk. (2024) menggunakan dataset ASAP (</w:t>
      </w:r>
      <w:r>
        <w:rPr>
          <w:i/>
          <w:iCs/>
        </w:rPr>
        <w:t xml:space="preserve">Automated Student Assessment Prize</w:t>
      </w:r>
      <w:r>
        <w:t xml:space="preserve">) yang mengevaluasi jawaban esai pendek dari siswa sekolah menengah. Jenis soal ini menuntut penalaran konten teoretis dan pemahaman</w:t>
      </w:r>
      <w:r>
        <w:t xml:space="preserve"> teks pembacaan, sehingga </w:t>
      </w:r>
      <w:r>
        <w:t xml:space="preserve">akurasi penilaian AI sangat bergantung pada strategi instruksi langkah-demi-langkah (</w:t>
      </w:r>
      <w:r>
        <w:rPr>
          <w:i/>
          <w:iCs/>
        </w:rPr>
        <w:t xml:space="preserve">Chain-of-Thought</w:t>
      </w:r>
      <w:r>
        <w:t xml:space="preserve">) untuk mengekstrak penjelasan rasional sebelum skor diberikan (Stahl et al., 2024).</w:t>
      </w:r>
      <w:r/>
    </w:p>
    <w:p w14:paraId="3C94DAA2" w14:textId="1203C601">
      <w:pPr>
        <w:pStyle w:val="855"/>
        <w:numPr>
          <w:ilvl w:val="6"/>
          <w:numId w:val="3"/>
        </w:numPr>
        <w:pBdr/>
        <w:spacing w:line="360" w:lineRule="auto"/>
        <w:ind w:hanging="284" w:left="284"/>
        <w:rPr>
          <w:b/>
        </w:rPr>
      </w:pPr>
      <w:r>
        <w:rPr>
          <w:b/>
        </w:rPr>
        <w:t xml:space="preserve">Esai Kontekstual Pragmatik/Gaya Bahasa (</w:t>
      </w:r>
      <w:r>
        <w:rPr>
          <w:b/>
          <w:i/>
        </w:rPr>
        <w:t xml:space="preserve">Pragmatic</w:t>
      </w:r>
      <w:r>
        <w:rPr>
          <w:b/>
        </w:rPr>
        <w:t xml:space="preserve"> and </w:t>
      </w:r>
      <w:r>
        <w:rPr>
          <w:b/>
          <w:i/>
        </w:rPr>
        <w:t xml:space="preserve">Politeness Classification</w:t>
      </w:r>
      <w:r>
        <w:rPr>
          <w:b/>
        </w:rPr>
        <w:t xml:space="preserve">)</w:t>
      </w:r>
      <w:r>
        <w:rPr>
          <w:b/>
        </w:rPr>
      </w:r>
    </w:p>
    <w:p w14:paraId="35945B29" w14:textId="4F6C6916">
      <w:pPr>
        <w:pBdr/>
        <w:spacing w:line="360" w:lineRule="auto"/>
        <w:ind/>
        <w:rPr/>
      </w:pPr>
      <w:r>
        <w:t xml:space="preserve">Ludwig dkk. (2021) menguji jenis esai pendek berupa respons email bisnis dalam dunia pendidikan vokasi. Fokus utamanya bukan pada konten faktual, melainkan klasifikasi </w:t>
      </w:r>
      <w:r>
        <w:t xml:space="preserve">gaya</w:t>
      </w:r>
      <w:r>
        <w:t xml:space="preserve"> bahasa untuk mendeteksi aspek kesantunan (</w:t>
      </w:r>
      <w:r>
        <w:rPr>
          <w:i/>
          <w:iCs/>
        </w:rPr>
        <w:t xml:space="preserve">politeness</w:t>
      </w:r>
      <w:r>
        <w:t xml:space="preserve">) berdasarkan urutan kata menggunakan model Transformer (Ludwig et al., 2021).</w:t>
      </w:r>
      <w:r/>
    </w:p>
    <w:p w14:paraId="3E4935FB" w14:textId="2B964CD8">
      <w:pPr>
        <w:pStyle w:val="855"/>
        <w:numPr>
          <w:ilvl w:val="6"/>
          <w:numId w:val="3"/>
        </w:numPr>
        <w:pBdr/>
        <w:spacing w:line="360" w:lineRule="auto"/>
        <w:ind w:hanging="426" w:left="426"/>
        <w:rPr>
          <w:b/>
        </w:rPr>
      </w:pPr>
      <w:r>
        <w:rPr>
          <w:b/>
        </w:rPr>
        <w:t xml:space="preserve">Esai Logika Pemrograman dan Konteks Kode (</w:t>
      </w:r>
      <w:r>
        <w:rPr>
          <w:b/>
          <w:i/>
        </w:rPr>
        <w:t xml:space="preserve">Source-Code</w:t>
      </w:r>
      <w:r>
        <w:rPr>
          <w:b/>
        </w:rPr>
        <w:t xml:space="preserve"> &amp; </w:t>
      </w:r>
      <w:r>
        <w:rPr>
          <w:b/>
          <w:i/>
        </w:rPr>
        <w:t xml:space="preserve">Computer Science Assessment</w:t>
      </w:r>
      <w:r>
        <w:rPr>
          <w:b/>
        </w:rPr>
        <w:t xml:space="preserve">)</w:t>
      </w:r>
      <w:r>
        <w:rPr>
          <w:b/>
        </w:rPr>
      </w:r>
    </w:p>
    <w:p w14:paraId="19A8ACF0" w14:textId="4BEC2232">
      <w:pPr>
        <w:pBdr/>
        <w:spacing w:after="160" w:line="360" w:lineRule="auto"/>
        <w:ind/>
        <w:rPr/>
      </w:pPr>
      <w:r>
        <w:t xml:space="preserve">Claes (2025) mengeksplorasi domain yang paling releva</w:t>
      </w:r>
      <w:r>
        <w:t xml:space="preserve">n dengan Teknik Informatika. Pada domain tersebut, </w:t>
      </w:r>
      <w:r>
        <w:t xml:space="preserve">teks yang dievaluasi mencakup tugas pemrograman dasar, potongan kode (</w:t>
      </w:r>
      <w:r>
        <w:rPr>
          <w:i/>
          <w:iCs/>
        </w:rPr>
        <w:t xml:space="preserve">code snippet</w:t>
      </w:r>
      <w:r>
        <w:t xml:space="preserve">), dan penalaran logika komputer. Penilaian jenis soal ini sangat kompleks karena AI harus menyinkronkan teks narasi mahasiswa dengan hasil pengujian unit (</w:t>
      </w:r>
      <w:r>
        <w:rPr>
          <w:i/>
          <w:iCs/>
        </w:rPr>
        <w:t xml:space="preserve">unit-test</w:t>
      </w:r>
      <w:r>
        <w:t xml:space="preserve">) melalui bantuan sistem </w:t>
      </w:r>
      <w:r>
        <w:rPr>
          <w:i/>
          <w:iCs/>
        </w:rPr>
        <w:t xml:space="preserve">middleware</w:t>
      </w:r>
      <w:r>
        <w:t xml:space="preserve"> agar tidak terjadi kesalahan interpretasi (Claes, 2025)</w:t>
      </w:r>
      <w:r>
        <w:t xml:space="preserve">.</w:t>
      </w:r>
      <w:r/>
    </w:p>
    <w:p w14:paraId="26D5C7AB" w14:textId="38BDDD7F">
      <w:pPr>
        <w:pBdr/>
        <w:spacing w:after="160" w:line="360" w:lineRule="auto"/>
        <w:ind/>
        <w:rPr/>
      </w:pPr>
      <w:r>
        <w:t xml:space="preserve">Secara umum, literatur </w:t>
      </w:r>
      <w:r>
        <w:rPr>
          <w:i/>
          <w:iCs/>
        </w:rPr>
        <w:t xml:space="preserve">Automated Short Answer Grading</w:t>
      </w:r>
      <w:r>
        <w:t xml:space="preserve"> (ASAG) menegaskan bahwa respons pendek berbasis konten teoretis dan logika prosedural memiliki tantangan yang berbeda dengan esai panjang (Haller et al., 2022). Pada esai pendek, representasi semantik dari model </w:t>
      </w:r>
      <w:r>
        <w:rPr>
          <w:i/>
        </w:rPr>
        <w:t xml:space="preserve">Transformer</w:t>
      </w:r>
      <w:r>
        <w:t xml:space="preserve"> harus dikombinasikan dengan rubrik </w:t>
      </w:r>
      <w:r>
        <w:t xml:space="preserve">baku</w:t>
      </w:r>
      <w:r>
        <w:t xml:space="preserve"> buatan manusia (</w:t>
      </w:r>
      <w:r>
        <w:rPr>
          <w:i/>
          <w:iCs/>
        </w:rPr>
        <w:t xml:space="preserve">hand-engineered features</w:t>
      </w:r>
      <w:r>
        <w:t xml:space="preserve">) demi memastikan bahwa AI tidak hanya menilai kelancaran bahasa, melainkan kebenaran substansi logika dari jawaban tersebut (Haller et al., 2022).</w:t>
      </w:r>
      <w:r/>
    </w:p>
    <w:p w14:paraId="0BB9C2F2" w14:textId="03011B0D">
      <w:pPr>
        <w:pBdr/>
        <w:spacing w:after="160" w:line="360" w:lineRule="auto"/>
        <w:ind/>
        <w:rPr/>
      </w:pPr>
      <w:r>
        <w:t xml:space="preserve">Berdasarkan pemetaan karakteristik tersebut, penelitian ini difokuskan secara spesifik pada </w:t>
      </w:r>
      <w:r>
        <w:rPr>
          <w:bCs/>
        </w:rPr>
        <w:t xml:space="preserve">kategori keempat, yaitu Esai Logika Pemrograman dan Konteks Kode (</w:t>
      </w:r>
      <w:r>
        <w:rPr>
          <w:bCs/>
          <w:i/>
          <w:iCs/>
        </w:rPr>
        <w:t xml:space="preserve">Source-Code &amp; Computer Science Assessment</w:t>
      </w:r>
      <w:r>
        <w:rPr>
          <w:bCs/>
        </w:rPr>
        <w:t xml:space="preserve">)</w:t>
      </w:r>
      <w:r>
        <w:t xml:space="preserve">. Objek evaluasi dalam penelitian ini mencakup jawaban esai pendek berupa analisis alur logika algoritma, penulisan </w:t>
      </w:r>
      <w:r>
        <w:rPr>
          <w:i/>
        </w:rPr>
        <w:t xml:space="preserve">pseudocode</w:t>
      </w:r>
      <w:r>
        <w:t xml:space="preserve">, serta kueri basis data (SQL). Jenis soal ini dipilih karena memiliki komple</w:t>
      </w:r>
      <w:r>
        <w:t xml:space="preserve">ksitas struktur yang khas, di mana kebenaran jawaban tidak hanya diukur dari kelancaran sintaksis bahasa alami, melainkan dari ketepatan alur logika prosedural dan pemahaman konsep komputasi yang dituangkan mahasiswa. Oleh karena itu, penerapan arsitektur </w:t>
      </w:r>
      <w:r>
        <w:rPr>
          <w:i/>
          <w:iCs/>
        </w:rPr>
        <w:t xml:space="preserve">middleware</w:t>
      </w:r>
      <w:r>
        <w:t xml:space="preserve"> dan skema </w:t>
      </w:r>
      <w:r>
        <w:rPr>
          <w:i/>
          <w:iCs/>
        </w:rPr>
        <w:t xml:space="preserve">3-point partial credit rubric</w:t>
      </w:r>
      <w:r>
        <w:t xml:space="preserve"> dalam penelitian ini dirancang khusus untuk mengakomodasi karakteristik penalaran logika pada kategori tersebut.</w:t>
      </w:r>
      <w:r/>
    </w:p>
    <w:p w14:paraId="4A1A51CD" w14:textId="66418A9A">
      <w:pPr>
        <w:pBdr/>
        <w:spacing w:after="160" w:line="360" w:lineRule="auto"/>
        <w:ind/>
        <w:rPr/>
      </w:pPr>
      <w:r>
        <w:t xml:space="preserve">Guna memberikan gambaran eksplisit mengenai karakteristik soal esai logika yang dievaluasi dalam penelitian ini, instrumen evaluasi menggunakan kasus uji berupa tugas esai praktikum eksplorasi perintah </w:t>
      </w:r>
      <w:r>
        <w:rPr>
          <w:i/>
        </w:rPr>
        <w:t xml:space="preserve">Structured Query Language</w:t>
      </w:r>
      <w:r>
        <w:t xml:space="preserve"> (SQL). Tugas ini dirancang oleh dosen pengampu untuk menguji kompetensi mahasiswa dalam mengeksekusi 10 operasi komputasi basis data yang mencakup pembuatan struktur </w:t>
      </w:r>
      <w:r>
        <w:t xml:space="preserve">basis data dan tabel, manipulasi data (</w:t>
      </w:r>
      <w:r>
        <w:rPr>
          <w:i/>
        </w:rPr>
        <w:t xml:space="preserve">insert</w:t>
      </w:r>
      <w:r>
        <w:t xml:space="preserve">, </w:t>
      </w:r>
      <w:r>
        <w:rPr>
          <w:i/>
        </w:rPr>
        <w:t xml:space="preserve">select</w:t>
      </w:r>
      <w:r>
        <w:t xml:space="preserve">, </w:t>
      </w:r>
      <w:r>
        <w:rPr>
          <w:i/>
        </w:rPr>
        <w:t xml:space="preserve">update</w:t>
      </w:r>
      <w:r>
        <w:t xml:space="preserve">, </w:t>
      </w:r>
      <w:r>
        <w:rPr>
          <w:i/>
        </w:rPr>
        <w:t xml:space="preserve">delete</w:t>
      </w:r>
      <w:r>
        <w:t xml:space="preserve">), serta penyesuaian struktur tabel (</w:t>
      </w:r>
      <w:r>
        <w:rPr>
          <w:i/>
        </w:rPr>
        <w:t xml:space="preserve">alter table</w:t>
      </w:r>
      <w:r>
        <w:t xml:space="preserve">).</w:t>
      </w:r>
      <w:r/>
    </w:p>
    <w:p w14:paraId="6B284CB1" w14:textId="70087658">
      <w:pPr>
        <w:pBdr/>
        <w:spacing w:after="160" w:line="360" w:lineRule="auto"/>
        <w:ind/>
        <w:rPr/>
      </w:pPr>
      <w:r>
        <w:t xml:space="preserve">Secara spesifik, kunci jawaban yang seharusnya beserta rincian 10 aspek operasi yang diperiksa oleh dosen pengampu disajikan pada Tabel 2.2:</w:t>
      </w:r>
      <w:r/>
    </w:p>
    <w:p w14:paraId="4577FFFC" w14:textId="58AF7870">
      <w:pPr>
        <w:pBdr/>
        <w:spacing w:after="160" w:line="360" w:lineRule="auto"/>
        <w:ind/>
        <w:jc w:val="center"/>
        <w:rPr/>
      </w:pPr>
      <w:r>
        <w:t xml:space="preserve">Tabel 2.2 Spesifikasi Soal dan Kunci Jawaban Acuan Dosen</w:t>
      </w:r>
      <w:r/>
    </w:p>
    <w:tbl>
      <w:tblPr>
        <w:jc w:val="center"/>
        <w:tblW w:w="8075" w:type="dxa"/>
        <w:tblBorders/>
        <w:tblLayout w:type="fixed"/>
        <w:tblLook w:val="04A0" w:firstRow="1" w:lastRow="0" w:firstColumn="1" w:lastColumn="0" w:noHBand="0" w:noVBand="1"/>
      </w:tblPr>
      <w:tblGrid>
        <w:gridCol w:w="815"/>
        <w:gridCol w:w="1874"/>
        <w:gridCol w:w="2976"/>
        <w:gridCol w:w="2410"/>
      </w:tblGrid>
      <w:tr>
        <w:trPr>
          <w:jc w:val="center"/>
          <w:trHeight w:val="419"/>
        </w:trPr>
        <w:tc>
          <w:tcPr>
            <w:shd w:val="clear" w:color="auto" w:fill="e7e6e6" w:themeFill="background2"/>
            <w:tcBorders>
              <w:top w:val="single" w:color="auto" w:sz="4" w:space="0"/>
              <w:left w:val="single" w:color="auto" w:sz="4" w:space="0"/>
              <w:bottom w:val="single" w:color="auto" w:sz="4" w:space="0"/>
              <w:right w:val="single" w:color="auto" w:sz="4" w:space="0"/>
            </w:tcBorders>
            <w:tcW w:w="815" w:type="dxa"/>
            <w:vAlign w:val="center"/>
            <w:noWrap/>
          </w:tcPr>
          <w:p w14:paraId="1552552C" w14:textId="65ECDBB1">
            <w:pPr>
              <w:pBdr/>
              <w:spacing w:line="360" w:lineRule="auto"/>
              <w:ind/>
              <w:jc w:val="center"/>
              <w:rPr>
                <w:rFonts w:eastAsia="Times New Roman" w:cs="Times New Roman"/>
                <w:b/>
                <w:i/>
                <w:color w:val="000000"/>
                <w:sz w:val="22"/>
              </w:rPr>
            </w:pPr>
            <w:r>
              <w:rPr>
                <w:rFonts w:eastAsia="Times New Roman" w:cs="Times New Roman"/>
                <w:b/>
                <w:color w:val="000000"/>
                <w:sz w:val="22"/>
              </w:rPr>
              <w:t xml:space="preserve">No</w:t>
            </w:r>
            <w:r>
              <w:rPr>
                <w:rFonts w:eastAsia="Times New Roman" w:cs="Times New Roman"/>
                <w:b/>
                <w:i/>
                <w:color w:val="000000"/>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874" w:type="dxa"/>
            <w:vAlign w:val="center"/>
          </w:tcPr>
          <w:p w14:paraId="129A2BA4" w14:textId="77777777">
            <w:pPr>
              <w:pBdr/>
              <w:spacing/>
              <w:ind/>
              <w:jc w:val="center"/>
              <w:rPr>
                <w:b/>
              </w:rPr>
            </w:pPr>
            <w:r>
              <w:rPr>
                <w:b/>
              </w:rPr>
              <w:t xml:space="preserve">Metode Penilaian</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976" w:type="dxa"/>
            <w:vAlign w:val="center"/>
          </w:tcPr>
          <w:p w14:paraId="3F88DDF6" w14:textId="32AF5C0D">
            <w:pPr>
              <w:pBdr/>
              <w:spacing/>
              <w:ind/>
              <w:jc w:val="center"/>
              <w:rPr>
                <w:b/>
              </w:rPr>
            </w:pPr>
            <w:r>
              <w:rPr>
                <w:b/>
              </w:rPr>
              <w:t xml:space="preserve">Deskripsi Instruksi Tugas</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410" w:type="dxa"/>
            <w:vAlign w:val="center"/>
          </w:tcPr>
          <w:p w14:paraId="00B806BB" w14:textId="5766B2DF">
            <w:pPr>
              <w:pBdr/>
              <w:spacing/>
              <w:ind/>
              <w:jc w:val="center"/>
              <w:rPr>
                <w:b/>
              </w:rPr>
            </w:pPr>
            <w:r>
              <w:rPr>
                <w:b/>
              </w:rPr>
              <w:t xml:space="preserve">Target Operasi &amp; Sintaks Acuan Dosen (</w:t>
            </w:r>
            <w:r>
              <w:rPr>
                <w:b/>
                <w:i/>
              </w:rPr>
              <w:t xml:space="preserve">Grounding Context</w:t>
            </w:r>
            <w:r>
              <w:rPr>
                <w:b/>
              </w:rPr>
              <w:t xml:space="preserve">)</w:t>
            </w:r>
            <w:r>
              <w:rPr>
                <w:b/>
              </w:rPr>
            </w:r>
          </w:p>
        </w:tc>
      </w:tr>
      <w:tr>
        <w:trPr>
          <w:jc w:val="center"/>
          <w:trHeight w:val="557"/>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608CF1C7" w14:textId="69088D1A">
            <w:pPr>
              <w:pBdr/>
              <w:spacing w:line="360" w:lineRule="auto"/>
              <w:ind/>
              <w:jc w:val="left"/>
              <w:rPr>
                <w:rFonts w:eastAsia="Times New Roman" w:cs="Times New Roman"/>
                <w:color w:val="000000"/>
                <w:sz w:val="22"/>
              </w:rPr>
            </w:pPr>
            <w:r>
              <w:rPr>
                <w:rFonts w:eastAsia="Times New Roman" w:cs="Times New Roman"/>
                <w:color w:val="000000"/>
                <w:sz w:val="22"/>
              </w:rPr>
              <w:t xml:space="preserve">1</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1A243A42" w14:textId="1041552C">
            <w:pPr>
              <w:pBdr/>
              <w:spacing w:line="360" w:lineRule="auto"/>
              <w:ind/>
              <w:jc w:val="left"/>
              <w:rPr>
                <w:sz w:val="22"/>
              </w:rPr>
            </w:pPr>
            <w:r>
              <w:rPr>
                <w:sz w:val="22"/>
              </w:rPr>
              <w:t xml:space="preserve">Pembuatan Database</w:t>
            </w:r>
            <w:r>
              <w:rPr>
                <w:sz w:val="22"/>
              </w:rPr>
              <w:t xml:space="preserve"> (</w:t>
            </w:r>
            <w:r>
              <w:rPr>
                <w:i/>
                <w:sz w:val="22"/>
              </w:rPr>
              <w:t xml:space="preserve">Create Database</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7ADBBD15" w14:textId="4F40B067">
            <w:pPr>
              <w:pBdr/>
              <w:spacing w:line="360" w:lineRule="auto"/>
              <w:ind/>
              <w:jc w:val="left"/>
              <w:rPr>
                <w:sz w:val="22"/>
              </w:rPr>
            </w:pPr>
            <w:r>
              <w:rPr>
                <w:sz w:val="22"/>
              </w:rPr>
              <w:t xml:space="preserve">Membuat database bernama 'universitas'</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5AF1B6EE" w14:textId="1F1D4FA7">
            <w:pPr>
              <w:pBdr/>
              <w:spacing w:line="360" w:lineRule="auto"/>
              <w:ind/>
              <w:jc w:val="left"/>
              <w:rPr>
                <w:sz w:val="22"/>
              </w:rPr>
            </w:pPr>
            <w:r>
              <w:rPr>
                <w:sz w:val="22"/>
              </w:rPr>
              <w:t xml:space="preserve">CREATE DATABASE universitas;</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10764D67" w14:textId="0BB69908">
            <w:pPr>
              <w:pBdr/>
              <w:spacing w:line="360" w:lineRule="auto"/>
              <w:ind/>
              <w:jc w:val="left"/>
              <w:rPr>
                <w:sz w:val="22"/>
              </w:rPr>
            </w:pPr>
            <w:r>
              <w:rPr>
                <w:sz w:val="22"/>
              </w:rPr>
              <w:t xml:space="preserve">2</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258425F9" w14:textId="1008251E">
            <w:pPr>
              <w:pBdr/>
              <w:spacing w:line="360" w:lineRule="auto"/>
              <w:ind/>
              <w:jc w:val="left"/>
              <w:rPr>
                <w:sz w:val="22"/>
              </w:rPr>
            </w:pPr>
            <w:r>
              <w:rPr>
                <w:sz w:val="22"/>
              </w:rPr>
              <w:t xml:space="preserve">Pembuatan Tabel (</w:t>
            </w:r>
            <w:r>
              <w:rPr>
                <w:i/>
                <w:sz w:val="22"/>
              </w:rPr>
              <w:t xml:space="preserve">Create Table</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59B19078" w14:textId="17D0E764">
            <w:pPr>
              <w:pBdr/>
              <w:spacing w:line="360" w:lineRule="auto"/>
              <w:ind/>
              <w:jc w:val="left"/>
              <w:rPr>
                <w:sz w:val="22"/>
              </w:rPr>
            </w:pPr>
            <w:r>
              <w:rPr>
                <w:sz w:val="22"/>
              </w:rPr>
              <w:t xml:space="preserve">Membuat table ‘mahasiswa’ dengan </w:t>
            </w:r>
            <w:r>
              <w:rPr>
                <w:i/>
                <w:sz w:val="22"/>
              </w:rPr>
              <w:t xml:space="preserve">Primary Key</w:t>
            </w:r>
            <w:r>
              <w:rPr>
                <w:sz w:val="22"/>
              </w:rPr>
              <w:t xml:space="preserve"> ‘nim’</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0C0026F9" w14:textId="017DB465">
            <w:pPr>
              <w:pBdr/>
              <w:spacing w:line="360" w:lineRule="auto"/>
              <w:ind/>
              <w:jc w:val="left"/>
              <w:rPr>
                <w:sz w:val="22"/>
              </w:rPr>
            </w:pPr>
            <w:r>
              <w:rPr>
                <w:sz w:val="22"/>
              </w:rPr>
              <w:t xml:space="preserve">CREATE TABLE mahasiswa (nim VARCHAR(10) PRIMARY KEY, nama VARCHAR(50), jurusan VARCHAR(30), angkatan INT, ipk DECIMAL(3,2));</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4C5E8407" w14:textId="4E7E2723">
            <w:pPr>
              <w:pBdr/>
              <w:spacing w:line="360" w:lineRule="auto"/>
              <w:ind/>
              <w:jc w:val="left"/>
              <w:rPr>
                <w:sz w:val="22"/>
              </w:rPr>
            </w:pPr>
            <w:r>
              <w:rPr>
                <w:sz w:val="22"/>
              </w:rPr>
              <w:t xml:space="preserve">3</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60FBDB0E" w14:textId="0CB5A89F">
            <w:pPr>
              <w:pBdr/>
              <w:spacing w:line="360" w:lineRule="auto"/>
              <w:ind/>
              <w:jc w:val="left"/>
              <w:rPr>
                <w:sz w:val="22"/>
              </w:rPr>
            </w:pPr>
            <w:r>
              <w:rPr>
                <w:sz w:val="22"/>
              </w:rPr>
              <w:t xml:space="preserve">Pengisian Data (</w:t>
            </w:r>
            <w:r>
              <w:rPr>
                <w:i/>
                <w:sz w:val="22"/>
              </w:rPr>
              <w:t xml:space="preserve">Insert</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390F921C" w14:textId="3D3314F8">
            <w:pPr>
              <w:pBdr/>
              <w:spacing w:line="360" w:lineRule="auto"/>
              <w:ind/>
              <w:jc w:val="left"/>
              <w:rPr>
                <w:sz w:val="22"/>
              </w:rPr>
            </w:pPr>
            <w:r>
              <w:rPr>
                <w:sz w:val="22"/>
              </w:rPr>
              <w:t xml:space="preserve">Memasukkan 3 data mahasiswa (Ali, Budi, Citra)</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256516D6" w14:textId="33D1A501">
            <w:pPr>
              <w:pBdr/>
              <w:spacing w:line="360" w:lineRule="auto"/>
              <w:ind/>
              <w:jc w:val="left"/>
              <w:rPr>
                <w:sz w:val="22"/>
              </w:rPr>
            </w:pPr>
            <w:r>
              <w:rPr>
                <w:sz w:val="22"/>
              </w:rPr>
              <w:t xml:space="preserve">INSERT INTO mahasiswa VALUES ('12345', 'Ali Hasan', 'Informatika', 2021, 3.75), ('12346', 'Budi Santoso', 'Sistem Informasi', 2022, 3.60), ('12347', 'Citra Dewi', 'Teknik Komputer', 2020, 3.85);</w:t>
            </w:r>
            <w:r>
              <w:rPr>
                <w:sz w:val="22"/>
              </w:rPr>
            </w:r>
          </w:p>
        </w:tc>
      </w:tr>
      <w:tr>
        <w:trPr>
          <w:jc w:val="center"/>
          <w:trHeight w:val="1062"/>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143E1FA6" w14:textId="0CB3F5DA">
            <w:pPr>
              <w:pBdr/>
              <w:spacing w:line="360" w:lineRule="auto"/>
              <w:ind/>
              <w:jc w:val="left"/>
              <w:rPr>
                <w:sz w:val="22"/>
              </w:rPr>
            </w:pPr>
            <w:r>
              <w:rPr>
                <w:sz w:val="22"/>
              </w:rPr>
              <w:t xml:space="preserve">4</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2E50D61C" w14:textId="321D8FD1">
            <w:pPr>
              <w:pBdr/>
              <w:spacing w:line="360" w:lineRule="auto"/>
              <w:ind/>
              <w:jc w:val="left"/>
              <w:rPr>
                <w:sz w:val="22"/>
              </w:rPr>
            </w:pPr>
            <w:r>
              <w:rPr>
                <w:sz w:val="22"/>
              </w:rPr>
              <w:t xml:space="preserve">Penampilan Data 1 (</w:t>
            </w:r>
            <w:r>
              <w:rPr>
                <w:i/>
                <w:sz w:val="22"/>
              </w:rPr>
              <w:t xml:space="preserve">Select</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6E32A97D" w14:textId="4A936942">
            <w:pPr>
              <w:pBdr/>
              <w:spacing w:line="360" w:lineRule="auto"/>
              <w:ind/>
              <w:jc w:val="left"/>
              <w:rPr>
                <w:sz w:val="22"/>
              </w:rPr>
            </w:pPr>
            <w:r>
              <w:rPr>
                <w:sz w:val="22"/>
              </w:rPr>
              <w:t xml:space="preserve">Menampilkan seluruh data mahasiswa</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289D1EE4" w14:textId="4FC818ED">
            <w:pPr>
              <w:pBdr/>
              <w:spacing w:line="360" w:lineRule="auto"/>
              <w:ind/>
              <w:jc w:val="left"/>
              <w:rPr>
                <w:sz w:val="22"/>
              </w:rPr>
            </w:pPr>
            <w:r>
              <w:rPr>
                <w:sz w:val="22"/>
              </w:rPr>
              <w:t xml:space="preserve">SELECT  FROM mahasiswa;</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35A012E3" w14:textId="2CF752D9">
            <w:pPr>
              <w:pBdr/>
              <w:spacing w:line="360" w:lineRule="auto"/>
              <w:ind/>
              <w:jc w:val="left"/>
              <w:rPr>
                <w:sz w:val="22"/>
              </w:rPr>
            </w:pPr>
            <w:r>
              <w:rPr>
                <w:sz w:val="22"/>
              </w:rPr>
              <w:t xml:space="preserve">5</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59017065" w14:textId="7E3E0DA0">
            <w:pPr>
              <w:pBdr/>
              <w:spacing w:line="360" w:lineRule="auto"/>
              <w:ind/>
              <w:jc w:val="left"/>
              <w:rPr>
                <w:sz w:val="22"/>
              </w:rPr>
            </w:pPr>
            <w:r>
              <w:rPr>
                <w:sz w:val="22"/>
              </w:rPr>
              <w:t xml:space="preserve">Penampilan Data 2 (Filter Teks)</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2741BC0B" w14:textId="5F84CAFB">
            <w:pPr>
              <w:pBdr/>
              <w:spacing w:line="360" w:lineRule="auto"/>
              <w:ind/>
              <w:jc w:val="left"/>
              <w:rPr>
                <w:sz w:val="22"/>
              </w:rPr>
            </w:pPr>
            <w:r>
              <w:rPr>
                <w:sz w:val="22"/>
              </w:rPr>
              <w:t xml:space="preserve">Menampilkan mahasiswa jruusan ‘Informatika’</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1FD7B44F" w14:textId="4A710A79">
            <w:pPr>
              <w:pBdr/>
              <w:spacing w:line="360" w:lineRule="auto"/>
              <w:ind/>
              <w:jc w:val="left"/>
              <w:rPr>
                <w:sz w:val="22"/>
              </w:rPr>
            </w:pPr>
            <w:r>
              <w:rPr>
                <w:sz w:val="22"/>
              </w:rPr>
              <w:t xml:space="preserve">SELECT  FROM mahasiswa WHERE jurusan = 'Informatika';</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152E903B" w14:textId="646CDFC6">
            <w:pPr>
              <w:pBdr/>
              <w:spacing w:line="360" w:lineRule="auto"/>
              <w:ind/>
              <w:jc w:val="left"/>
              <w:rPr>
                <w:sz w:val="22"/>
              </w:rPr>
            </w:pPr>
            <w:r>
              <w:rPr>
                <w:sz w:val="22"/>
              </w:rPr>
              <w:t xml:space="preserve">6</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365FD67D" w14:textId="280F3432">
            <w:pPr>
              <w:pBdr/>
              <w:spacing w:line="360" w:lineRule="auto"/>
              <w:ind/>
              <w:jc w:val="left"/>
              <w:rPr>
                <w:sz w:val="22"/>
              </w:rPr>
            </w:pPr>
            <w:r>
              <w:rPr>
                <w:sz w:val="22"/>
              </w:rPr>
              <w:t xml:space="preserve">Penampilan Da</w:t>
            </w:r>
            <w:r>
              <w:rPr>
                <w:sz w:val="22"/>
              </w:rPr>
              <w:t xml:space="preserve">ta 3 (Filter Angka)</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15B455F3" w14:textId="0F671C17">
            <w:pPr>
              <w:pBdr/>
              <w:spacing w:line="360" w:lineRule="auto"/>
              <w:ind/>
              <w:jc w:val="left"/>
              <w:rPr>
                <w:sz w:val="22"/>
              </w:rPr>
            </w:pPr>
            <w:r>
              <w:rPr>
                <w:sz w:val="22"/>
              </w:rPr>
              <w:t xml:space="preserve">Menampilkan mahasiswa dengan IPK &gt; 3.7</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42520B44" w14:textId="6DAB9DA5">
            <w:pPr>
              <w:pBdr/>
              <w:spacing w:line="360" w:lineRule="auto"/>
              <w:ind/>
              <w:jc w:val="left"/>
              <w:rPr>
                <w:sz w:val="22"/>
              </w:rPr>
            </w:pPr>
            <w:r>
              <w:rPr>
                <w:sz w:val="22"/>
              </w:rPr>
              <w:t xml:space="preserve">SELECT  FROM mahasiswa WHERE ipk &gt; 3.7;</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1ACA2000" w14:textId="3FD1A6AA">
            <w:pPr>
              <w:pBdr/>
              <w:spacing w:line="360" w:lineRule="auto"/>
              <w:ind/>
              <w:jc w:val="left"/>
              <w:rPr>
                <w:sz w:val="22"/>
              </w:rPr>
            </w:pPr>
            <w:r>
              <w:rPr>
                <w:sz w:val="22"/>
              </w:rPr>
              <w:t xml:space="preserve">7</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573A50C7" w14:textId="194E1AF5">
            <w:pPr>
              <w:pBdr/>
              <w:spacing w:line="360" w:lineRule="auto"/>
              <w:ind/>
              <w:jc w:val="left"/>
              <w:rPr>
                <w:sz w:val="22"/>
              </w:rPr>
            </w:pPr>
            <w:r>
              <w:rPr>
                <w:sz w:val="22"/>
              </w:rPr>
              <w:t xml:space="preserve">Pembaruan Data (</w:t>
            </w:r>
            <w:r>
              <w:rPr>
                <w:i/>
                <w:sz w:val="22"/>
              </w:rPr>
              <w:t xml:space="preserve">Update Data</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7339C5A5" w14:textId="66FB060C">
            <w:pPr>
              <w:pBdr/>
              <w:spacing w:line="360" w:lineRule="auto"/>
              <w:ind/>
              <w:jc w:val="left"/>
              <w:rPr>
                <w:sz w:val="22"/>
              </w:rPr>
            </w:pPr>
            <w:r>
              <w:rPr>
                <w:sz w:val="22"/>
              </w:rPr>
              <w:t xml:space="preserve">Memperbarui IPK mahasiswa NIM '12346'</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0A60459A" w14:textId="6B0DE0A3">
            <w:pPr>
              <w:pBdr/>
              <w:spacing w:line="360" w:lineRule="auto"/>
              <w:ind/>
              <w:jc w:val="left"/>
              <w:rPr>
                <w:sz w:val="22"/>
              </w:rPr>
            </w:pPr>
            <w:r>
              <w:rPr>
                <w:sz w:val="22"/>
              </w:rPr>
              <w:t xml:space="preserve">UPDATE mahasiswa SET ipk = 3.8 WHERE nim = '12346';</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71FC4264" w14:textId="68F3ABA3">
            <w:pPr>
              <w:pBdr/>
              <w:spacing w:line="360" w:lineRule="auto"/>
              <w:ind/>
              <w:jc w:val="left"/>
              <w:rPr>
                <w:sz w:val="22"/>
              </w:rPr>
            </w:pPr>
            <w:r>
              <w:rPr>
                <w:sz w:val="22"/>
              </w:rPr>
              <w:t xml:space="preserve">8</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758BDC4D" w14:textId="19FB903F">
            <w:pPr>
              <w:pBdr/>
              <w:spacing w:line="360" w:lineRule="auto"/>
              <w:ind/>
              <w:jc w:val="left"/>
              <w:rPr>
                <w:sz w:val="22"/>
              </w:rPr>
            </w:pPr>
            <w:r>
              <w:rPr>
                <w:sz w:val="22"/>
              </w:rPr>
              <w:t xml:space="preserve">Penghapusan Data (</w:t>
            </w:r>
            <w:r>
              <w:rPr>
                <w:i/>
                <w:sz w:val="22"/>
              </w:rPr>
              <w:t xml:space="preserve">Delete Data</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118F7E6C" w14:textId="00A9ADA3">
            <w:pPr>
              <w:pBdr/>
              <w:spacing w:line="360" w:lineRule="auto"/>
              <w:ind/>
              <w:jc w:val="left"/>
              <w:rPr>
                <w:sz w:val="22"/>
              </w:rPr>
            </w:pPr>
            <w:r>
              <w:rPr>
                <w:sz w:val="22"/>
              </w:rPr>
              <w:t xml:space="preserve">Menghapus data mahasiswa bernama 'Citra Dewi'</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48F19FDE" w14:textId="68F7FDA5">
            <w:pPr>
              <w:pBdr/>
              <w:spacing w:line="360" w:lineRule="auto"/>
              <w:ind/>
              <w:jc w:val="left"/>
              <w:rPr>
                <w:sz w:val="22"/>
              </w:rPr>
            </w:pPr>
            <w:r>
              <w:rPr>
                <w:sz w:val="22"/>
              </w:rPr>
              <w:t xml:space="preserve">DELETE FROM mahasiswa WHERE nama = 'Citra Dewi';</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21801B86" w14:textId="539324AD">
            <w:pPr>
              <w:pBdr/>
              <w:spacing w:line="360" w:lineRule="auto"/>
              <w:ind/>
              <w:jc w:val="left"/>
              <w:rPr>
                <w:sz w:val="22"/>
              </w:rPr>
            </w:pPr>
            <w:r>
              <w:rPr>
                <w:sz w:val="22"/>
              </w:rPr>
              <w:t xml:space="preserve">9</w:t>
            </w:r>
            <w:r>
              <w:rPr>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4AACA491" w14:textId="2123414B">
            <w:pPr>
              <w:pBdr/>
              <w:spacing w:line="360" w:lineRule="auto"/>
              <w:ind/>
              <w:jc w:val="left"/>
              <w:rPr>
                <w:sz w:val="22"/>
              </w:rPr>
            </w:pPr>
            <w:r>
              <w:rPr>
                <w:sz w:val="22"/>
              </w:rPr>
              <w:t xml:space="preserve">Tambah Kolom (</w:t>
            </w:r>
            <w:r>
              <w:rPr>
                <w:i/>
                <w:sz w:val="22"/>
              </w:rPr>
              <w:t xml:space="preserve">Alter Add</w:t>
            </w:r>
            <w:r>
              <w:rPr>
                <w:sz w:val="22"/>
              </w:rPr>
              <w:t xml:space="preserve">)  </w:t>
            </w:r>
            <w:r>
              <w:rPr>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5C32340D" w14:textId="75E00C2D">
            <w:pPr>
              <w:pBdr/>
              <w:spacing w:line="360" w:lineRule="auto"/>
              <w:ind/>
              <w:jc w:val="left"/>
              <w:rPr>
                <w:sz w:val="22"/>
              </w:rPr>
            </w:pPr>
            <w:r>
              <w:rPr>
                <w:sz w:val="22"/>
              </w:rPr>
              <w:t xml:space="preserve">Menambahkan kolom 'tanggal_lahir' (</w:t>
            </w:r>
            <w:r>
              <w:rPr>
                <w:i/>
                <w:sz w:val="22"/>
              </w:rPr>
              <w:t xml:space="preserve">DATE</w:t>
            </w:r>
            <w:r>
              <w:rPr>
                <w:sz w:val="22"/>
              </w:rPr>
              <w:t xml:space="preserve">)</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0D03CDB6" w14:textId="4E114079">
            <w:pPr>
              <w:pBdr/>
              <w:spacing w:line="360" w:lineRule="auto"/>
              <w:ind/>
              <w:jc w:val="left"/>
              <w:rPr>
                <w:sz w:val="22"/>
              </w:rPr>
            </w:pPr>
            <w:r>
              <w:rPr>
                <w:sz w:val="22"/>
              </w:rPr>
              <w:t xml:space="preserve">ALTER TABLE mahasiswa ADD tanggal_lahir DATE;</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815" w:type="dxa"/>
            <w:vAlign w:val="center"/>
            <w:noWrap/>
          </w:tcPr>
          <w:p w14:paraId="5FF3BD14" w14:textId="0BAEFFAC">
            <w:pPr>
              <w:pBdr/>
              <w:spacing w:line="360" w:lineRule="auto"/>
              <w:ind/>
              <w:jc w:val="left"/>
              <w:rPr>
                <w:rFonts w:eastAsia="Times New Roman" w:cs="Times New Roman"/>
                <w:color w:val="000000"/>
                <w:sz w:val="22"/>
              </w:rPr>
            </w:pPr>
            <w:r>
              <w:rPr>
                <w:sz w:val="22"/>
              </w:rPr>
              <w:t xml:space="preserve">10</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1874" w:type="dxa"/>
            <w:vAlign w:val="center"/>
          </w:tcPr>
          <w:p w14:paraId="24A97EE2" w14:textId="6005F71B">
            <w:pPr>
              <w:pBdr/>
              <w:spacing w:line="360" w:lineRule="auto"/>
              <w:ind/>
              <w:jc w:val="left"/>
              <w:rPr>
                <w:i/>
                <w:sz w:val="22"/>
              </w:rPr>
            </w:pPr>
            <w:r>
              <w:rPr>
                <w:sz w:val="22"/>
              </w:rPr>
              <w:t xml:space="preserve">Pembaruan Struktur Data</w:t>
            </w:r>
            <w:r>
              <w:rPr>
                <w:i/>
                <w:sz w:val="22"/>
              </w:rPr>
            </w:r>
          </w:p>
        </w:tc>
        <w:tc>
          <w:tcPr>
            <w:tcBorders>
              <w:top w:val="none" w:color="000000" w:sz="4" w:space="0"/>
              <w:left w:val="single" w:color="auto" w:sz="4" w:space="0"/>
              <w:bottom w:val="single" w:color="auto" w:sz="4" w:space="0"/>
              <w:right w:val="single" w:color="auto" w:sz="4" w:space="0"/>
            </w:tcBorders>
            <w:tcW w:w="2976" w:type="dxa"/>
            <w:vAlign w:val="center"/>
          </w:tcPr>
          <w:p w14:paraId="15757D0B" w14:textId="657EC646">
            <w:pPr>
              <w:pBdr/>
              <w:spacing w:line="360" w:lineRule="auto"/>
              <w:ind/>
              <w:jc w:val="left"/>
              <w:rPr>
                <w:sz w:val="22"/>
              </w:rPr>
            </w:pPr>
            <w:r>
              <w:rPr>
                <w:sz w:val="22"/>
              </w:rPr>
              <w:t xml:space="preserve">Memperbarui tanggal lahir 3 data mahasiswa</w:t>
            </w:r>
            <w:r>
              <w:rPr>
                <w:sz w:val="22"/>
              </w:rPr>
            </w:r>
          </w:p>
        </w:tc>
        <w:tc>
          <w:tcPr>
            <w:tcBorders>
              <w:top w:val="none" w:color="000000" w:sz="4" w:space="0"/>
              <w:left w:val="single" w:color="auto" w:sz="4" w:space="0"/>
              <w:bottom w:val="single" w:color="auto" w:sz="4" w:space="0"/>
              <w:right w:val="single" w:color="auto" w:sz="4" w:space="0"/>
            </w:tcBorders>
            <w:tcW w:w="2410" w:type="dxa"/>
            <w:vAlign w:val="center"/>
          </w:tcPr>
          <w:p w14:paraId="574AD9C6" w14:textId="60C6D60C">
            <w:pPr>
              <w:pBdr/>
              <w:spacing w:line="360" w:lineRule="auto"/>
              <w:ind/>
              <w:jc w:val="left"/>
              <w:rPr>
                <w:sz w:val="22"/>
              </w:rPr>
            </w:pPr>
            <w:r>
              <w:rPr>
                <w:sz w:val="22"/>
              </w:rPr>
              <w:t xml:space="preserve">UPDATE mahasiswa SET tanggal_lahir = '2002-05-10' WHERE nim = '12345'; (3 query UPDATE terpisah)</w:t>
            </w:r>
            <w:r>
              <w:rPr>
                <w:sz w:val="22"/>
              </w:rPr>
            </w:r>
          </w:p>
        </w:tc>
      </w:tr>
    </w:tbl>
    <w:p w14:paraId="5A5A869C" w14:textId="77777777">
      <w:pPr>
        <w:pBdr/>
        <w:spacing w:after="160" w:line="360" w:lineRule="auto"/>
        <w:ind/>
        <w:rPr/>
      </w:pPr>
      <w:r/>
      <w:r/>
    </w:p>
    <w:p w14:paraId="1ED741B6" w14:textId="77777777">
      <w:pPr>
        <w:pBdr/>
        <w:spacing w:after="160" w:line="360" w:lineRule="auto"/>
        <w:ind/>
        <w:rPr/>
      </w:pPr>
      <w:r>
        <w:t xml:space="preserve">Catatan Penjelasan Konsep Evaluasi Logika:</w:t>
      </w:r>
      <w:r/>
    </w:p>
    <w:p w14:paraId="332C7413" w14:textId="7331FDC3">
      <w:pPr>
        <w:pBdr/>
        <w:spacing w:after="160" w:line="360" w:lineRule="auto"/>
        <w:ind/>
        <w:rPr/>
      </w:pPr>
      <w:r>
        <w:t xml:space="preserve">Penting untuk dicatat bahwa dalam evaluasi jawaban esai logika pemrograman (SQL), sintaks acuan dosen pada Tabel 2.2 berfungsi sebagai acuan target operasional (</w:t>
      </w:r>
      <w:r>
        <w:rPr>
          <w:i/>
        </w:rPr>
        <w:t xml:space="preserve">knowledge g</w:t>
      </w:r>
      <w:r>
        <w:rPr>
          <w:i/>
        </w:rPr>
        <w:t xml:space="preserve">rounding</w:t>
      </w:r>
      <w:r>
        <w:t xml:space="preserve">), bukan sebagai acuan kaku pencocokan teks tunggal secara absolut. Jawaban mahasiswa yang memiliki variasi penulisan sintaksis (seperti perbedaan kapitalisasi huruf, penggunaan perintah LIKE sebagai alternatif penyaringan </w:t>
      </w:r>
      <w:r>
        <w:rPr>
          <w:i/>
        </w:rPr>
        <w:t xml:space="preserve">string</w:t>
      </w:r>
      <w:r>
        <w:t xml:space="preserve">, atau variasi urutan kolom) tetap diakomodasi kebenarannya secara adil berdasarkan kriteria penilaian terstruktur yang ditetapkan oleh dosen pengampu.</w:t>
      </w:r>
      <w:r/>
    </w:p>
    <w:p w14:paraId="351F1BEE" w14:textId="1A5880F7">
      <w:pPr>
        <w:pBdr/>
        <w:spacing w:after="160" w:line="360" w:lineRule="auto"/>
        <w:ind/>
        <w:rPr/>
      </w:pPr>
      <w:r>
        <w:t xml:space="preserve">Melalui pemetaan pada Tabel 2.2, t</w:t>
      </w:r>
      <w:r>
        <w:t xml:space="preserve">erlihat bahwa soal esai logika pemrograman memiliki karakteristik yang unik. Kebenaran jawaban tidak hanya dinilai dari kelancaran bahasa alami, melainkan dari presisi sintaksis SQL, ketepatan penggunaan tipe data, serta kebenaran klausa penyaringan data (</w:t>
      </w:r>
      <w:r>
        <w:rPr>
          <w:i/>
        </w:rPr>
        <w:t xml:space="preserve">WHERE</w:t>
      </w:r>
      <w:r>
        <w:t xml:space="preserve">).</w:t>
      </w:r>
      <w:r/>
    </w:p>
    <w:p w14:paraId="7259C3C2" w14:textId="3D29EF28">
      <w:pPr>
        <w:pStyle w:val="842"/>
        <w:pBdr/>
        <w:spacing w:line="360" w:lineRule="auto"/>
        <w:ind w:hanging="567" w:left="567"/>
        <w:rPr>
          <w:sz w:val="24"/>
        </w:rPr>
      </w:pPr>
      <w:r/>
      <w:bookmarkStart w:id="30" w:name="_Toc236667759"/>
      <w:r>
        <w:rPr>
          <w:i/>
        </w:rPr>
        <w:t xml:space="preserve">Automated Essay Scoring</w:t>
      </w:r>
      <w:r>
        <w:t xml:space="preserve"> (AES)</w:t>
      </w:r>
      <w:bookmarkEnd w:id="30"/>
      <w:r/>
      <w:r>
        <w:rPr>
          <w:sz w:val="24"/>
        </w:rPr>
      </w:r>
    </w:p>
    <w:p w14:paraId="6ACAD08A" w14:textId="64FEA1A1">
      <w:pPr>
        <w:pBdr/>
        <w:spacing w:line="360" w:lineRule="auto"/>
        <w:ind/>
        <w:rPr/>
      </w:pPr>
      <w:r>
        <w:rPr>
          <w:i/>
        </w:rPr>
        <w:t xml:space="preserve">Automated Essay Scoring</w:t>
      </w:r>
      <w:r>
        <w:t xml:space="preserve"> (AES) atau penilaian esai otomatis merupakan proses penggunaan teknologi komputasi untuk mengevaluasi dan memberikan skor pada ja</w:t>
      </w:r>
      <w:r>
        <w:t xml:space="preserve">waban esai secara otomatis. Implementasi AES dalam lingkungan pendidikan bertujuan untuk membantu proses evaluasi akademik, terutama dalam mengatasi tantangan skalabilitas akibat meningkatnya jumlah mahasiswa dalam proses pembelajaran (Haller et al., 2022)</w:t>
      </w:r>
      <w:r>
        <w:t xml:space="preserve">.</w:t>
      </w:r>
      <w:r/>
    </w:p>
    <w:p w14:paraId="119DE1B1" w14:textId="77777777">
      <w:pPr>
        <w:pBdr/>
        <w:spacing w:line="360" w:lineRule="auto"/>
        <w:ind w:firstLine="720" w:left="1866"/>
        <w:rPr/>
      </w:pPr>
      <w:r/>
      <w:r/>
    </w:p>
    <w:p w14:paraId="4B0A9ECC" w14:textId="25282EF3">
      <w:pPr>
        <w:pStyle w:val="843"/>
        <w:pBdr/>
        <w:spacing/>
        <w:ind w:firstLine="0" w:left="0"/>
        <w:rPr/>
      </w:pPr>
      <w:r>
        <w:t xml:space="preserve"> </w:t>
      </w:r>
      <w:bookmarkStart w:id="31" w:name="_Toc236667760"/>
      <w:r>
        <w:t xml:space="preserve">Evolusi Metode: Dari Statistik ke Transformer</w:t>
      </w:r>
      <w:bookmarkEnd w:id="31"/>
      <w:r/>
      <w:r/>
    </w:p>
    <w:p w14:paraId="171DDC93" w14:textId="1C128601">
      <w:pPr>
        <w:pBdr/>
        <w:tabs>
          <w:tab w:val="left" w:leader="none" w:pos="426"/>
        </w:tabs>
        <w:spacing w:line="360" w:lineRule="auto"/>
        <w:ind/>
        <w:rPr/>
      </w:pPr>
      <w:r>
        <w:t xml:space="preserve">Perkembangan metode dalam </w:t>
      </w:r>
      <w:r>
        <w:rPr>
          <w:i/>
        </w:rPr>
        <w:t xml:space="preserve">Automated Essay Scoring</w:t>
      </w:r>
      <w:r>
        <w:t xml:space="preserve"> (AES) telah mengalami perubahan yang signifikan dari pendekatan berbasis fitur manual menuju pembelajaran representasi bahasa secara otomatis. Pada tahap awal, sistem AES sangat bergantung pada fitur linguistik yang dirancang secara manual (</w:t>
      </w:r>
      <w:r>
        <w:rPr>
          <w:rStyle w:val="850"/>
        </w:rPr>
        <w:t xml:space="preserve">hand-engineered features</w:t>
      </w:r>
      <w:r>
        <w:t xml:space="preserve">), seperti jumlah kata, panjang kalimat, serta frekuensi statistik tertentu untuk menentukan kualitas tulisan (Haller et al., 2022).</w:t>
      </w:r>
      <w:r/>
    </w:p>
    <w:p w14:paraId="0DAB85F8" w14:textId="7132182A">
      <w:pPr>
        <w:pBdr/>
        <w:spacing w:line="360" w:lineRule="auto"/>
        <w:ind/>
        <w:rPr/>
      </w:pPr>
      <w:r>
        <w:t xml:space="preserve">Seiring perkembangan teknologi pembelajaran mesin, pendekatan AES mulai memanfaatkan </w:t>
      </w:r>
      <w:r>
        <w:rPr>
          <w:rStyle w:val="850"/>
        </w:rPr>
        <w:t xml:space="preserve">word embeddings</w:t>
      </w:r>
      <w:r>
        <w:t xml:space="preserve"> dan model sekuensial seperti </w:t>
      </w:r>
      <w:r>
        <w:rPr>
          <w:i/>
        </w:rPr>
        <w:t xml:space="preserve">Recurrent Neural Network</w:t>
      </w:r>
      <w:r>
        <w:t xml:space="preserve"> (RNN) maupun </w:t>
      </w:r>
      <w:r>
        <w:rPr>
          <w:i/>
        </w:rPr>
        <w:t xml:space="preserve">Long Short-Term Memory </w:t>
      </w:r>
      <w:r>
        <w:t xml:space="preserve">(LSTM). Model-model tersebut memungkinkan sistem mempelajari pola bahasa secara otomatis dari korpus data dalam jumlah besar tanpa sepenuhnya bergantung pada fitur linguistik manual (Haller et al., 2022).</w:t>
      </w:r>
      <w:r/>
    </w:p>
    <w:p w14:paraId="29D60110" w14:textId="0DAF02B4">
      <w:pPr>
        <w:pBdr/>
        <w:spacing w:line="360" w:lineRule="auto"/>
        <w:ind/>
        <w:rPr/>
      </w:pPr>
      <w:r>
        <w:t xml:space="preserve">Perkembangan terbaru menunjukkan bahwa teknologi AES saat ini didominasi oleh arsitektur </w:t>
      </w:r>
      <w:r>
        <w:rPr>
          <w:i/>
        </w:rPr>
        <w:t xml:space="preserve">Transformer</w:t>
      </w:r>
      <w:r>
        <w:t xml:space="preserve"> berbasis mekanisme </w:t>
      </w:r>
      <w:r>
        <w:rPr>
          <w:rStyle w:val="850"/>
        </w:rPr>
        <w:t xml:space="preserve">attention</w:t>
      </w:r>
      <w:r>
        <w:t xml:space="preserve">. Pendekatan ini dinilai lebih </w:t>
      </w:r>
      <w:r>
        <w:t xml:space="preserve">efektif dalam memahami konteks semantik teks secara mendalam dibandingkan pendekatan sebelumnya. Selain itu, penelitian terbaru juga menunjukkan bahwa kombinasi antara fitur linguistik manual dan representasi semantik berbasis </w:t>
      </w:r>
      <w:r>
        <w:rPr>
          <w:i/>
        </w:rPr>
        <w:t xml:space="preserve">Transformer</w:t>
      </w:r>
      <w:r>
        <w:t xml:space="preserve"> mampu menghasilkan performa evaluasi yang lebih baik dalam sistem AES (Haller et al., 2022).</w:t>
      </w:r>
      <w:r/>
    </w:p>
    <w:p w14:paraId="45C8511E" w14:textId="77777777">
      <w:pPr>
        <w:pBdr/>
        <w:spacing w:line="360" w:lineRule="auto"/>
        <w:ind w:firstLine="720" w:left="1866"/>
        <w:rPr/>
      </w:pPr>
      <w:r/>
      <w:r/>
    </w:p>
    <w:p w14:paraId="4A279293" w14:textId="415327D6">
      <w:pPr>
        <w:pStyle w:val="843"/>
        <w:pBdr/>
        <w:spacing/>
        <w:ind w:hanging="578" w:left="578"/>
        <w:rPr/>
      </w:pPr>
      <w:r>
        <w:t xml:space="preserve"> </w:t>
      </w:r>
      <w:bookmarkStart w:id="32" w:name="_Toc236667761"/>
      <w:r>
        <w:t xml:space="preserve">Subjektivitas dan Batasan Penilaian Manual</w:t>
      </w:r>
      <w:bookmarkEnd w:id="32"/>
      <w:r/>
      <w:r/>
    </w:p>
    <w:p w14:paraId="68E8C2B5" w14:textId="03B839EC">
      <w:pPr>
        <w:pBdr/>
        <w:spacing w:line="360" w:lineRule="auto"/>
        <w:ind/>
        <w:rPr/>
      </w:pPr>
      <w:r>
        <w:t xml:space="preserve">Meskipun penilaian manual oleh dosen masih dianggap sebagai acuan utama dalam evaluasi akademik, proses tersebut memiliki sejumlah keterbatasan mendasar terkait efisiensi, konsistensi, dan reliabilitas skor (</w:t>
      </w:r>
      <w:r>
        <w:t xml:space="preserve">Gao et al</w:t>
      </w:r>
      <w:r>
        <w:t xml:space="preserve">., 2024; Kaldaras et al., 2024). Gao et al. (2024) mengemukakan bahwa pemeriksaan tugas esai atau soal uraian terbuka di perguruan tinggi membutuhkan alokasi waktu dan tenaga yang masif (</w:t>
      </w:r>
      <w:r>
        <w:rPr>
          <w:i/>
          <w:iCs/>
        </w:rPr>
        <w:t xml:space="preserve">labor-intensive</w:t>
      </w:r>
      <w:r>
        <w:t xml:space="preserve">), sehingga sering kali menjadi kendala utama dalam memberikan umpan balik secara cepat pada kelas berskala besar</w:t>
      </w:r>
      <w:r>
        <w:t xml:space="preserve">.</w:t>
      </w:r>
      <w:r/>
    </w:p>
    <w:p w14:paraId="24137548" w14:textId="18A0C726">
      <w:pPr>
        <w:pBdr/>
        <w:spacing w:line="360" w:lineRule="auto"/>
        <w:ind/>
        <w:rPr>
          <w:bCs/>
        </w:rPr>
      </w:pPr>
      <w:r>
        <w:t xml:space="preserve">Dari sudut pandang psikometrik, penilai manusia bukanlah standar evaluasi yang sempurna (</w:t>
      </w:r>
      <w:r>
        <w:rPr>
          <w:i/>
          <w:iCs/>
        </w:rPr>
        <w:t xml:space="preserve">nonperfect criteria</w:t>
      </w:r>
      <w:r>
        <w:t xml:space="preserve">) karena rentan dipengaruhi oleh faktor subjektivitas, bias panjang-pendeknya jawaban, serta penurunan tingkat ketelitian akibat kelelahan (</w:t>
      </w:r>
      <w:r>
        <w:rPr>
          <w:i/>
          <w:iCs/>
        </w:rPr>
        <w:t xml:space="preserve">cognitive fatigue</w:t>
      </w:r>
      <w:r>
        <w:t xml:space="preserve">) (Kaldaras et al., 2024). Kompleksitas kognitif dalam menelusuri alur berpikir mahasiswa menyebabkan variabilitas keputusan nilai sulit dihindari, meskipun dosen telah dibekali dengan rubrik penilaian yang </w:t>
      </w:r>
      <w:r>
        <w:t xml:space="preserve">sama</w:t>
      </w:r>
      <w:r>
        <w:t xml:space="preserve"> (Kaldaras et al., 2024). Kondisi ini menegaskan bahwa penggunaan rubrik kaku secara manual belum sepenuhnya mampu menjamin keseragaman standar penilaian pada evaluasi esai akademik.</w:t>
      </w:r>
      <w:r>
        <w:rPr>
          <w:bCs/>
        </w:rPr>
      </w:r>
    </w:p>
    <w:p w14:paraId="53B0636D" w14:textId="77777777">
      <w:pPr>
        <w:pBdr/>
        <w:spacing w:line="360" w:lineRule="auto"/>
        <w:ind w:firstLine="720" w:left="1866"/>
        <w:rPr/>
      </w:pPr>
      <w:r/>
      <w:r/>
    </w:p>
    <w:p w14:paraId="30E32A69" w14:textId="34B01FF7">
      <w:pPr>
        <w:pStyle w:val="843"/>
        <w:numPr>
          <w:ilvl w:val="2"/>
          <w:numId w:val="3"/>
        </w:numPr>
        <w:pBdr/>
        <w:spacing/>
        <w:ind w:firstLine="0" w:left="0"/>
        <w:rPr/>
      </w:pPr>
      <w:r>
        <w:t xml:space="preserve"> </w:t>
      </w:r>
      <w:bookmarkStart w:id="33" w:name="_Toc236667762"/>
      <w:r>
        <w:t xml:space="preserve">Variasi Skala Penilaian: Penilaian Biner (</w:t>
      </w:r>
      <w:r>
        <w:rPr>
          <w:i/>
        </w:rPr>
        <w:t xml:space="preserve">Binary Scoring</w:t>
      </w:r>
      <w:r>
        <w:t xml:space="preserve">) dan Kredit Parsial (</w:t>
      </w:r>
      <w:r>
        <w:rPr>
          <w:i/>
        </w:rPr>
        <w:t xml:space="preserve">Partial Credit Scoring</w:t>
      </w:r>
      <w:r>
        <w:t xml:space="preserve">)</w:t>
      </w:r>
      <w:bookmarkEnd w:id="33"/>
      <w:r/>
      <w:r/>
    </w:p>
    <w:p w14:paraId="15DEC182" w14:textId="2B66EE57">
      <w:pPr>
        <w:pBdr/>
        <w:spacing w:line="360" w:lineRule="auto"/>
        <w:ind/>
        <w:rPr>
          <w:bCs/>
        </w:rPr>
      </w:pPr>
      <w:r>
        <w:t xml:space="preserve">Dalam pengembangan sistem Automated Short Answer Grading (ASAG) maupun Automated Writing Evaluation (AWE), penentuan skala penilaian merupakan aspek krusial yang menentukan keadilan dan presisi evaluasi logika mahasiswa (Haller et al., </w:t>
      </w:r>
      <w:r>
        <w:t xml:space="preserve">2022). Secara umum, skema penilaian dapat diklasifikasikan ke dalam dua pendekatan utama:</w:t>
      </w:r>
      <w:r>
        <w:rPr>
          <w:bCs/>
        </w:rPr>
      </w:r>
    </w:p>
    <w:p w14:paraId="01AF20BE" w14:textId="7B90C1A7">
      <w:pPr>
        <w:pStyle w:val="844"/>
        <w:pBdr/>
        <w:spacing/>
        <w:ind/>
        <w:rPr/>
      </w:pPr>
      <w:r>
        <w:t xml:space="preserve">Penilaian Biner (Binary Scoring / 2-Way Classification)</w:t>
      </w:r>
      <w:r/>
    </w:p>
    <w:p w14:paraId="56166494" w14:textId="4ADD47E7">
      <w:pPr>
        <w:pBdr/>
        <w:spacing w:line="360" w:lineRule="auto"/>
        <w:ind/>
        <w:rPr/>
      </w:pPr>
      <w:r>
        <w:t xml:space="preserve">Skema biner menilai setia</w:t>
      </w:r>
      <w:r>
        <w:t xml:space="preserve">p jawaban secara absolut: benar (skor 100 / 1) atau salah (skor 0) (Dzikovska et al., 2013). Meskipun skema ini sederhana dan bebas dari ambiguitas gradasi, penilaian biner secara holistik terbukti terlampau kaku dalam konteks penilaian esai algoritma dan </w:t>
      </w:r>
      <w:r>
        <w:rPr>
          <w:i/>
        </w:rPr>
        <w:t xml:space="preserve">pseudocode</w:t>
      </w:r>
      <w:r>
        <w:t xml:space="preserve">. Hal ini dikarenakan skema biner memberikan penalti penuh (skor 0) pada kesalahan tipografi minor atau kelalaian tanda kutip, meskipun alur logika penalaran mahasiswa secara umum telah benar (Chen &amp; Wan; Haller et al., 2022).</w:t>
      </w:r>
      <w:r/>
    </w:p>
    <w:p w14:paraId="41B40C53" w14:textId="6EFDD463">
      <w:pPr>
        <w:pStyle w:val="844"/>
        <w:pBdr/>
        <w:spacing/>
        <w:ind/>
        <w:rPr/>
      </w:pPr>
      <w:r>
        <w:t xml:space="preserve">Penilaian Kredit Parsial (Partial Credit Scoring / Gradated Rubric)</w:t>
      </w:r>
      <w:r/>
    </w:p>
    <w:p w14:paraId="1D9B859A" w14:textId="45A8A351">
      <w:pPr>
        <w:pBdr/>
        <w:spacing w:line="360" w:lineRule="auto"/>
        <w:ind/>
        <w:rPr/>
      </w:pPr>
      <w:r>
        <w:t xml:space="preserve">Untuk mengantisipasi kekakuan skema biner, dikembangkan pendekatan </w:t>
      </w:r>
      <w:r>
        <w:rPr>
          <w:i/>
        </w:rPr>
        <w:t xml:space="preserve">Partial Credit Scoring</w:t>
      </w:r>
      <w:r>
        <w:t xml:space="preserve"> berbasis rubrik bergradasi (seperti 3-</w:t>
      </w:r>
      <w:r>
        <w:rPr>
          <w:i/>
        </w:rPr>
        <w:t xml:space="preserve">Point Partial Credit Rubric</w:t>
      </w:r>
      <w:r>
        <w:t xml:space="preserve">: skor 0, 50, 100) (Masters, 1982; Haller et al., 2022). Penelitian terbaru oleh Chen &amp; Wan membuktikan bahwa penggunaan rubrik parsial multi-</w:t>
      </w:r>
      <w:r>
        <w:rPr>
          <w:i/>
        </w:rPr>
        <w:t xml:space="preserve">item</w:t>
      </w:r>
      <w:r>
        <w:t xml:space="preserve"> yang dikombinasikan dengan mekanisme </w:t>
      </w:r>
      <w:r>
        <w:rPr>
          <w:i/>
        </w:rPr>
        <w:t xml:space="preserve">Chain-of-Thought</w:t>
      </w:r>
      <w:r>
        <w:t xml:space="preserve"> (CoT) mampu meningkatkan akurasi penilaian </w:t>
      </w:r>
      <w:r>
        <w:rPr>
          <w:i/>
        </w:rPr>
        <w:t xml:space="preserve">Large Language Model</w:t>
      </w:r>
      <w:r>
        <w:t xml:space="preserve"> (seperti GPT-4o dan GPT-OSS 120B) hingga mencapai tingkat keselarasan setara penilai manusia (</w:t>
      </w:r>
      <w:r>
        <w:rPr>
          <w:i/>
        </w:rPr>
        <w:t xml:space="preserve">human-grade agreement</w:t>
      </w:r>
      <w:r>
        <w:t xml:space="preserve"> 70%–80%). Skema kredit parsial ini secara empiris lebih mampu merepresentasikan gradasi pemahaman dan logika berpikir mahasiswa secara objektif dan proporsional (Chen &amp; Wan).</w:t>
      </w:r>
      <w:r/>
    </w:p>
    <w:p w14:paraId="3687CE00" w14:textId="3ACF783C">
      <w:pPr>
        <w:pStyle w:val="842"/>
        <w:pBdr/>
        <w:spacing w:line="360" w:lineRule="auto"/>
        <w:ind w:hanging="578" w:left="578"/>
        <w:rPr>
          <w:sz w:val="24"/>
        </w:rPr>
      </w:pPr>
      <w:r/>
      <w:bookmarkStart w:id="34" w:name="_Toc236667763"/>
      <w:r>
        <w:rPr>
          <w:i/>
        </w:rPr>
        <w:t xml:space="preserve">Large Language Models</w:t>
      </w:r>
      <w:r>
        <w:t xml:space="preserve"> (LLM)</w:t>
      </w:r>
      <w:bookmarkEnd w:id="34"/>
      <w:r>
        <w:t xml:space="preserve"> </w:t>
      </w:r>
      <w:r>
        <w:rPr>
          <w:sz w:val="24"/>
        </w:rPr>
      </w:r>
    </w:p>
    <w:p w14:paraId="29643CD6" w14:textId="5921578F">
      <w:pPr>
        <w:pBdr/>
        <w:spacing w:line="360" w:lineRule="auto"/>
        <w:ind/>
        <w:rPr>
          <w:rFonts w:cs="Times New Roman"/>
          <w:szCs w:val="24"/>
        </w:rPr>
      </w:pPr>
      <w:r>
        <w:rPr>
          <w:i/>
        </w:rPr>
        <w:t xml:space="preserve">Large Language Models</w:t>
      </w:r>
      <w:r>
        <w:t xml:space="preserve"> (LLM) merupakan model bahasa berbasis jaringan saraf dengan jumlah parameter berskala besar yang dilatih menggunakan korpus teks dalam jumlah masif. Model ini dirancang untuk memaham</w:t>
      </w:r>
      <w:r>
        <w:t xml:space="preserve">i, menghasilkan, dan memproses bahasa alami melalui proses pembelajaran representasi statistik dari data teks (Zhao et al., 2023). Salah satu karakteristik utama yang membedakan LLM dari generasi model bahasa sebelumnya adalah munculnya kemampuan emergen (</w:t>
      </w:r>
      <w:r>
        <w:rPr>
          <w:rStyle w:val="850"/>
        </w:rPr>
        <w:t xml:space="preserve">emergent abilities</w:t>
      </w:r>
      <w:r>
        <w:t xml:space="preserve">), yaitu kemampuan menyelesaikan tugas kompleks tanpa pelatihan khusus ketika skala parameter model mencapai ukuran tertentu (Zhao et al., 2023)</w:t>
      </w:r>
      <w:r>
        <w:rPr>
          <w:rFonts w:cs="Times New Roman"/>
          <w:szCs w:val="24"/>
        </w:rPr>
        <w:t xml:space="preserve">.</w:t>
      </w:r>
      <w:r>
        <w:rPr>
          <w:rFonts w:cs="Times New Roman"/>
          <w:szCs w:val="24"/>
        </w:rPr>
      </w:r>
    </w:p>
    <w:p w14:paraId="6F28F811" w14:textId="77777777">
      <w:pPr>
        <w:pBdr/>
        <w:spacing w:line="360" w:lineRule="auto"/>
        <w:ind/>
        <w:rPr>
          <w:rFonts w:cs="Times New Roman"/>
          <w:szCs w:val="24"/>
        </w:rPr>
      </w:pPr>
      <w:r>
        <w:rPr>
          <w:rFonts w:cs="Times New Roman"/>
          <w:szCs w:val="24"/>
        </w:rPr>
      </w:r>
      <w:r>
        <w:rPr>
          <w:rFonts w:cs="Times New Roman"/>
          <w:szCs w:val="24"/>
        </w:rPr>
      </w:r>
    </w:p>
    <w:p w14:paraId="7AAC5129" w14:textId="012174A6">
      <w:pPr>
        <w:pStyle w:val="843"/>
        <w:pBdr/>
        <w:spacing/>
        <w:ind w:firstLine="142" w:left="-142"/>
        <w:rPr>
          <w:i/>
        </w:rPr>
      </w:pPr>
      <w:r>
        <w:t xml:space="preserve"> </w:t>
      </w:r>
      <w:bookmarkStart w:id="35" w:name="_Toc236667764"/>
      <w:r>
        <w:t xml:space="preserve">Arsitektur </w:t>
      </w:r>
      <w:r>
        <w:rPr>
          <w:i/>
        </w:rPr>
        <w:t xml:space="preserve">Transformer</w:t>
      </w:r>
      <w:bookmarkEnd w:id="35"/>
      <w:r/>
      <w:r>
        <w:rPr>
          <w:i/>
        </w:rPr>
      </w:r>
    </w:p>
    <w:p w14:paraId="2754F956" w14:textId="63A5335A">
      <w:pPr>
        <w:pBdr/>
        <w:spacing w:line="360" w:lineRule="auto"/>
        <w:ind/>
        <w:rPr/>
      </w:pPr>
      <w:r>
        <w:t xml:space="preserve">Perkembangan LLM modern berakar pada arsitektur </w:t>
      </w:r>
      <w:r>
        <w:rPr>
          <w:i/>
        </w:rPr>
        <w:t xml:space="preserve">Transformer</w:t>
      </w:r>
      <w:r>
        <w:t xml:space="preserve"> yang diperkenalkan oleh Vaswani et al. (2017). Arsitektur ini menggunakan mekanisme </w:t>
      </w:r>
      <w:r>
        <w:rPr>
          <w:rStyle w:val="850"/>
        </w:rPr>
        <w:t xml:space="preserve">self-attention</w:t>
      </w:r>
      <w:r>
        <w:t xml:space="preserve"> untuk memproses hubungan antar token dalam suatu urutan teks secara paralel.</w:t>
      </w:r>
      <w:r>
        <w:t xml:space="preserve"> Melalui mekanisme tersebut, setiap token dapat memperhatikan token lainnya dalam satu konteks kalimat sehingga model mampu memahami hubungan semantik dan dependensi jarak jauh secara lebih efektif dibandingkan pendekatan sebelumnya (Vaswani et al., 2017).</w:t>
      </w:r>
      <w:r/>
    </w:p>
    <w:p w14:paraId="499BEFD9" w14:textId="5107B120">
      <w:pPr>
        <w:pBdr/>
        <w:spacing w:line="360" w:lineRule="auto"/>
        <w:ind w:firstLine="708" w:left="1146"/>
        <w:jc w:val="center"/>
        <w:rPr/>
      </w:pPr>
      <w:r>
        <mc:AlternateContent>
          <mc:Choice Requires="wpg">
            <w:drawing>
              <wp:inline xmlns:wp="http://schemas.openxmlformats.org/drawingml/2006/wordprocessingDrawing" distT="0" distB="0" distL="0" distR="0">
                <wp:extent cx="2943225" cy="4324350"/>
                <wp:effectExtent l="0" t="0" r="0" b="0"/>
                <wp:docPr id="2" name="_x0000_i1025"/>
                <wp:cNvGraphicFramePr/>
                <a:graphic xmlns:a="http://schemas.openxmlformats.org/drawingml/2006/main">
                  <a:graphicData uri="http://schemas.openxmlformats.org/drawingml/2006/picture">
                    <pic:pic xmlns:pic="http://schemas.openxmlformats.org/drawingml/2006/picture">
                      <pic:nvPicPr>
                        <pic:cNvPr id="0" name="" descr="canvas"/>
                        <pic:cNvPicPr/>
                        <pic:nvPr/>
                      </pic:nvPicPr>
                      <pic:blipFill rotWithShape="1">
                        <a:blip r:embed="rId16"/>
                        <a:stretch/>
                      </pic:blipFill>
                      <pic:spPr bwMode="auto">
                        <a:xfrm>
                          <a:off x="0" y="0"/>
                          <a:ext cx="2943225" cy="43243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1.75pt;height:340.50pt;mso-wrap-distance-left:0.00pt;mso-wrap-distance-top:0.00pt;mso-wrap-distance-right:0.00pt;mso-wrap-distance-bottom:0.00pt;z-index:1;" stroked="false">
                <v:imagedata r:id="rId16" o:title=""/>
                <o:lock v:ext="edit" rotation="t"/>
              </v:shape>
            </w:pict>
          </mc:Fallback>
        </mc:AlternateContent>
      </w:r>
      <w:r/>
    </w:p>
    <w:p w14:paraId="12ED7E1C" w14:textId="7D673483">
      <w:pPr>
        <w:pStyle w:val="859"/>
        <w:pBdr/>
        <w:spacing w:after="0" w:line="360" w:lineRule="auto"/>
        <w:ind w:left="720"/>
        <w:jc w:val="center"/>
        <w:rPr>
          <w:color w:val="000000" w:themeColor="text1"/>
          <w:sz w:val="24"/>
          <w:szCs w:val="24"/>
        </w:rPr>
      </w:pPr>
      <w:r/>
      <w:bookmarkStart w:id="36" w:name="_Toc215805952"/>
      <w:r/>
      <w:bookmarkStart w:id="37" w:name="_Toc215806284"/>
      <w:r/>
      <w:bookmarkStart w:id="38" w:name="_Toc215806434"/>
      <w:r>
        <w:rPr>
          <w:b/>
          <w:i w:val="0"/>
          <w:color w:val="000000" w:themeColor="text1"/>
          <w:sz w:val="24"/>
          <w:szCs w:val="24"/>
        </w:rPr>
        <w:t xml:space="preserve">Gambar 2</w:t>
      </w:r>
      <w:r>
        <w:rPr>
          <w:b/>
          <w:i w:val="0"/>
          <w:color w:val="000000" w:themeColor="text1"/>
          <w:sz w:val="24"/>
          <w:szCs w:val="24"/>
        </w:rPr>
        <w:t xml:space="preserve">.</w:t>
      </w:r>
      <w:r>
        <w:rPr>
          <w:b/>
          <w:i w:val="0"/>
          <w:color w:val="000000" w:themeColor="text1"/>
          <w:sz w:val="24"/>
          <w:szCs w:val="24"/>
        </w:rPr>
        <w:fldChar w:fldCharType="begin"/>
      </w:r>
      <w:r>
        <w:rPr>
          <w:b/>
          <w:i w:val="0"/>
          <w:color w:val="000000" w:themeColor="text1"/>
          <w:sz w:val="24"/>
          <w:szCs w:val="24"/>
        </w:rPr>
        <w:instrText xml:space="preserve"> SEQ Gambar_3. \* ARABIC </w:instrText>
      </w:r>
      <w:r>
        <w:rPr>
          <w:b/>
          <w:i w:val="0"/>
          <w:color w:val="000000" w:themeColor="text1"/>
          <w:sz w:val="24"/>
          <w:szCs w:val="24"/>
        </w:rPr>
        <w:fldChar w:fldCharType="separate"/>
      </w:r>
      <w:r>
        <w:rPr>
          <w:b/>
          <w:i w:val="0"/>
          <w:color w:val="000000" w:themeColor="text1"/>
          <w:sz w:val="24"/>
          <w:szCs w:val="24"/>
        </w:rPr>
        <w:t xml:space="preserve">1</w:t>
      </w:r>
      <w:r>
        <w:rPr>
          <w:b/>
          <w:i w:val="0"/>
          <w:color w:val="000000" w:themeColor="text1"/>
          <w:sz w:val="24"/>
          <w:szCs w:val="24"/>
        </w:rPr>
        <w:fldChar w:fldCharType="end"/>
      </w:r>
      <w:r>
        <w:rPr>
          <w:i w:val="0"/>
          <w:iCs w:val="0"/>
          <w:color w:val="000000" w:themeColor="text1"/>
          <w:sz w:val="24"/>
          <w:szCs w:val="24"/>
        </w:rPr>
        <w:t xml:space="preserve"> </w:t>
      </w:r>
      <w:r>
        <w:rPr>
          <w:i w:val="0"/>
          <w:iCs w:val="0"/>
          <w:color w:val="000000" w:themeColor="text1"/>
          <w:sz w:val="24"/>
          <w:szCs w:val="24"/>
        </w:rPr>
        <w:t xml:space="preserve">Arsitektur </w:t>
      </w:r>
      <w:r>
        <w:rPr>
          <w:iCs w:val="0"/>
          <w:color w:val="000000" w:themeColor="text1"/>
          <w:sz w:val="24"/>
          <w:szCs w:val="24"/>
        </w:rPr>
        <w:t xml:space="preserve">Transformer </w:t>
      </w:r>
      <w:r>
        <w:rPr>
          <w:i w:val="0"/>
          <w:color w:val="000000" w:themeColor="text1"/>
          <w:sz w:val="24"/>
          <w:szCs w:val="24"/>
        </w:rPr>
        <w:t xml:space="preserve">(</w:t>
      </w:r>
      <w:r>
        <w:rPr>
          <w:i w:val="0"/>
          <w:color w:val="000000" w:themeColor="text1"/>
          <w:sz w:val="24"/>
          <w:szCs w:val="24"/>
        </w:rPr>
        <w:t xml:space="preserve">Vaswani</w:t>
      </w:r>
      <w:r>
        <w:rPr>
          <w:i w:val="0"/>
          <w:color w:val="000000" w:themeColor="text1"/>
          <w:sz w:val="24"/>
          <w:szCs w:val="24"/>
        </w:rPr>
        <w:t xml:space="preserve"> et al.</w:t>
      </w:r>
      <w:r>
        <w:rPr>
          <w:i w:val="0"/>
          <w:color w:val="000000" w:themeColor="text1"/>
          <w:sz w:val="24"/>
          <w:szCs w:val="24"/>
        </w:rPr>
        <w:t xml:space="preserve">, 2017</w:t>
      </w:r>
      <w:r>
        <w:rPr>
          <w:i w:val="0"/>
          <w:color w:val="000000" w:themeColor="text1"/>
          <w:sz w:val="24"/>
          <w:szCs w:val="24"/>
        </w:rPr>
        <w:t xml:space="preserve">).</w:t>
      </w:r>
      <w:bookmarkEnd w:id="36"/>
      <w:r/>
      <w:bookmarkEnd w:id="37"/>
      <w:r/>
      <w:bookmarkEnd w:id="38"/>
      <w:r/>
      <w:r>
        <w:rPr>
          <w:color w:val="000000" w:themeColor="text1"/>
          <w:sz w:val="24"/>
          <w:szCs w:val="24"/>
        </w:rPr>
      </w:r>
    </w:p>
    <w:p w14:paraId="25D2615A" w14:textId="77777777">
      <w:pPr>
        <w:pBdr/>
        <w:spacing w:line="360" w:lineRule="auto"/>
        <w:ind w:firstLine="708" w:left="1146"/>
        <w:jc w:val="center"/>
        <w:rPr/>
      </w:pPr>
      <w:r/>
      <w:r/>
    </w:p>
    <w:p w14:paraId="4ECD7E8F" w14:textId="6DF30EE7">
      <w:pPr>
        <w:pBdr/>
        <w:spacing w:line="360" w:lineRule="auto"/>
        <w:ind/>
        <w:rPr/>
      </w:pPr>
      <w:r>
        <w:t xml:space="preserve">Selain memiliki kemampuan memahami konteks secara mendalam, arsitektur </w:t>
      </w:r>
      <w:r>
        <w:rPr>
          <w:i/>
        </w:rPr>
        <w:t xml:space="preserve">Transformer</w:t>
      </w:r>
      <w:r>
        <w:t xml:space="preserve"> juga mendukung proses komputasi paralel yang lebih efisien </w:t>
      </w:r>
      <w:r>
        <w:t xml:space="preserve">dibandingkan model sekuensial seperti </w:t>
      </w:r>
      <w:r>
        <w:rPr>
          <w:i/>
        </w:rPr>
        <w:t xml:space="preserve">Recurrent Neural Network </w:t>
      </w:r>
      <w:r>
        <w:t xml:space="preserve">(RNN) maupun </w:t>
      </w:r>
      <w:r>
        <w:rPr>
          <w:i/>
        </w:rPr>
        <w:t xml:space="preserve">Long Short-Term Memory</w:t>
      </w:r>
      <w:r>
        <w:t xml:space="preserve"> (LSTM). Kemampuan paralelisasi tersebut menjadi faktor penting yang memungkinkan pelatihan model bahasa dengan jumlah parameter berskala sangat besar pada pengembangan LLM modern (Vaswani et al., 2017).</w:t>
      </w:r>
      <w:r/>
    </w:p>
    <w:p w14:paraId="208FA583" w14:textId="77777777">
      <w:pPr>
        <w:pBdr/>
        <w:spacing w:line="360" w:lineRule="auto"/>
        <w:ind w:firstLine="708" w:left="1146"/>
        <w:rPr/>
      </w:pPr>
      <w:r/>
      <w:r/>
    </w:p>
    <w:p w14:paraId="3C7D0745" w14:textId="77777777">
      <w:pPr>
        <w:pStyle w:val="843"/>
        <w:pBdr/>
        <w:tabs>
          <w:tab w:val="left" w:leader="none" w:pos="142"/>
        </w:tabs>
        <w:spacing/>
        <w:ind w:firstLine="0" w:left="0"/>
        <w:rPr>
          <w:i/>
        </w:rPr>
      </w:pPr>
      <w:r>
        <w:rPr>
          <w:i/>
        </w:rPr>
        <w:t xml:space="preserve"> </w:t>
      </w:r>
      <w:bookmarkStart w:id="39" w:name="_Toc236667765"/>
      <w:r>
        <w:t xml:space="preserve">Arsitektur </w:t>
      </w:r>
      <w:r>
        <w:rPr>
          <w:i/>
        </w:rPr>
        <w:t xml:space="preserve">Mixture-of-Experts</w:t>
      </w:r>
      <w:r>
        <w:t xml:space="preserve"> (MoE)</w:t>
      </w:r>
      <w:bookmarkEnd w:id="39"/>
      <w:r/>
      <w:r>
        <w:rPr>
          <w:i/>
        </w:rPr>
      </w:r>
    </w:p>
    <w:p w14:paraId="238CBB4F" w14:textId="77777777">
      <w:pPr>
        <w:pBdr/>
        <w:spacing w:line="360" w:lineRule="auto"/>
        <w:ind/>
        <w:rPr/>
      </w:pPr>
      <w:r>
        <w:t xml:space="preserve">Seiring meningkatnya ukuran model bahasa, kebutuhan sumber daya komputasi juga menjadi semakin besar. Untuk mengatasi permasalahan tersebut, dikembangkan pendekatan </w:t>
      </w:r>
      <w:r>
        <w:rPr>
          <w:i/>
        </w:rPr>
        <w:t xml:space="preserve">Mixture-of-Experts</w:t>
      </w:r>
      <w:r>
        <w:t xml:space="preserve"> (MoE) yang menggunakan struktur parameter renggang (</w:t>
      </w:r>
      <w:r>
        <w:rPr>
          <w:rStyle w:val="850"/>
        </w:rPr>
        <w:t xml:space="preserve">sparse parameters</w:t>
      </w:r>
      <w:r>
        <w:t xml:space="preserve">). Pada pendekatan ini, model tidak mengaktifkan seluruh parameter secara bersamaan saat proses inferensi dilakukan.</w:t>
      </w:r>
      <w:r/>
    </w:p>
    <w:p w14:paraId="68FA85FC" w14:textId="77777777">
      <w:pPr>
        <w:pBdr/>
        <w:spacing w:line="360" w:lineRule="auto"/>
        <w:ind/>
        <w:rPr/>
      </w:pPr>
      <w:r>
        <w:t xml:space="preserve">Melalui mekanisme </w:t>
      </w:r>
      <w:r>
        <w:rPr>
          <w:rStyle w:val="850"/>
        </w:rPr>
        <w:t xml:space="preserve">routing</w:t>
      </w:r>
      <w:r>
        <w:t xml:space="preserve">, sistem hanya </w:t>
      </w:r>
      <w:r>
        <w:t xml:space="preserve">akan</w:t>
      </w:r>
      <w:r>
        <w:t xml:space="preserve"> mengaktifkan sebagian kecil sub-jaringan atau </w:t>
      </w:r>
      <w:r>
        <w:rPr>
          <w:rStyle w:val="850"/>
        </w:rPr>
        <w:t xml:space="preserve">experts</w:t>
      </w:r>
      <w:r>
        <w:t xml:space="preserve"> yang dianggap relevan terhadap masukan tertentu, sementara parameter lainnya tetap tidak aktif. Pendekatan tersebut memungkinkan model memiliki kapasitas pengetahuan yang besar melalui jumlah parameter total yang masif, na</w:t>
      </w:r>
      <w:r>
        <w:t xml:space="preserve">mun tetap mempertahankan efisiensi komputasi selama proses inferensi berlangsung. Dengan demikian, arsitektur MoE mampu meningkatkan efisiensi penggunaan sumber daya tanpa mengurangi kemampuan model dalam memahami konteks dan instruksi (Zhao et al., 2023).</w:t>
      </w:r>
      <w:r/>
    </w:p>
    <w:p w14:paraId="376D739F" w14:textId="77777777">
      <w:pPr>
        <w:pBdr/>
        <w:spacing w:line="360" w:lineRule="auto"/>
        <w:ind w:firstLine="708" w:left="1146"/>
        <w:rPr/>
      </w:pPr>
      <w:r/>
      <w:r/>
    </w:p>
    <w:p w14:paraId="63B495CB" w14:textId="4137CB08">
      <w:pPr>
        <w:pStyle w:val="843"/>
        <w:pBdr/>
        <w:spacing/>
        <w:ind w:firstLine="0" w:left="0"/>
        <w:rPr>
          <w:i/>
        </w:rPr>
      </w:pPr>
      <w:r>
        <w:t xml:space="preserve"> </w:t>
      </w:r>
      <w:bookmarkStart w:id="40" w:name="_Toc236667766"/>
      <w:r>
        <w:rPr>
          <w:rStyle w:val="1052"/>
        </w:rPr>
        <w:t xml:space="preserve">Klasifikasi Akses Parameter dan Pemilihan Model GPT-OSS 120B</w:t>
      </w:r>
      <w:bookmarkEnd w:id="40"/>
      <w:r/>
      <w:r>
        <w:rPr>
          <w:i/>
        </w:rPr>
      </w:r>
    </w:p>
    <w:p w14:paraId="21E38AED" w14:textId="24904AE2">
      <w:pPr>
        <w:pBdr/>
        <w:spacing w:line="360" w:lineRule="auto"/>
        <w:ind/>
        <w:rPr/>
      </w:pPr>
      <w:r>
        <w:t xml:space="preserve">Klasifikasi model bahasa berdasarkan akses parameternya secara umum memisahkan antara model komersial tertutup (</w:t>
      </w:r>
      <w:r>
        <w:rPr>
          <w:i/>
          <w:iCs/>
        </w:rPr>
        <w:t xml:space="preserve">closed-source</w:t>
      </w:r>
      <w:r>
        <w:t xml:space="preserve">) dan model bobot terbuka (</w:t>
      </w:r>
      <w:r>
        <w:rPr>
          <w:i/>
          <w:iCs/>
        </w:rPr>
        <w:t xml:space="preserve">open-weight</w:t>
      </w:r>
      <w:r>
        <w:t xml:space="preserve">) (Zhao et al., 2023). Model </w:t>
      </w:r>
      <w:r>
        <w:rPr>
          <w:i/>
          <w:iCs/>
        </w:rPr>
        <w:t xml:space="preserve">open-weight</w:t>
      </w:r>
      <w:r>
        <w:t xml:space="preserve"> memberikan fl</w:t>
      </w:r>
      <w:r>
        <w:t xml:space="preserve">eksibilitas bagi pengembang untuk mengakses dan mengunci parameter arsitektur jaringan saraf secara statis di infrastruktur mandiri guna menghindari risiko inkonsistensi penilaian akibat fluktuasi pembaruan berkala oleh vendor komersial (Pack et al., 2024)</w:t>
      </w:r>
      <w:r>
        <w:t xml:space="preserve">.</w:t>
      </w:r>
      <w:r/>
    </w:p>
    <w:p w14:paraId="5D8C9594" w14:textId="726CF486">
      <w:pPr>
        <w:pBdr/>
        <w:spacing w:line="360" w:lineRule="auto"/>
        <w:ind/>
        <w:rPr/>
      </w:pPr>
      <w:r>
        <w:t xml:space="preserve">Sebagai implementasi dari pendekatan tersebut, penelitian ini memilih model GPT-OSS 120B. Model bahasa </w:t>
      </w:r>
      <w:r>
        <w:rPr>
          <w:i/>
          <w:iCs/>
        </w:rPr>
        <w:t xml:space="preserve">open-weight</w:t>
      </w:r>
      <w:r>
        <w:t xml:space="preserve"> ini dirancang khusus untuk mendukung </w:t>
      </w:r>
      <w:r>
        <w:t xml:space="preserve">kemampuan penalaran (</w:t>
      </w:r>
      <w:r>
        <w:rPr>
          <w:i/>
          <w:iCs/>
        </w:rPr>
        <w:t xml:space="preserve">reasoning</w:t>
      </w:r>
      <w:r>
        <w:t xml:space="preserve">) mendalam dan pemrosesan instruksi secara kontekstual melalui beberapa karakteristik teknis unggulan (Agarwal et al., 2025)</w:t>
      </w:r>
      <w:r>
        <w:t xml:space="preserve">:</w:t>
      </w:r>
      <w:r/>
    </w:p>
    <w:p w14:paraId="755336EA" w14:textId="390589C3">
      <w:pPr>
        <w:pStyle w:val="844"/>
        <w:pBdr/>
        <w:spacing/>
        <w:ind/>
        <w:rPr/>
      </w:pPr>
      <w:r>
        <w:t xml:space="preserve">Variable Effort Reasoning</w:t>
      </w:r>
      <w:r/>
    </w:p>
    <w:p w14:paraId="146E9B48" w14:textId="77777777">
      <w:pPr>
        <w:pBdr/>
        <w:spacing w:line="360" w:lineRule="auto"/>
        <w:ind/>
        <w:rPr/>
      </w:pPr>
      <w:r>
        <w:t xml:space="preserve">Mekanisme yang memungkinkan sistem menyesuaikan tingkat</w:t>
      </w:r>
      <w:r>
        <w:t xml:space="preserve"> kompleksitas proses penalaran berdasarkan tingkat kesulitan tugas yang diberikan (Agarwal et al., 2025). Karakteristik ini krusial dalam penilaian esai pendek akademik yang membutuhkan konsistensi interpretasi terhadap alur logika jawaban yang bervariasi.</w:t>
      </w:r>
      <w:r/>
    </w:p>
    <w:p w14:paraId="0A944D1D" w14:textId="46DBB5A4">
      <w:pPr>
        <w:pStyle w:val="844"/>
        <w:pBdr/>
        <w:spacing/>
        <w:ind/>
        <w:rPr/>
      </w:pPr>
      <w:r>
        <w:t xml:space="preserve">Format Harmony Chat</w:t>
      </w:r>
      <w:r/>
    </w:p>
    <w:p w14:paraId="4A39D53A" w14:textId="77777777">
      <w:pPr>
        <w:pBdr/>
        <w:spacing w:line="360" w:lineRule="auto"/>
        <w:ind/>
        <w:rPr>
          <w:b/>
        </w:rPr>
      </w:pPr>
      <w:r>
        <w:t xml:space="preserve">Struktur yang dioptimalkan untuk meningkatkan kemampuan model dalam mengikuti instruksi pengguna (</w:t>
      </w:r>
      <w:r>
        <w:rPr>
          <w:i/>
          <w:iCs/>
        </w:rPr>
        <w:t xml:space="preserve">instruction-following</w:t>
      </w:r>
      <w:r>
        <w:t xml:space="preserve">) secara lebih presisi (Agarwal et al., 2025), sehingga memitigasi deviasi output saat disinkronkan dengan parameter rubrik dosen.</w:t>
      </w:r>
      <w:r>
        <w:rPr>
          <w:b/>
        </w:rPr>
      </w:r>
    </w:p>
    <w:p w14:paraId="27B5EB9D" w14:textId="77777777">
      <w:pPr>
        <w:pStyle w:val="855"/>
        <w:numPr>
          <w:ilvl w:val="6"/>
          <w:numId w:val="3"/>
        </w:numPr>
        <w:pBdr/>
        <w:spacing w:line="360" w:lineRule="auto"/>
        <w:ind w:hanging="284" w:left="284"/>
        <w:rPr>
          <w:b/>
        </w:rPr>
      </w:pPr>
      <w:r>
        <w:rPr>
          <w:b/>
          <w:i/>
        </w:rPr>
        <w:t xml:space="preserve">Post-Training</w:t>
      </w:r>
      <w:r>
        <w:rPr>
          <w:b/>
        </w:rPr>
        <w:t xml:space="preserve"> &amp; Optimalisasi Multibahasa</w:t>
      </w:r>
      <w:r>
        <w:rPr>
          <w:b/>
        </w:rPr>
      </w:r>
    </w:p>
    <w:p w14:paraId="6CE14971" w14:textId="66FB831D">
      <w:pPr>
        <w:pBdr/>
        <w:spacing w:line="360" w:lineRule="auto"/>
        <w:ind/>
        <w:rPr/>
      </w:pPr>
      <w:r>
        <w:t xml:space="preserve">Model ini telah melalui fase </w:t>
      </w:r>
      <w:r>
        <w:rPr>
          <w:i/>
          <w:iCs/>
        </w:rPr>
        <w:t xml:space="preserve">Post-Training for Reasoning and Tool Use</w:t>
      </w:r>
      <w:r>
        <w:t xml:space="preserve"> yang memperkuat kapabilitas </w:t>
      </w:r>
      <w:r>
        <w:rPr>
          <w:i/>
          <w:iCs/>
        </w:rPr>
        <w:t xml:space="preserve">In-Context Learning</w:t>
      </w:r>
      <w:r>
        <w:t xml:space="preserve"> (ICL) lintas ba</w:t>
      </w:r>
      <w:r>
        <w:t xml:space="preserve">hasa (Agarwal et al., 2025). Representasi tokenisasinya terbukti optimal terhadap arsitektur bahasa non-Inggris, termasuk Bahasa Indonesia, sehingga mampu mengenali instruksi kontekstual lokal serta struktur perintah modular yang diberikan melalui lapisan </w:t>
      </w:r>
      <w:r>
        <w:rPr>
          <w:i/>
          <w:iCs/>
        </w:rPr>
        <w:t xml:space="preserve">middleware</w:t>
      </w:r>
      <w:r>
        <w:t xml:space="preserve"> secara presisi tanpa kehilangan makna logisnya.</w:t>
      </w:r>
      <w:r/>
    </w:p>
    <w:p w14:paraId="198BD4E4" w14:textId="77777777">
      <w:pPr>
        <w:pStyle w:val="855"/>
        <w:pBdr/>
        <w:spacing w:line="360" w:lineRule="auto"/>
        <w:ind w:firstLine="459" w:left="2421"/>
        <w:rPr/>
      </w:pPr>
      <w:r/>
      <w:r/>
    </w:p>
    <w:p w14:paraId="51B30281" w14:textId="047848BD">
      <w:pPr>
        <w:pStyle w:val="843"/>
        <w:pBdr/>
        <w:tabs>
          <w:tab w:val="left" w:leader="none" w:pos="142"/>
        </w:tabs>
        <w:spacing/>
        <w:ind w:hanging="578" w:left="578"/>
        <w:rPr>
          <w:i/>
        </w:rPr>
      </w:pPr>
      <w:r>
        <w:rPr>
          <w:i/>
        </w:rPr>
        <w:t xml:space="preserve"> </w:t>
      </w:r>
      <w:bookmarkStart w:id="41" w:name="_Toc236667767"/>
      <w:r>
        <w:t xml:space="preserve">Fenomena Halusinasi Pada </w:t>
      </w:r>
      <w:r>
        <w:rPr>
          <w:i/>
        </w:rPr>
        <w:t xml:space="preserve">Large Language Model</w:t>
      </w:r>
      <w:bookmarkEnd w:id="41"/>
      <w:r/>
      <w:r>
        <w:rPr>
          <w:i/>
        </w:rPr>
      </w:r>
    </w:p>
    <w:p w14:paraId="570E0D59" w14:textId="77777777">
      <w:pPr>
        <w:pBdr/>
        <w:spacing w:line="360" w:lineRule="auto"/>
        <w:ind/>
        <w:rPr/>
      </w:pPr>
      <w:r>
        <w:t xml:space="preserve">Meskipun </w:t>
      </w:r>
      <w:r>
        <w:rPr>
          <w:i/>
          <w:iCs/>
        </w:rPr>
        <w:t xml:space="preserve">Large Language Model</w:t>
      </w:r>
      <w:r>
        <w:t xml:space="preserve"> (LLM) memiliki kemampuan yang tinggi dalam memahami dan menghasilkan teks yang fasih, model berbasis jaringan saraf ini memiliki keterbatasan bawaan (</w:t>
      </w:r>
      <w:r>
        <w:rPr>
          <w:i/>
          <w:iCs/>
        </w:rPr>
        <w:t xml:space="preserve">inherent limitation</w:t>
      </w:r>
      <w:r>
        <w:t xml:space="preserve">) yang signifikan berupa fenomena halusinasi (</w:t>
      </w:r>
      <w:r>
        <w:rPr>
          <w:i/>
          <w:iCs/>
        </w:rPr>
        <w:t xml:space="preserve">hallucination</w:t>
      </w:r>
      <w:r>
        <w:t xml:space="preserve">). Halusinasi pada konteks </w:t>
      </w:r>
      <w:r>
        <w:rPr>
          <w:i/>
          <w:iCs/>
        </w:rPr>
        <w:t xml:space="preserve">Natural Language Generation</w:t>
      </w:r>
      <w:r>
        <w:t xml:space="preserve"> (NLG) didefinisikan sebagai </w:t>
      </w:r>
      <w:r>
        <w:t xml:space="preserve">kondisi model yang </w:t>
      </w:r>
      <w:r>
        <w:t xml:space="preserve">menghasilkan teks atau keluar</w:t>
      </w:r>
      <w:r>
        <w:t xml:space="preserve">an yang terdengar meyakinkan, koheren, dan benar secara sintaksis, namun secara faktual menyimpang, salah, atau tidak sesuai dengan sumber referensi yang disediakan (Ji et al., 2023). Fenomena ini menjadi tantangan kritis dalam implementasi praktis sistem </w:t>
      </w:r>
      <w:r>
        <w:t xml:space="preserve">penilaian esai otomatis karena dapat mencederai validitas nilai akademik akibat kekeliruan model dalam membaca logika jawaban.</w:t>
      </w:r>
      <w:r>
        <w:t xml:space="preserve"> </w:t>
      </w:r>
      <w:r/>
    </w:p>
    <w:p w14:paraId="6FC576B6" w14:textId="5122F229">
      <w:pPr>
        <w:pBdr/>
        <w:spacing w:line="360" w:lineRule="auto"/>
        <w:ind/>
        <w:rPr/>
      </w:pPr>
      <w:r>
        <w:t xml:space="preserve">Secara taksonomi, Ji et al. (2023) mengklasifikasikan halusinasi ke dalam dua kategori utama, yaitu halusinasi intrinsik (</w:t>
      </w:r>
      <w:r>
        <w:rPr>
          <w:i/>
          <w:iCs/>
        </w:rPr>
        <w:t xml:space="preserve">intrinsic hallucination</w:t>
      </w:r>
      <w:r>
        <w:t xml:space="preserve">) dan halusinasi ekstrinsik (</w:t>
      </w:r>
      <w:r>
        <w:rPr>
          <w:i/>
          <w:iCs/>
        </w:rPr>
        <w:t xml:space="preserve">extrinsic hallucination</w:t>
      </w:r>
      <w:r>
        <w:t xml:space="preserve">). Halusinasi intrinsik terjadi ketika </w:t>
      </w:r>
      <w:r>
        <w:rPr>
          <w:i/>
          <w:iCs/>
        </w:rPr>
        <w:t xml:space="preserve">output</w:t>
      </w:r>
      <w:r>
        <w:t xml:space="preserve"> yang dihasilkan ol</w:t>
      </w:r>
      <w:r>
        <w:t xml:space="preserve">eh model secara langsung memuat informasi yang bertentangan atau kontradiktif dengan dokumen sumber yang diberikan. Sementara itu, halusinasi ekstrinsik terjadi ketika model menghasilkan informasi tambahan yang tidak dapat diverifikasi atau tidak terdapat </w:t>
      </w:r>
      <w:r>
        <w:t xml:space="preserve">sama</w:t>
      </w:r>
      <w:r>
        <w:t xml:space="preserve"> sekali </w:t>
      </w:r>
      <w:r>
        <w:t xml:space="preserve">di dalam data masukan referensi.</w:t>
      </w:r>
      <w:r>
        <w:t xml:space="preserve"> </w:t>
      </w:r>
      <w:r>
        <w:t xml:space="preserve">Pada kondisi tersebut,</w:t>
      </w:r>
      <w:r>
        <w:t xml:space="preserve"> model cenderung mengekstrak pengetahuan umum hasil </w:t>
      </w:r>
      <w:r>
        <w:rPr>
          <w:i/>
          <w:iCs/>
        </w:rPr>
        <w:t xml:space="preserve">pre-training</w:t>
      </w:r>
      <w:r>
        <w:t xml:space="preserve"> yang tidak relevan. Faktor utama penyebab halusinasi ini adalah kecenderungan model yang lebih memprioritaskan kelancaran bahasa (</w:t>
      </w:r>
      <w:r>
        <w:rPr>
          <w:i/>
          <w:iCs/>
        </w:rPr>
        <w:t xml:space="preserve">fluency</w:t>
      </w:r>
      <w:r>
        <w:t xml:space="preserve">) dibandingkan keakuratan informasi (</w:t>
      </w:r>
      <w:r>
        <w:rPr>
          <w:i/>
          <w:iCs/>
        </w:rPr>
        <w:t xml:space="preserve">faithfulness</w:t>
      </w:r>
      <w:r>
        <w:t xml:space="preserve">) terhadap data dasar (Ji et al., 2023). Oleh karena itu, dalam penilaian esai jawaban pendek (</w:t>
      </w:r>
      <w:r>
        <w:rPr>
          <w:i/>
          <w:iCs/>
        </w:rPr>
        <w:t xml:space="preserve">short answer</w:t>
      </w:r>
      <w:r>
        <w:t xml:space="preserve">) untuk rumpun logika pemrograman, risiko halusinasi ini harus dimitigasi secara sistematis agar proses evaluasi tetap berpijak kaku pada rubrik resmi dosen pengampu.</w:t>
      </w:r>
      <w:r/>
    </w:p>
    <w:p w14:paraId="48E330A1" w14:textId="77777777">
      <w:pPr>
        <w:pBdr/>
        <w:spacing w:line="360" w:lineRule="auto"/>
        <w:ind w:firstLine="720" w:left="1146"/>
        <w:rPr/>
      </w:pPr>
      <w:r/>
      <w:r/>
    </w:p>
    <w:p w14:paraId="495C2F75" w14:textId="6EBFF089">
      <w:pPr>
        <w:pStyle w:val="843"/>
        <w:pBdr/>
        <w:spacing/>
        <w:ind w:hanging="578" w:left="578"/>
        <w:rPr>
          <w:i/>
        </w:rPr>
      </w:pPr>
      <w:r>
        <w:rPr>
          <w:i/>
        </w:rPr>
        <w:t xml:space="preserve"> </w:t>
      </w:r>
      <w:bookmarkStart w:id="42" w:name="_Toc236667768"/>
      <w:r>
        <w:rPr>
          <w:i/>
        </w:rPr>
        <w:t xml:space="preserve">In-Context Learning</w:t>
      </w:r>
      <w:r>
        <w:t xml:space="preserve"> dan </w:t>
      </w:r>
      <w:r>
        <w:rPr>
          <w:i/>
        </w:rPr>
        <w:t xml:space="preserve">Reasoning</w:t>
      </w:r>
      <w:bookmarkEnd w:id="42"/>
      <w:r/>
      <w:r>
        <w:rPr>
          <w:i/>
        </w:rPr>
      </w:r>
    </w:p>
    <w:p w14:paraId="709583F4" w14:textId="4BF8958F">
      <w:pPr>
        <w:pBdr/>
        <w:spacing w:line="360" w:lineRule="auto"/>
        <w:ind/>
        <w:rPr/>
      </w:pPr>
      <w:r>
        <w:t xml:space="preserve">Salah satu kemampuan utama pada LLM modern adalah </w:t>
      </w:r>
      <w:r>
        <w:rPr>
          <w:i/>
        </w:rPr>
        <w:t xml:space="preserve">In-Context Learning</w:t>
      </w:r>
      <w:r>
        <w:t xml:space="preserve"> (ICL), yaitu kemampuan model untuk mempelajari tugas baru hanya melalui instruksi atau contoh yang diberikan di dalam </w:t>
      </w:r>
      <w:r>
        <w:rPr>
          <w:i/>
        </w:rPr>
        <w:t xml:space="preserve">prompt</w:t>
      </w:r>
      <w:r>
        <w:t xml:space="preserve"> tanpa memerlukan proses </w:t>
      </w:r>
      <w:r>
        <w:rPr>
          <w:rStyle w:val="850"/>
        </w:rPr>
        <w:t xml:space="preserve">fine-tuning</w:t>
      </w:r>
      <w:r>
        <w:t xml:space="preserve"> tambahan (Zhao et al., 2023). Pendekatan ini memungkinkan model beradaptasi terhadap berbagai jenis tugas secara fleksibel melalui pengelolaan konteks yang tepat</w:t>
      </w:r>
      <w:r>
        <w:t xml:space="preserve">.</w:t>
      </w:r>
      <w:r/>
    </w:p>
    <w:p w14:paraId="3953A973" w14:textId="59B7CA21">
      <w:pPr>
        <w:pBdr/>
        <w:spacing w:line="360" w:lineRule="auto"/>
        <w:ind/>
        <w:rPr/>
      </w:pPr>
      <w:r>
        <w:t xml:space="preserve">Selain kemampuan ICL, LLM juga memiliki kemampuan penalaran bertahap melalui pendekatan seperti </w:t>
      </w:r>
      <w:r>
        <w:rPr>
          <w:i/>
          <w:iCs/>
        </w:rPr>
        <w:t xml:space="preserve">Chain-of-Thought</w:t>
      </w:r>
      <w:r>
        <w:t xml:space="preserve"> (CoT) (Wang et al., 2022). Pendekatan tersebut memungkinkan model menyelesaikan permasalahan logika melalui tahapan pemikiran yang lebih sistematis sehingga keluaran yang dihasilkan menjadi lebih konsisten dan mudah ditelusuri (Zhao et al., 2023)</w:t>
      </w:r>
      <w:r>
        <w:t xml:space="preserve">.</w:t>
      </w:r>
      <w:r/>
    </w:p>
    <w:p w14:paraId="1C0EE999" w14:textId="197239DA">
      <w:pPr>
        <w:pBdr/>
        <w:spacing w:line="360" w:lineRule="auto"/>
        <w:ind/>
        <w:rPr/>
      </w:pPr>
      <w:r>
        <w:t xml:space="preserve">Dalam konteks penelitian ini, kemampuan </w:t>
      </w:r>
      <w:r>
        <w:rPr>
          <w:i/>
        </w:rPr>
        <w:t xml:space="preserve">In-Context Learning</w:t>
      </w:r>
      <w:r>
        <w:t xml:space="preserve"> dan </w:t>
      </w:r>
      <w:r>
        <w:rPr>
          <w:i/>
        </w:rPr>
        <w:t xml:space="preserve">reasoning</w:t>
      </w:r>
      <w:r>
        <w:t xml:space="preserve"> menjadi aspek penting karena memungkinkan sistem memahami kriteria evaluasi dosen serta </w:t>
      </w:r>
      <w:r>
        <w:t xml:space="preserve">menerapkannya secara logis terhadap jawaban esai mahasiswa. Dengan pendekatan tersebut, proses evaluasi berbasis LLM dapat dilakukan secara lebih terstruktur dan sesuai dengan konteks akademik yang diberikan.</w:t>
      </w:r>
      <w:r/>
    </w:p>
    <w:p w14:paraId="11DCC7D9" w14:textId="77777777">
      <w:pPr>
        <w:pBdr/>
        <w:spacing w:line="360" w:lineRule="auto"/>
        <w:ind w:firstLine="720" w:left="1713"/>
        <w:rPr/>
      </w:pPr>
      <w:r/>
      <w:r/>
    </w:p>
    <w:p w14:paraId="2DD18E1E" w14:textId="36DBA678">
      <w:pPr>
        <w:pStyle w:val="843"/>
        <w:pBdr/>
        <w:spacing/>
        <w:ind w:hanging="578" w:left="578"/>
        <w:rPr>
          <w:i/>
        </w:rPr>
      </w:pPr>
      <w:r>
        <w:rPr>
          <w:i/>
        </w:rPr>
        <w:t xml:space="preserve"> </w:t>
      </w:r>
      <w:bookmarkStart w:id="43" w:name="_Toc236667769"/>
      <w:r>
        <w:t xml:space="preserve">Groq API.</w:t>
      </w:r>
      <w:bookmarkEnd w:id="43"/>
      <w:r/>
      <w:r>
        <w:rPr>
          <w:i/>
        </w:rPr>
      </w:r>
    </w:p>
    <w:p w14:paraId="1294CC1B" w14:textId="07DA2454">
      <w:pPr>
        <w:pBdr/>
        <w:spacing w:line="360" w:lineRule="auto"/>
        <w:ind/>
        <w:rPr/>
      </w:pPr>
      <w:r>
        <w:t xml:space="preserve">Groq API merupakan layanan inferensi </w:t>
      </w:r>
      <w:r>
        <w:rPr>
          <w:i/>
        </w:rPr>
        <w:t xml:space="preserve">Large Language Model</w:t>
      </w:r>
      <w:r>
        <w:t xml:space="preserve"> (LLM) yang menyediakan antarmuka pemrograman berbasis OpenAI-</w:t>
      </w:r>
      <w:r>
        <w:rPr>
          <w:i/>
        </w:rPr>
        <w:t xml:space="preserve">compatible</w:t>
      </w:r>
      <w:r>
        <w:t xml:space="preserve"> API untuk mendukung integrasi model bahasa ke dalam aplikasi secara lebih mudah dan fleksibel. Platform ini dirancang untuk mendukung proses inferensi dengan latensi rendah (</w:t>
      </w:r>
      <w:r>
        <w:rPr>
          <w:i/>
        </w:rPr>
        <w:t xml:space="preserve">low latency</w:t>
      </w:r>
      <w:r>
        <w:t xml:space="preserve">), sehingga cocok digunakan pada aplikasi yang membutuhkan respons cepat dalam pemrosesan bahasa alami, termasuk sistem evaluasi akademik berbasis LLM</w:t>
      </w:r>
      <w:r>
        <w:t xml:space="preserve"> (Groq, 2026)</w:t>
      </w:r>
      <w:r>
        <w:t xml:space="preserve">.</w:t>
      </w:r>
      <w:r/>
    </w:p>
    <w:p w14:paraId="33E40822" w14:textId="77777777">
      <w:pPr>
        <w:pBdr/>
        <w:spacing w:line="360" w:lineRule="auto"/>
        <w:ind/>
        <w:rPr/>
      </w:pPr>
      <w:r>
        <w:t xml:space="preserve">Dalam penelitian ini, Groq API digunakan sebagai layanan inferensi untuk menjalankan model GPT-OSS 120B pada proses evaluasi jawaban esai. Melalui mekanisme</w:t>
      </w:r>
      <w:r>
        <w:rPr>
          <w:i/>
        </w:rPr>
        <w:t xml:space="preserve"> chat completions</w:t>
      </w:r>
      <w:r>
        <w:t xml:space="preserve"> yang kompatibel dengan format API OpenAI, sistem dapat mengirim instruksi dosen, konteks jawaban mahasiswa, dan parameter evaluasi dalam bentuk </w:t>
      </w:r>
      <w:r>
        <w:rPr>
          <w:i/>
        </w:rPr>
        <w:t xml:space="preserve">prompt</w:t>
      </w:r>
      <w:r>
        <w:t xml:space="preserve"> terstruktur kepada model LLM. Pendekatan ini mendukung implementasi </w:t>
      </w:r>
      <w:r>
        <w:rPr>
          <w:i/>
        </w:rPr>
        <w:t xml:space="preserve">middleware</w:t>
      </w:r>
      <w:r>
        <w:t xml:space="preserve"> dalam mengelola proses pertukaran konteks evaluasi secara lebih sistematis</w:t>
      </w:r>
      <w:r>
        <w:t xml:space="preserve"> (Groq, 2026)</w:t>
      </w:r>
      <w:r>
        <w:t xml:space="preserve">.</w:t>
      </w:r>
      <w:r/>
    </w:p>
    <w:p w14:paraId="2EC3AFE2" w14:textId="4E18CA01">
      <w:pPr>
        <w:pBdr/>
        <w:spacing w:line="360" w:lineRule="auto"/>
        <w:ind/>
        <w:rPr/>
      </w:pPr>
      <w:r>
        <w:t xml:space="preserve">Selain mendukung integrasi berbasis </w:t>
      </w:r>
      <w:r>
        <w:rPr>
          <w:i/>
        </w:rPr>
        <w:t xml:space="preserve">prompt</w:t>
      </w:r>
      <w:r>
        <w:t xml:space="preserve">, Groq juga menyediakan performa inferensi yang dioptimalkan untuk model berbasis </w:t>
      </w:r>
      <w:r>
        <w:rPr>
          <w:i/>
        </w:rPr>
        <w:t xml:space="preserve">Transformer</w:t>
      </w:r>
      <w:r>
        <w:t xml:space="preserve"> dan </w:t>
      </w:r>
      <w:r>
        <w:rPr>
          <w:i/>
        </w:rPr>
        <w:t xml:space="preserve">Mixture-of-Experts</w:t>
      </w:r>
      <w:r>
        <w:t xml:space="preserve"> (MoE). Dukungan tersebut memungkinkan proses evaluasi otomatis dilakukan secara lebih responsif tanpa mengurangi kemampuan model dalam memahami instruksi kontekstual</w:t>
      </w:r>
      <w:r>
        <w:t xml:space="preserve"> (Groq, 2026)</w:t>
      </w:r>
      <w:r>
        <w:t xml:space="preserve">.</w:t>
      </w:r>
      <w:r/>
    </w:p>
    <w:p w14:paraId="58F08C2C" w14:textId="77777777">
      <w:pPr>
        <w:pBdr/>
        <w:spacing w:line="360" w:lineRule="auto"/>
        <w:ind w:firstLine="720" w:left="1146"/>
        <w:rPr/>
      </w:pPr>
      <w:r/>
      <w:r/>
    </w:p>
    <w:p w14:paraId="243F4A1E" w14:textId="1E310490">
      <w:pPr>
        <w:pStyle w:val="842"/>
        <w:pBdr/>
        <w:tabs>
          <w:tab w:val="left" w:leader="none" w:pos="-142"/>
        </w:tabs>
        <w:spacing w:line="360" w:lineRule="auto"/>
        <w:ind w:hanging="578" w:left="578"/>
        <w:rPr/>
      </w:pPr>
      <w:r/>
      <w:bookmarkStart w:id="44" w:name="_Toc236667770"/>
      <w:r>
        <w:t xml:space="preserve">Arsitektur </w:t>
      </w:r>
      <w:r>
        <w:rPr>
          <w:i/>
          <w:iCs/>
        </w:rPr>
        <w:t xml:space="preserve">Middleware</w:t>
      </w:r>
      <w:r>
        <w:t xml:space="preserve"> dalam Sistem Penilaian</w:t>
      </w:r>
      <w:bookmarkEnd w:id="44"/>
      <w:r/>
      <w:r/>
    </w:p>
    <w:p w14:paraId="2B0B32A6" w14:textId="3CBAA591">
      <w:pPr>
        <w:pBdr/>
        <w:spacing w:line="360" w:lineRule="auto"/>
        <w:ind/>
        <w:rPr/>
      </w:pPr>
      <w:r>
        <w:rPr>
          <w:i/>
          <w:iCs/>
        </w:rPr>
        <w:t xml:space="preserve">Middleware</w:t>
      </w:r>
      <w:r>
        <w:t xml:space="preserve"> didefinisikan sebagai lapisan perantara yang memungkinkan integrasi layanan kecerdasan buatan (AI) ke dalam platform penilaian otomatis tanpa harus mengubah log</w:t>
      </w:r>
      <w:r>
        <w:t xml:space="preserve">ika utama dari platform tersebut</w:t>
      </w:r>
      <w:r>
        <w:t xml:space="preserve">. Pendekatan ini bertujuan untuk mengatasi keterbatasan pada platform penilaian konvensional yang seringkali kaku dan </w:t>
      </w:r>
      <w:r>
        <w:t xml:space="preserve">sulit beradaptasi dengan perkembangan teknologi LLM yang sangat cepat (Claes, 2025)</w:t>
      </w:r>
      <w:r>
        <w:t xml:space="preserve">.</w:t>
      </w:r>
      <w:r/>
    </w:p>
    <w:p w14:paraId="017BFB6B" w14:textId="32789EF2">
      <w:pPr>
        <w:pBdr/>
        <w:spacing w:line="360" w:lineRule="auto"/>
        <w:ind/>
        <w:jc w:val="center"/>
        <w:rPr/>
      </w:pPr>
      <w:r>
        <w:rPr>
          <w:iCs/>
        </w:rPr>
        <mc:AlternateContent>
          <mc:Choice Requires="wpg">
            <w:drawing>
              <wp:inline xmlns:wp="http://schemas.openxmlformats.org/drawingml/2006/wordprocessingDrawing" distT="0" distB="0" distL="0" distR="0">
                <wp:extent cx="4714875" cy="2609850"/>
                <wp:effectExtent l="0" t="0" r="0" b="0"/>
                <wp:docPr id="3" name="_x0000_i1026"/>
                <wp:cNvGraphicFramePr/>
                <a:graphic xmlns:a="http://schemas.openxmlformats.org/drawingml/2006/main">
                  <a:graphicData uri="http://schemas.openxmlformats.org/drawingml/2006/picture">
                    <pic:pic xmlns:pic="http://schemas.openxmlformats.org/drawingml/2006/picture">
                      <pic:nvPicPr>
                        <pic:cNvPr id="0" name="" descr="claes"/>
                        <pic:cNvPicPr/>
                        <pic:nvPr/>
                      </pic:nvPicPr>
                      <pic:blipFill rotWithShape="1">
                        <a:blip r:embed="rId17"/>
                        <a:stretch/>
                      </pic:blipFill>
                      <pic:spPr bwMode="auto">
                        <a:xfrm>
                          <a:off x="0" y="0"/>
                          <a:ext cx="4714875" cy="26098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1.25pt;height:205.50pt;mso-wrap-distance-left:0.00pt;mso-wrap-distance-top:0.00pt;mso-wrap-distance-right:0.00pt;mso-wrap-distance-bottom:0.00pt;z-index:1;" stroked="false">
                <v:imagedata r:id="rId17" o:title=""/>
                <o:lock v:ext="edit" rotation="t"/>
              </v:shape>
            </w:pict>
          </mc:Fallback>
        </mc:AlternateContent>
      </w:r>
      <w:r/>
    </w:p>
    <w:p w14:paraId="63825072" w14:textId="4CA76DAD">
      <w:pPr>
        <w:pBdr/>
        <w:spacing w:line="360" w:lineRule="auto"/>
        <w:ind w:firstLine="708" w:left="1146"/>
        <w:jc w:val="center"/>
        <w:rPr/>
      </w:pPr>
      <w:r>
        <w:rPr>
          <w:b/>
        </w:rPr>
        <w:t xml:space="preserve">Gambar 2.2</w:t>
      </w:r>
      <w:r>
        <w:t xml:space="preserve"> Arsitektur </w:t>
      </w:r>
      <w:r>
        <w:rPr>
          <w:i/>
        </w:rPr>
        <w:t xml:space="preserve">Middleware</w:t>
      </w:r>
      <w:r>
        <w:t xml:space="preserve"> untuk Integrasi AI pada Platform Penilaian (Claes, 2025).</w:t>
      </w:r>
      <w:r/>
    </w:p>
    <w:p w14:paraId="5465E0A9" w14:textId="4D2D776A">
      <w:pPr>
        <w:pBdr/>
        <w:spacing w:line="360" w:lineRule="auto"/>
        <w:ind/>
        <w:rPr/>
      </w:pPr>
      <w:r>
        <w:t xml:space="preserve">Gambar 2.2 menunjukkan bahwa middleware berperan sebagai lapisan perantara antara platform penilaian otomatis dan layanan AI. Arsitektur tersebut memungkinkan proses integrasi model bahasa dilakukan secara lebih fleksibel melalui mekanisme pemisahan (</w:t>
      </w:r>
      <w:r>
        <w:rPr>
          <w:rStyle w:val="850"/>
        </w:rPr>
        <w:t xml:space="preserve">decoupling</w:t>
      </w:r>
      <w:r>
        <w:t xml:space="preserve">) antara logika platform dan layanan AI yang digunakan (Claes, 2025).</w:t>
      </w:r>
      <w:r/>
    </w:p>
    <w:p w14:paraId="377E7505" w14:textId="77777777">
      <w:pPr>
        <w:pBdr/>
        <w:spacing w:line="360" w:lineRule="auto"/>
        <w:ind w:firstLine="708" w:left="1146"/>
        <w:rPr/>
      </w:pPr>
      <w:r/>
      <w:r/>
    </w:p>
    <w:p w14:paraId="205161A1" w14:textId="7DD16A79">
      <w:pPr>
        <w:pStyle w:val="843"/>
        <w:pBdr/>
        <w:spacing/>
        <w:ind w:hanging="578" w:left="578"/>
        <w:rPr>
          <w:i/>
        </w:rPr>
      </w:pPr>
      <w:r>
        <w:t xml:space="preserve"> </w:t>
      </w:r>
      <w:bookmarkStart w:id="45" w:name="_Toc236667771"/>
      <w:r>
        <w:t xml:space="preserve">Konsep </w:t>
      </w:r>
      <w:r>
        <w:rPr>
          <w:i/>
          <w:iCs/>
        </w:rPr>
        <w:t xml:space="preserve">Decoupling</w:t>
      </w:r>
      <w:r>
        <w:t xml:space="preserve"> dan </w:t>
      </w:r>
      <w:r>
        <w:rPr>
          <w:i/>
          <w:iCs/>
        </w:rPr>
        <w:t xml:space="preserve">Modular Adapters</w:t>
      </w:r>
      <w:bookmarkEnd w:id="45"/>
      <w:r/>
      <w:r>
        <w:rPr>
          <w:i/>
        </w:rPr>
      </w:r>
    </w:p>
    <w:p w14:paraId="6D1B1888" w14:textId="22898AD9">
      <w:pPr>
        <w:pBdr/>
        <w:spacing w:line="360" w:lineRule="auto"/>
        <w:ind/>
        <w:rPr/>
      </w:pPr>
      <w:r>
        <w:t xml:space="preserve">Prinsip utama dalam arsitektur ini adalah pemisahan (</w:t>
      </w:r>
      <w:r>
        <w:rPr>
          <w:i/>
          <w:iCs/>
        </w:rPr>
        <w:t xml:space="preserve">decoupling</w:t>
      </w:r>
      <w:r>
        <w:t xml:space="preserve">) antara mekanisme platform penilaian dengan layanan penyedia AI (Claes, 2025)</w:t>
      </w:r>
      <w:r>
        <w:t xml:space="preserve">.</w:t>
      </w:r>
      <w:r/>
    </w:p>
    <w:p w14:paraId="05B9F798" w14:textId="789C5097">
      <w:pPr>
        <w:pStyle w:val="844"/>
        <w:pBdr/>
        <w:spacing/>
        <w:ind/>
        <w:rPr/>
      </w:pPr>
      <w:r>
        <w:t xml:space="preserve">Pemisahan Logika</w:t>
      </w:r>
      <w:r/>
    </w:p>
    <w:p w14:paraId="64EA471F" w14:textId="0E40F60A">
      <w:pPr>
        <w:pBdr/>
        <w:spacing w:line="360" w:lineRule="auto"/>
        <w:ind/>
        <w:rPr/>
      </w:pPr>
      <w:r>
        <w:t xml:space="preserve">Dengan memisahkan kode platform dari layanan AI, pengembang dapat memperbarui atau mengganti model bahasa yang digunakan tanpa mengganggu stabilitas sistem penilaian utama (Claes, 2025).</w:t>
      </w:r>
      <w:r>
        <w:t xml:space="preserve"> </w:t>
      </w:r>
      <w:r/>
    </w:p>
    <w:p w14:paraId="0AB752F2" w14:textId="06FFA8D3">
      <w:pPr>
        <w:pStyle w:val="844"/>
        <w:pBdr/>
        <w:spacing/>
        <w:ind/>
        <w:rPr/>
      </w:pPr>
      <w:r>
        <w:t xml:space="preserve">Modular Adapter</w:t>
      </w:r>
      <w:r>
        <w:t xml:space="preserve">s</w:t>
      </w:r>
      <w:r/>
    </w:p>
    <w:p w14:paraId="35F5C9DC" w14:textId="02149ADF">
      <w:pPr>
        <w:pBdr/>
        <w:spacing w:line="360" w:lineRule="auto"/>
        <w:ind/>
        <w:rPr/>
      </w:pPr>
      <w:r>
        <w:t xml:space="preserve">Arsitektur </w:t>
      </w:r>
      <w:r>
        <w:rPr>
          <w:i/>
        </w:rPr>
        <w:t xml:space="preserve">middleware</w:t>
      </w:r>
      <w:r>
        <w:t xml:space="preserve"> menggunakan </w:t>
      </w:r>
      <w:r>
        <w:rPr>
          <w:rStyle w:val="850"/>
        </w:rPr>
        <w:t xml:space="preserve">modular </w:t>
      </w:r>
      <w:r>
        <w:rPr>
          <w:rStyle w:val="850"/>
        </w:rPr>
        <w:t xml:space="preserve">adapters</w:t>
      </w:r>
      <w:r>
        <w:t xml:space="preserve"> untuk menangani detail spesifik dari berbagai penyedia AI yang berbeda. Pendekatan ini memungkinkan sistem </w:t>
      </w:r>
      <w:r>
        <w:t xml:space="preserve">bersifat </w:t>
      </w:r>
      <w:r>
        <w:rPr>
          <w:rStyle w:val="850"/>
        </w:rPr>
        <w:t xml:space="preserve">provider-agnostic</w:t>
      </w:r>
      <w:r>
        <w:t xml:space="preserve"> sehingga mampu mendukung integrasi berbagai model bahasa secara lebih fleksibel (Claes, 2025)</w:t>
      </w:r>
      <w:r>
        <w:t xml:space="preserve">.</w:t>
      </w:r>
      <w:r/>
    </w:p>
    <w:p w14:paraId="52491495" w14:textId="77777777">
      <w:pPr>
        <w:pBdr/>
        <w:spacing w:line="360" w:lineRule="auto"/>
        <w:ind w:firstLine="720" w:left="1713"/>
        <w:rPr/>
      </w:pPr>
      <w:r/>
      <w:r/>
    </w:p>
    <w:p w14:paraId="58A773FD" w14:textId="59889F99">
      <w:pPr>
        <w:pStyle w:val="843"/>
        <w:pBdr/>
        <w:spacing/>
        <w:ind w:hanging="142" w:left="142"/>
        <w:rPr>
          <w:i/>
        </w:rPr>
      </w:pPr>
      <w:r>
        <w:t xml:space="preserve"> </w:t>
      </w:r>
      <w:bookmarkStart w:id="46" w:name="_Toc236667772"/>
      <w:r>
        <w:t xml:space="preserve">Mekanisme Pengelolaan melalui </w:t>
      </w:r>
      <w:r>
        <w:rPr>
          <w:i/>
        </w:rPr>
        <w:t xml:space="preserve">Prompt-Template</w:t>
      </w:r>
      <w:bookmarkEnd w:id="46"/>
      <w:r/>
      <w:r>
        <w:rPr>
          <w:i/>
        </w:rPr>
      </w:r>
    </w:p>
    <w:p w14:paraId="6AB961D0" w14:textId="0F16DB36">
      <w:pPr>
        <w:pBdr/>
        <w:spacing w:line="360" w:lineRule="auto"/>
        <w:ind/>
        <w:rPr/>
      </w:pPr>
      <w:r>
        <w:rPr>
          <w:i/>
        </w:rPr>
        <w:t xml:space="preserve">Middleware</w:t>
      </w:r>
      <w:r>
        <w:t xml:space="preserve"> berfungsi sebagai pengelola instruksi melalui sistem </w:t>
      </w:r>
      <w:r>
        <w:rPr>
          <w:rStyle w:val="850"/>
        </w:rPr>
        <w:t xml:space="preserve">prompt-template</w:t>
      </w:r>
      <w:r>
        <w:t xml:space="preserve"> yang dinamis (Claes, 2025). Sistem ini digunakan untuk menjaga konsistensi instruksi dan konteks evaluasi yang dikirimkan ke model bahasa.</w:t>
      </w:r>
      <w:r>
        <w:t xml:space="preserve"> </w:t>
      </w:r>
      <w:r/>
    </w:p>
    <w:p w14:paraId="6E65CE64" w14:textId="4E08AC01">
      <w:pPr>
        <w:pStyle w:val="844"/>
        <w:pBdr/>
        <w:spacing/>
        <w:ind/>
        <w:rPr/>
      </w:pPr>
      <w:r>
        <w:t xml:space="preserve">Integrasi Konteks</w:t>
      </w:r>
      <w:r/>
    </w:p>
    <w:p w14:paraId="044CEB80" w14:textId="5E130C27">
      <w:pPr>
        <w:pBdr/>
        <w:spacing w:line="360" w:lineRule="auto"/>
        <w:ind/>
        <w:rPr/>
      </w:pPr>
      <w:r>
        <w:rPr>
          <w:i/>
        </w:rPr>
        <w:t xml:space="preserve">Middleware</w:t>
      </w:r>
      <w:r>
        <w:t xml:space="preserve"> menyatukan beberapa komponen utama, seperti tujuan instruktur (</w:t>
      </w:r>
      <w:r>
        <w:rPr>
          <w:rStyle w:val="850"/>
        </w:rPr>
        <w:t xml:space="preserve">instructor goals</w:t>
      </w:r>
      <w:r>
        <w:t xml:space="preserve">), konteks jawaban mahasiswa (</w:t>
      </w:r>
      <w:r>
        <w:rPr>
          <w:rStyle w:val="850"/>
        </w:rPr>
        <w:t xml:space="preserve">code/text context</w:t>
      </w:r>
      <w:r>
        <w:t xml:space="preserve">), serta hasil pengujian teknis jika diperlukan ke dalam format instruksi LLM yang terstruktur (Claes, 2025).</w:t>
      </w:r>
      <w:r/>
    </w:p>
    <w:p w14:paraId="15F34972" w14:textId="5D8CFD91">
      <w:pPr>
        <w:pStyle w:val="844"/>
        <w:pBdr/>
        <w:spacing/>
        <w:ind/>
        <w:rPr/>
      </w:pPr>
      <w:r>
        <w:t xml:space="preserve">Reproduksibilitas Instruksi</w:t>
      </w:r>
      <w:r/>
    </w:p>
    <w:p w14:paraId="6B667225" w14:textId="0B37CF6B">
      <w:pPr>
        <w:pBdr/>
        <w:spacing w:line="360" w:lineRule="auto"/>
        <w:ind/>
        <w:rPr/>
      </w:pPr>
      <w:r>
        <w:t xml:space="preserve">Penggunaan templat </w:t>
      </w:r>
      <w:r>
        <w:rPr>
          <w:i/>
        </w:rPr>
        <w:t xml:space="preserve">prompt</w:t>
      </w:r>
      <w:r>
        <w:t xml:space="preserve"> memungkinkan instruksi yang dikirimkan ke model AI tetap konsisten dan dapat direproduksi, sehingga mengurangi variabilitas hasil evaluasi yang sering muncul pada penggunaan </w:t>
      </w:r>
      <w:r>
        <w:rPr>
          <w:i/>
        </w:rPr>
        <w:t xml:space="preserve">prompt</w:t>
      </w:r>
      <w:r>
        <w:t xml:space="preserve"> manual (Claes, 2025)</w:t>
      </w:r>
      <w:r>
        <w:t xml:space="preserve">.</w:t>
      </w:r>
      <w:r/>
    </w:p>
    <w:p w14:paraId="771CEB13" w14:textId="77777777">
      <w:pPr>
        <w:pBdr/>
        <w:spacing w:line="360" w:lineRule="auto"/>
        <w:ind w:firstLine="709" w:left="2421"/>
        <w:rPr/>
      </w:pPr>
      <w:r/>
      <w:r/>
    </w:p>
    <w:p w14:paraId="3A8CDE8F" w14:textId="538D7401">
      <w:pPr>
        <w:pStyle w:val="842"/>
        <w:pBdr/>
        <w:spacing w:line="360" w:lineRule="auto"/>
        <w:ind w:hanging="578" w:left="578"/>
        <w:rPr>
          <w:sz w:val="24"/>
        </w:rPr>
      </w:pPr>
      <w:r/>
      <w:bookmarkStart w:id="47" w:name="_Toc236667773"/>
      <w:r>
        <w:rPr>
          <w:i/>
          <w:iCs/>
        </w:rPr>
        <w:t xml:space="preserve">Prompt Engineering</w:t>
      </w:r>
      <w:r>
        <w:t xml:space="preserve"> dan </w:t>
      </w:r>
      <w:r>
        <w:rPr>
          <w:i/>
          <w:iCs/>
        </w:rPr>
        <w:t xml:space="preserve">Knowledge</w:t>
      </w:r>
      <w:r>
        <w:rPr>
          <w:i/>
          <w:iCs/>
        </w:rPr>
        <w:t xml:space="preserve"> Grounding</w:t>
      </w:r>
      <w:bookmarkEnd w:id="47"/>
      <w:r/>
      <w:r>
        <w:rPr>
          <w:sz w:val="24"/>
        </w:rPr>
      </w:r>
    </w:p>
    <w:p w14:paraId="4B067A08" w14:textId="728E2FF1">
      <w:pPr>
        <w:pBdr/>
        <w:spacing w:line="360" w:lineRule="auto"/>
        <w:ind/>
        <w:rPr/>
      </w:pPr>
      <w:r>
        <w:t xml:space="preserve">Sebagai upaya strategis untuk memitigasi risiko halusinasi intrinsik maupun ekstrinsik pada model bahasa yang telah dipaparkan pada Sub-bab 2.3.2, diperlukan sebuah pendekatan teknis pada lapisan perantara berupa rekayasa instruksi (</w:t>
      </w:r>
      <w:r>
        <w:rPr>
          <w:i/>
          <w:iCs/>
        </w:rPr>
        <w:t xml:space="preserve">prompt engineering</w:t>
      </w:r>
      <w:r>
        <w:t xml:space="preserve">) dan pembatasan konteks (</w:t>
      </w:r>
      <w:r>
        <w:rPr>
          <w:i/>
          <w:iCs/>
        </w:rPr>
        <w:t xml:space="preserve">knowledge</w:t>
      </w:r>
      <w:r>
        <w:rPr>
          <w:i/>
          <w:iCs/>
        </w:rPr>
        <w:t xml:space="preserve"> grounding</w:t>
      </w:r>
      <w:r>
        <w:t xml:space="preserve">). </w:t>
      </w:r>
      <w:r>
        <w:rPr>
          <w:i/>
          <w:iCs/>
        </w:rPr>
        <w:t xml:space="preserve">Prompt engineering</w:t>
      </w:r>
      <w:r>
        <w:t xml:space="preserve"> dan </w:t>
      </w:r>
      <w:r>
        <w:rPr>
          <w:i/>
          <w:iCs/>
        </w:rPr>
        <w:t xml:space="preserve">knowledge</w:t>
      </w:r>
      <w:r>
        <w:rPr>
          <w:i/>
          <w:iCs/>
        </w:rPr>
        <w:t xml:space="preserve"> grounding</w:t>
      </w:r>
      <w:r>
        <w:t xml:space="preserve"> merupakan dua mekanisme utama dalam mengendalikan perilaku </w:t>
      </w:r>
      <w:r>
        <w:rPr>
          <w:i/>
          <w:iCs/>
        </w:rPr>
        <w:t xml:space="preserve">Large Language Model</w:t>
      </w:r>
      <w:r>
        <w:t xml:space="preserve"> (LLM) agar menghasilkan keluaran yang sesuai dengan tujuan spesifik pengguna. Perancangan instruksi yang strategis berfungsi untuk mengarahkan kemam</w:t>
      </w:r>
      <w:r>
        <w:t xml:space="preserve">puan penalaran model, sementara </w:t>
      </w:r>
      <w:r>
        <w:rPr>
          <w:i/>
        </w:rPr>
        <w:t xml:space="preserve">knowledge</w:t>
      </w:r>
      <w:r>
        <w:rPr>
          <w:i/>
        </w:rPr>
        <w:t xml:space="preserve"> </w:t>
      </w:r>
      <w:r>
        <w:rPr>
          <w:i/>
          <w:iCs/>
        </w:rPr>
        <w:t xml:space="preserve">grounding</w:t>
      </w:r>
      <w:r>
        <w:t xml:space="preserve"> </w:t>
      </w:r>
      <w:r>
        <w:t xml:space="preserve">berper</w:t>
      </w:r>
      <w:r>
        <w:t xml:space="preserve">an sebagai pembatas agar model tetap berpijak pada data referensi yang valid (Ji et al., 2023). Integrasi kedua pendekatan ini dalam sistem evaluasi akademik sangat krusial untuk memastikan bahwa penilaian yang dihasilkan tidak hanya bersifat fasih secara </w:t>
      </w:r>
      <w:r>
        <w:t xml:space="preserve">bahasa, tetapi juga akurat secara faktual sesuai dengan rubrik yang ditetapkan (Pack et al., 2024). </w:t>
      </w:r>
      <w:r/>
    </w:p>
    <w:p w14:paraId="322A066D" w14:textId="77777777">
      <w:pPr>
        <w:pBdr/>
        <w:spacing w:line="360" w:lineRule="auto"/>
        <w:ind w:firstLine="720" w:left="1713"/>
        <w:rPr/>
      </w:pPr>
      <w:r/>
      <w:r/>
    </w:p>
    <w:p w14:paraId="4469D2DF" w14:textId="43F59643">
      <w:pPr>
        <w:pStyle w:val="843"/>
        <w:pBdr/>
        <w:spacing/>
        <w:ind w:hanging="578" w:left="578"/>
        <w:rPr>
          <w:i/>
        </w:rPr>
      </w:pPr>
      <w:r>
        <w:t xml:space="preserve"> </w:t>
      </w:r>
      <w:bookmarkStart w:id="48" w:name="_Toc236667774"/>
      <w:r>
        <w:t xml:space="preserve">Prinsip Rekayasa </w:t>
      </w:r>
      <w:r>
        <w:rPr>
          <w:i/>
        </w:rPr>
        <w:t xml:space="preserve">Prompt</w:t>
      </w:r>
      <w:r>
        <w:t xml:space="preserve"> (</w:t>
      </w:r>
      <w:r>
        <w:rPr>
          <w:i/>
          <w:iCs/>
        </w:rPr>
        <w:t xml:space="preserve">Prompt Engineering</w:t>
      </w:r>
      <w:r>
        <w:t xml:space="preserve">) dalam Konteks Akademik</w:t>
      </w:r>
      <w:bookmarkEnd w:id="48"/>
      <w:r/>
      <w:r>
        <w:rPr>
          <w:i/>
        </w:rPr>
      </w:r>
    </w:p>
    <w:p w14:paraId="2ACB9A8B" w14:textId="09067444">
      <w:pPr>
        <w:pBdr/>
        <w:spacing w:line="360" w:lineRule="auto"/>
        <w:ind/>
        <w:rPr/>
      </w:pPr>
      <w:r>
        <w:rPr>
          <w:i/>
          <w:iCs/>
        </w:rPr>
        <w:t xml:space="preserve">Prompt engineering</w:t>
      </w:r>
      <w:r>
        <w:t xml:space="preserve"> merupakan teknik optimasi instruksi </w:t>
      </w:r>
      <w:r>
        <w:rPr>
          <w:i/>
        </w:rPr>
        <w:t xml:space="preserve">input</w:t>
      </w:r>
      <w:r>
        <w:t xml:space="preserve"> untuk mengarahkan </w:t>
      </w:r>
      <w:r>
        <w:rPr>
          <w:i/>
          <w:iCs/>
        </w:rPr>
        <w:t xml:space="preserve">Large Language Model</w:t>
      </w:r>
      <w:r>
        <w:t xml:space="preserve"> (LLM) agar menghasilkan keluaran yang sesuai dengan tujuan spesifik pengguna (Zhao et al., 2023). Dalam konteks evaluasi akademik, perancangan instruksi yang efektif harus mencakup lima elemen kunci, yaitu peran (</w:t>
      </w:r>
      <w:r>
        <w:rPr>
          <w:i/>
          <w:iCs/>
        </w:rPr>
        <w:t xml:space="preserve">role</w:t>
      </w:r>
      <w:r>
        <w:t xml:space="preserve">), tugas (</w:t>
      </w:r>
      <w:r>
        <w:rPr>
          <w:i/>
          <w:iCs/>
        </w:rPr>
        <w:t xml:space="preserve">task</w:t>
      </w:r>
      <w:r>
        <w:t xml:space="preserve">), kriteria penilaian (</w:t>
      </w:r>
      <w:r>
        <w:rPr>
          <w:i/>
          <w:iCs/>
        </w:rPr>
        <w:t xml:space="preserve">criteria</w:t>
      </w:r>
      <w:r>
        <w:t xml:space="preserve">), konteks (</w:t>
      </w:r>
      <w:r>
        <w:rPr>
          <w:i/>
          <w:iCs/>
        </w:rPr>
        <w:t xml:space="preserve">context</w:t>
      </w:r>
      <w:r>
        <w:t xml:space="preserve">), dan data masukan (</w:t>
      </w:r>
      <w:r>
        <w:rPr>
          <w:i/>
          <w:iCs/>
        </w:rPr>
        <w:t xml:space="preserve">input data</w:t>
      </w:r>
      <w:r>
        <w:t xml:space="preserve">) (Pack et al., 2024). </w:t>
      </w:r>
      <w:r>
        <w:t xml:space="preserve">Penggunaan teknik </w:t>
      </w:r>
      <w:r>
        <w:rPr>
          <w:i/>
          <w:iCs/>
        </w:rPr>
        <w:t xml:space="preserve">Chain-of-Thought</w:t>
      </w:r>
      <w:r>
        <w:t xml:space="preserve"> (CoT) terbukti dapat secara signifikan meningkatkan kemampuan pena</w:t>
      </w:r>
      <w:r>
        <w:t xml:space="preserve">laran model (Wang et al., 2022).</w:t>
      </w:r>
      <w:r>
        <w:t xml:space="preserve"> </w:t>
      </w:r>
      <w:r>
        <w:t xml:space="preserve">D</w:t>
      </w:r>
      <w:r>
        <w:t xml:space="preserve">alam konteks penilaian akademik, teknik ini memicu AI untuk mengekstrak rasionalisasi berpikir secara bertahap sebelum model menghasilkan keputusan nilai akhir (Zhao et al., 2023; Stahl et al., 2024).</w:t>
      </w:r>
      <w:r/>
    </w:p>
    <w:p w14:paraId="2F8188A2" w14:textId="607010EF">
      <w:pPr>
        <w:pBdr/>
        <w:spacing w:line="360" w:lineRule="auto"/>
        <w:ind/>
        <w:rPr/>
      </w:pPr>
      <w:r>
        <w:t xml:space="preserve">Implementasi strategi tersebut dalam arsitektur </w:t>
      </w:r>
      <w:r>
        <w:rPr>
          <w:i/>
          <w:iCs/>
        </w:rPr>
        <w:t xml:space="preserve">middleware</w:t>
      </w:r>
      <w:r>
        <w:t xml:space="preserve"> dilakukan melalui sistem templat yang memisahkan antara logika perintah tetap dengan data yang bersifat dinamis (Claes, 2025). Mekanisme ini memungkinkan </w:t>
      </w:r>
      <w:r>
        <w:rPr>
          <w:i/>
          <w:iCs/>
        </w:rPr>
        <w:t xml:space="preserve">middleware</w:t>
      </w:r>
      <w:r>
        <w:t xml:space="preserve"> untuk secara otomatis menyusun konteks yang terdiri dari instruksi dosen dan jawaban mahasiswa ke dalam struktur </w:t>
      </w:r>
      <w:r>
        <w:rPr>
          <w:i/>
          <w:iCs/>
        </w:rPr>
        <w:t xml:space="preserve">prompt</w:t>
      </w:r>
      <w:r>
        <w:t xml:space="preserve"> yang konsisten sebelum dikirimkan ke layanan LLM (Claes, 2025). Dengan menggunakan templat yang terstruktur, risiko variasi respons akibat perubahan kecil pada </w:t>
      </w:r>
      <w:r>
        <w:rPr>
          <w:i/>
        </w:rPr>
        <w:t xml:space="preserve">input</w:t>
      </w:r>
      <w:r>
        <w:t xml:space="preserve"> dapat diminimalisir, sehingga mendukung tercapainya reproduksibilitas hasil penilaian akademik (Claes, 2025; Pack et al., 2024).</w:t>
      </w:r>
      <w:r/>
    </w:p>
    <w:p w14:paraId="46468E5A" w14:textId="77777777">
      <w:pPr>
        <w:pBdr/>
        <w:spacing w:line="360" w:lineRule="auto"/>
        <w:ind w:firstLine="708" w:left="1146"/>
        <w:rPr/>
      </w:pPr>
      <w:r/>
      <w:r/>
    </w:p>
    <w:p w14:paraId="1763816D" w14:textId="7E7A2E74">
      <w:pPr>
        <w:pStyle w:val="843"/>
        <w:pBdr/>
        <w:spacing/>
        <w:ind w:hanging="284" w:left="284"/>
        <w:rPr>
          <w:i/>
        </w:rPr>
      </w:pPr>
      <w:r>
        <w:t xml:space="preserve"> </w:t>
      </w:r>
      <w:bookmarkStart w:id="49" w:name="_Toc236667775"/>
      <w:r>
        <w:t xml:space="preserve">Mekanisme Pelandasan Pengetahuan (</w:t>
      </w:r>
      <w:r>
        <w:rPr>
          <w:i/>
        </w:rPr>
        <w:t xml:space="preserve">Knowledge Grounding</w:t>
      </w:r>
      <w:r>
        <w:t xml:space="preserve">)</w:t>
      </w:r>
      <w:bookmarkEnd w:id="49"/>
      <w:r/>
      <w:r>
        <w:rPr>
          <w:i/>
        </w:rPr>
      </w:r>
    </w:p>
    <w:p w14:paraId="6287BF4A" w14:textId="0D9F2BC9">
      <w:pPr>
        <w:pBdr/>
        <w:spacing w:line="360" w:lineRule="auto"/>
        <w:ind/>
        <w:rPr/>
      </w:pPr>
      <w:r>
        <w:rPr>
          <w:i/>
          <w:iCs/>
        </w:rPr>
        <w:t xml:space="preserve">Knowledge grounding</w:t>
      </w:r>
      <w:r>
        <w:t xml:space="preserve"> atau pelandasan pengetahuan merupakan pendekatan mitigasi halusinasi yang bertujuan untuk membatasi ruang lingkup respons model agar tetap berpijak pada data referensi nyata yang diberikan </w:t>
      </w:r>
      <w:r>
        <w:t xml:space="preserve">(Ji et al., 2023). Teknik ini dilakukan dengan menyematkan konteks akademik yang spesifik seperti rubrik penilaian dan jawaban esai mahasiswa ke dalam instruksi untuk memastikan model tidak menghasilkan teks di luar konteks acuan tersebut (Ji et al., 2023)</w:t>
      </w:r>
      <w:r>
        <w:t xml:space="preserve">. Melalui mekanisme </w:t>
      </w:r>
      <w:r>
        <w:rPr>
          <w:i/>
          <w:iCs/>
        </w:rPr>
        <w:t xml:space="preserve">grounding</w:t>
      </w:r>
      <w:r>
        <w:t xml:space="preserve">, model diarahkan untuk mengabaikan pengetahuan umum hasil </w:t>
      </w:r>
      <w:r>
        <w:rPr>
          <w:i/>
          <w:iCs/>
        </w:rPr>
        <w:t xml:space="preserve">pre-training</w:t>
      </w:r>
      <w:r>
        <w:t xml:space="preserve"> yang tidak relevan dengan standar penilaian lokal yang ditetapkan dosen pengampu (Ji et al., 2023). Implementasi arsitektur </w:t>
      </w:r>
      <w:r>
        <w:rPr>
          <w:i/>
          <w:iCs/>
        </w:rPr>
        <w:t xml:space="preserve">middleware</w:t>
      </w:r>
      <w:r>
        <w:t xml:space="preserve"> memfasilitasi penerapan </w:t>
      </w:r>
      <w:r>
        <w:rPr>
          <w:i/>
          <w:iCs/>
        </w:rPr>
        <w:t xml:space="preserve">grounding</w:t>
      </w:r>
      <w:r>
        <w:t xml:space="preserve"> secara sistematis dengan menyusun parameter evaluasi ke dalam format yang terstruktur sebelum diproses oleh model LLM (Claes, 2025)</w:t>
      </w:r>
      <w:r>
        <w:t xml:space="preserve">.</w:t>
      </w:r>
      <w:r/>
    </w:p>
    <w:p w14:paraId="1A9A22CF" w14:textId="77777777">
      <w:pPr>
        <w:pBdr/>
        <w:spacing w:line="360" w:lineRule="auto"/>
        <w:ind w:firstLine="720" w:left="1713"/>
        <w:rPr/>
      </w:pPr>
      <w:r/>
      <w:r/>
    </w:p>
    <w:p w14:paraId="0CC25C0B" w14:textId="20545994">
      <w:pPr>
        <w:pStyle w:val="842"/>
        <w:pBdr/>
        <w:spacing w:line="360" w:lineRule="auto"/>
        <w:ind w:hanging="426" w:left="426"/>
        <w:rPr>
          <w:i/>
        </w:rPr>
      </w:pPr>
      <w:r/>
      <w:bookmarkStart w:id="50" w:name="_Toc236667776"/>
      <w:r>
        <w:t xml:space="preserve">Metrik Evaluasi Kesesuaian (</w:t>
      </w:r>
      <w:r>
        <w:rPr>
          <w:rStyle w:val="850"/>
        </w:rPr>
        <w:t xml:space="preserve">Agreement Metrics</w:t>
      </w:r>
      <w:r>
        <w:t xml:space="preserve">)</w:t>
      </w:r>
      <w:bookmarkEnd w:id="50"/>
      <w:r/>
      <w:r>
        <w:rPr>
          <w:i/>
        </w:rPr>
      </w:r>
    </w:p>
    <w:p w14:paraId="1751C387" w14:textId="0B549B37">
      <w:pPr>
        <w:pBdr/>
        <w:spacing w:line="360" w:lineRule="auto"/>
        <w:ind/>
        <w:rPr>
          <w:rFonts w:cs="Times New Roman"/>
          <w:iCs/>
          <w:szCs w:val="24"/>
        </w:rPr>
      </w:pPr>
      <w:r>
        <w:t xml:space="preserve">Evaluasi terhadap sistem </w:t>
      </w:r>
      <w:r>
        <w:rPr>
          <w:i/>
          <w:iCs/>
        </w:rPr>
        <w:t xml:space="preserve">Automated Essay Scoring</w:t>
      </w:r>
      <w:r>
        <w:t xml:space="preserve"> (AES) atau </w:t>
      </w:r>
      <w:r>
        <w:rPr>
          <w:i/>
          <w:iCs/>
        </w:rPr>
        <w:t xml:space="preserve">Automated Writing Evaluation</w:t>
      </w:r>
      <w:r>
        <w:t xml:space="preserve"> (AWE) dilakukan dengan mengukur tingkat kesesuaian (</w:t>
      </w:r>
      <w:r>
        <w:rPr>
          <w:i/>
          <w:iCs/>
        </w:rPr>
        <w:t xml:space="preserve">agreement</w:t>
      </w:r>
      <w:r>
        <w:t xml:space="preserve">) dan keakuratan antara skor yang dihasilkan oleh sistem (AI) dengan skor asli yang diberikan oleh</w:t>
      </w:r>
      <w:r>
        <w:t xml:space="preserve"> penilai manusia (dosen) (Bhat &amp; Varma, 2026; Yeung, 2025). Penggunaan metrik yang tepat sangat krusial untuk menentukan apakah sistem mampu meniru pola, prioritas, dan presisi penilaian dosen secara konsisten dan objektif (Bhat &amp; Varma, 2026; Yeung, 2025)</w:t>
      </w:r>
      <w:r>
        <w:rPr>
          <w:rFonts w:cs="Times New Roman"/>
          <w:iCs/>
          <w:szCs w:val="24"/>
        </w:rPr>
        <w:t xml:space="preserve">.</w:t>
      </w:r>
      <w:r>
        <w:rPr>
          <w:rFonts w:cs="Times New Roman"/>
          <w:iCs/>
          <w:szCs w:val="24"/>
        </w:rPr>
      </w:r>
    </w:p>
    <w:p w14:paraId="08DCECF4" w14:textId="77777777">
      <w:pPr>
        <w:pBdr/>
        <w:spacing w:line="360" w:lineRule="auto"/>
        <w:ind w:firstLine="708" w:left="1713"/>
        <w:rPr>
          <w:rFonts w:cs="Times New Roman"/>
          <w:iCs/>
          <w:szCs w:val="24"/>
        </w:rPr>
      </w:pPr>
      <w:r>
        <w:rPr>
          <w:rFonts w:cs="Times New Roman"/>
          <w:iCs/>
          <w:szCs w:val="24"/>
        </w:rPr>
      </w:r>
      <w:r>
        <w:rPr>
          <w:rFonts w:cs="Times New Roman"/>
          <w:iCs/>
          <w:szCs w:val="24"/>
        </w:rPr>
      </w:r>
    </w:p>
    <w:p w14:paraId="4C6B1C2F" w14:textId="27957600">
      <w:pPr>
        <w:pStyle w:val="843"/>
        <w:pBdr/>
        <w:spacing w:after="160"/>
        <w:ind w:hanging="357" w:left="283"/>
        <w:rPr/>
      </w:pPr>
      <w:r>
        <w:t xml:space="preserve"> </w:t>
      </w:r>
      <w:bookmarkStart w:id="51" w:name="_Toc236667777"/>
      <w:r>
        <w:rPr>
          <w:iCs/>
        </w:rPr>
        <w:t xml:space="preserve">Kendall's Tau Correlation Coefficient </w:t>
      </w:r>
      <m:oMath>
        <m:r>
          <w:rPr>
            <w:rFonts w:ascii="Cambria Math" w:hAnsi="Cambria Math"/>
          </w:rPr>
          <m:rPr>
            <m:sty m:val="bi"/>
          </m:rPr>
          <m:t>(τ)</m:t>
        </m:r>
      </m:oMath>
      <w:r/>
      <w:bookmarkEnd w:id="51"/>
      <w:r/>
      <w:r/>
    </w:p>
    <w:p w14:paraId="283BD2E3" w14:textId="1624A6DB">
      <w:pPr>
        <w:pBdr/>
        <w:spacing w:after="160" w:line="360" w:lineRule="auto"/>
        <w:ind/>
        <w:rPr/>
      </w:pPr>
      <w:r>
        <w:t xml:space="preserve">Koefisien korelasi Kendall's Tau merupakan metrik statistik non-parametrik yang digunakan untuk mengukur kekuatan dan arah hubungan keselarasan peringkat (</w:t>
      </w:r>
      <w:r>
        <w:rPr>
          <w:i/>
        </w:rPr>
        <w:t xml:space="preserve">rank correlation</w:t>
      </w:r>
      <w:r>
        <w:t xml:space="preserve">) antara dua variabel terurut (Bhat &amp; Varma, 2026). Dalam konteks pengujian sistem penilaian esai berbasis LLM, Kendall's Tau dipilih sec</w:t>
      </w:r>
      <w:r>
        <w:t xml:space="preserve">ara a-priori karena skor evaluasi esai berbasis rubrik akademik secara teoretis tergolong skala ordinal bertingkat. Selain itu, Kendall's Tau terbukti lebih tangguh dalam menangani data dengan ukuran sampel yang terbatas (Akoglu, 2018; Bhat &amp; Varma, 2026).</w:t>
      </w:r>
      <w:r/>
    </w:p>
    <w:p w14:paraId="22151533" w14:textId="2327D98C">
      <w:pPr>
        <w:pBdr/>
        <w:spacing w:after="160" w:line="360" w:lineRule="auto"/>
        <w:ind/>
        <w:rPr/>
      </w:pPr>
      <w:r>
        <w:t xml:space="preserve">Dalam literatur statistik, koefisien Kendall's Tau dibedakan menjadi dua varian utama berdasarkan penanganan nilai kembar (</w:t>
      </w:r>
      <w:r>
        <w:rPr>
          <w:i/>
        </w:rPr>
        <w:t xml:space="preserve">ties</w:t>
      </w:r>
      <w:r>
        <w:t xml:space="preserve">):</w:t>
      </w:r>
      <w:r/>
    </w:p>
    <w:p w14:paraId="2F17BA7C" w14:textId="5F15D35C">
      <w:pPr>
        <w:pStyle w:val="855"/>
        <w:numPr>
          <w:ilvl w:val="0"/>
          <w:numId w:val="32"/>
        </w:numPr>
        <w:pBdr/>
        <w:spacing w:after="160" w:line="360" w:lineRule="auto"/>
        <w:ind w:hanging="284" w:left="284"/>
        <w:rPr/>
      </w:pPr>
      <w:r>
        <w:t xml:space="preserve">Kendall’s Tau-a (</w:t>
      </w:r>
      <m:oMath>
        <m:sSub>
          <m:sSubPr>
            <m:ctrlPr>
              <w:rPr>
                <w:rFonts w:ascii="Cambria Math" w:hAnsi="Cambria Math"/>
                <w:i/>
              </w:rPr>
            </m:ctrlPr>
          </m:sSubPr>
          <m:e>
            <m:r>
              <w:rPr>
                <w:rFonts w:ascii="Cambria Math" w:hAnsi="Cambria Math"/>
              </w:rPr>
              <m:rPr/>
              <m:t>τ</m:t>
            </m:r>
          </m:e>
          <m:sub>
            <m:r>
              <w:rPr>
                <w:rFonts w:ascii="Cambria Math" w:hAnsi="Cambria Math"/>
              </w:rPr>
              <m:rPr/>
              <m:t>a</m:t>
            </m:r>
          </m:sub>
        </m:sSub>
        <m:r>
          <w:rPr>
            <w:rFonts w:ascii="Cambria Math" w:hAnsi="Cambria Math"/>
          </w:rPr>
          <m:rPr/>
          <m:t>)</m:t>
        </m:r>
      </m:oMath>
      <w:r/>
      <w:r/>
    </w:p>
    <w:p w14:paraId="03B4958E" w14:textId="742F91A7">
      <w:pPr>
        <w:pBdr/>
        <w:spacing w:after="160" w:line="360" w:lineRule="auto"/>
        <w:ind w:left="284"/>
        <w:rPr/>
      </w:pPr>
      <w:r>
        <w:t xml:space="preserve">Varian dasar yang digunakan pada himpunan data tanpa adanya skor kembar (</w:t>
      </w:r>
      <w:r>
        <w:rPr>
          <w:i/>
        </w:rPr>
        <w:t xml:space="preserve">no ties</w:t>
      </w:r>
      <w:r>
        <w:t xml:space="preserve">). Rumus dasar Kendall's Tau-a didefinisikan sebagai:</w:t>
      </w:r>
      <w:r/>
    </w:p>
    <w:p w14:paraId="06BCD8F6" w14:textId="102E9F47">
      <w:pPr>
        <w:pBdr/>
        <w:spacing w:after="160" w:line="360" w:lineRule="auto"/>
        <w:ind w:firstLine="720" w:left="1145"/>
        <w:rPr>
          <w:rFonts w:eastAsiaTheme="minorEastAsia"/>
        </w:rPr>
      </w:pPr>
      <w:r/>
      <m:oMathPara>
        <m:oMathParaPr>
          <m:jc m:val="center"/>
        </m:oMathParaPr>
        <m:oMath>
          <m:sSub>
            <m:sSubPr>
              <m:ctrlPr>
                <w:rPr>
                  <w:rFonts w:ascii="Cambria Math" w:hAnsi="Cambria Math"/>
                </w:rPr>
              </m:ctrlPr>
            </m:sSubPr>
            <m:e>
              <m:r>
                <w:rPr>
                  <w:rFonts w:ascii="Cambria Math" w:hAnsi="Cambria Math"/>
                </w:rPr>
                <m:rPr/>
                <m:t>τ</m:t>
              </m:r>
            </m:e>
            <m:sub>
              <m:r>
                <w:rPr>
                  <w:rFonts w:ascii="Cambria Math" w:hAnsi="Cambria Math"/>
                </w:rPr>
                <m:rPr/>
                <m:t>a</m:t>
              </m:r>
            </m:sub>
          </m:sSub>
          <m:r>
            <w:rPr>
              <w:rFonts w:ascii="Cambria Math"/>
            </w:rPr>
            <m:rPr>
              <m:sty m:val="p"/>
            </m:rPr>
            <m:t>=</m:t>
          </m:r>
          <m:f>
            <m:fPr>
              <m:ctrlPr>
                <w:rPr>
                  <w:rFonts w:ascii="Cambria Math" w:hAnsi="Cambria Math"/>
                </w:rPr>
              </m:ctrlPr>
            </m:fPr>
            <m:num>
              <m:r>
                <w:rPr>
                  <w:rFonts w:ascii="Cambria Math" w:hAnsi="Cambria Math"/>
                </w:rPr>
                <m:rPr/>
                <m:t>P-Q</m:t>
              </m:r>
            </m:num>
            <m:den>
              <m:f>
                <m:fPr>
                  <m:ctrlPr>
                    <w:rPr>
                      <w:rFonts w:ascii="Cambria Math" w:hAnsi="Cambria Math"/>
                      <w:i/>
                    </w:rPr>
                  </m:ctrlPr>
                </m:fPr>
                <m:num>
                  <m:r>
                    <w:rPr>
                      <w:rFonts w:ascii="Cambria Math" w:hAnsi="Cambria Math"/>
                    </w:rPr>
                    <m:rPr/>
                    <m:t>1</m:t>
                  </m:r>
                </m:num>
                <m:den>
                  <m:r>
                    <w:rPr>
                      <w:rFonts w:ascii="Cambria Math" w:hAnsi="Cambria Math"/>
                    </w:rPr>
                    <m:rPr/>
                    <m:t>2</m:t>
                  </m:r>
                </m:den>
              </m:f>
              <m:r>
                <w:rPr>
                  <w:rFonts w:ascii="Cambria Math" w:hAnsi="Cambria Math"/>
                </w:rPr>
                <m:rPr/>
                <m:t>n(n-1)</m:t>
              </m:r>
            </m:den>
          </m:f>
        </m:oMath>
      </m:oMathPara>
      <w:r/>
      <w:r>
        <w:rPr>
          <w:rFonts w:eastAsiaTheme="minorEastAsia"/>
        </w:rPr>
      </w:r>
    </w:p>
    <w:p w14:paraId="1B05D278" w14:textId="3FA6A4BE">
      <w:pPr>
        <w:pBdr/>
        <w:spacing w:line="360" w:lineRule="auto"/>
        <w:ind w:left="284"/>
        <w:rPr>
          <w:rFonts w:eastAsiaTheme="minorEastAsia"/>
        </w:rPr>
      </w:pPr>
      <w:r>
        <w:rPr>
          <w:rFonts w:eastAsiaTheme="minorEastAsia"/>
        </w:rPr>
        <w:t xml:space="preserve">Keterangan:</w:t>
      </w:r>
      <w:r>
        <w:rPr>
          <w:rFonts w:eastAsiaTheme="minorEastAsia"/>
        </w:rPr>
      </w:r>
    </w:p>
    <w:p w14:paraId="26612941" w14:textId="77777777">
      <w:pPr>
        <w:pStyle w:val="855"/>
        <w:numPr>
          <w:ilvl w:val="5"/>
          <w:numId w:val="5"/>
        </w:numPr>
        <w:pBdr/>
        <w:spacing w:after="160" w:line="360" w:lineRule="auto"/>
        <w:ind w:hanging="284" w:left="568"/>
        <w:rPr/>
      </w:pPr>
      <w:r/>
      <m:oMath>
        <m:r>
          <w:rPr>
            <w:rFonts w:ascii="Cambria Math" w:hAnsi="Cambria Math"/>
          </w:rPr>
          <m:rPr/>
          <m:t>P</m:t>
        </m:r>
      </m:oMath>
      <w:r>
        <w:rPr>
          <w:iCs/>
        </w:rPr>
        <w:t xml:space="preserve"> </w:t>
      </w:r>
      <w:r>
        <w:rPr>
          <w:iCs/>
        </w:rPr>
        <w:t xml:space="preserve">adalah</w:t>
      </w:r>
      <w:r>
        <w:rPr>
          <w:iCs/>
        </w:rPr>
        <w:t xml:space="preserve"> jumlah pasang data yang konsisten (</w:t>
      </w:r>
      <w:r>
        <w:rPr>
          <w:i/>
          <w:iCs/>
        </w:rPr>
        <w:t xml:space="preserve">concordant pairs</w:t>
      </w:r>
      <w:r>
        <w:rPr>
          <w:iCs/>
        </w:rPr>
        <w:t xml:space="preserve">).</w:t>
      </w:r>
      <w:r/>
    </w:p>
    <w:p w14:paraId="013F4099" w14:textId="2CE05694">
      <w:pPr>
        <w:pStyle w:val="855"/>
        <w:numPr>
          <w:ilvl w:val="5"/>
          <w:numId w:val="5"/>
        </w:numPr>
        <w:pBdr/>
        <w:spacing w:after="160" w:line="360" w:lineRule="auto"/>
        <w:ind w:hanging="284" w:left="568"/>
        <w:rPr/>
      </w:pPr>
      <w:r/>
      <m:oMath>
        <m:r>
          <w:rPr>
            <w:rFonts w:ascii="Cambria Math" w:hAnsi="Cambria Math"/>
          </w:rPr>
          <m:rPr/>
          <m:t>D</m:t>
        </m:r>
      </m:oMath>
      <w:r>
        <w:rPr>
          <w:iCs/>
        </w:rPr>
        <w:t xml:space="preserve"> </w:t>
      </w:r>
      <w:r>
        <w:rPr>
          <w:iCs/>
        </w:rPr>
        <w:t xml:space="preserve">adalah</w:t>
      </w:r>
      <w:r>
        <w:rPr>
          <w:iCs/>
        </w:rPr>
        <w:t xml:space="preserve"> jumlah pasang data yang tidak konsisten (</w:t>
      </w:r>
      <w:r>
        <w:rPr>
          <w:i/>
          <w:iCs/>
        </w:rPr>
        <w:t xml:space="preserve">discordant pairs</w:t>
      </w:r>
      <w:r>
        <w:rPr>
          <w:iCs/>
        </w:rPr>
        <w:t xml:space="preserve">)</w:t>
      </w:r>
      <w:r>
        <w:rPr>
          <w:iCs/>
        </w:rPr>
        <w:t xml:space="preserve">.</w:t>
      </w:r>
      <w:r/>
    </w:p>
    <w:p w14:paraId="356634D2" w14:textId="76BCA1C8">
      <w:pPr>
        <w:pStyle w:val="855"/>
        <w:numPr>
          <w:ilvl w:val="5"/>
          <w:numId w:val="5"/>
        </w:numPr>
        <w:pBdr/>
        <w:spacing w:after="160" w:line="360" w:lineRule="auto"/>
        <w:ind w:hanging="284" w:left="568"/>
        <w:rPr/>
      </w:pPr>
      <w:r/>
      <m:oMath>
        <m:r>
          <w:rPr>
            <w:rFonts w:ascii="Cambria Math" w:hAnsi="Cambria Math"/>
          </w:rPr>
          <m:rPr/>
          <m:t>n </m:t>
        </m:r>
      </m:oMath>
      <w:r>
        <w:rPr>
          <w:iCs/>
        </w:rPr>
        <w:t xml:space="preserve">adalah</w:t>
      </w:r>
      <w:r>
        <w:rPr>
          <w:iCs/>
        </w:rPr>
        <w:t xml:space="preserve"> </w:t>
      </w:r>
      <w:r>
        <w:rPr>
          <w:iCs/>
        </w:rPr>
        <w:t xml:space="preserve">jumlah total sampel jawaban esa</w:t>
      </w:r>
      <w:r>
        <w:rPr>
          <w:iCs/>
        </w:rPr>
        <w:t xml:space="preserve">i</w:t>
      </w:r>
      <w:r>
        <w:rPr>
          <w:iCs/>
        </w:rPr>
        <w:t xml:space="preserve">.</w:t>
      </w:r>
      <w:r/>
    </w:p>
    <w:p w14:paraId="73F717D9" w14:textId="61531100">
      <w:pPr>
        <w:pStyle w:val="855"/>
        <w:numPr>
          <w:ilvl w:val="0"/>
          <w:numId w:val="32"/>
        </w:numPr>
        <w:pBdr/>
        <w:spacing w:after="160" w:line="360" w:lineRule="auto"/>
        <w:ind w:hanging="284" w:left="284"/>
        <w:rPr/>
      </w:pPr>
      <w:r>
        <w:t xml:space="preserve">Kendall’s Tau-a (</w:t>
      </w:r>
      <m:oMath>
        <m:sSub>
          <m:sSubPr>
            <m:ctrlPr>
              <w:rPr>
                <w:rFonts w:ascii="Cambria Math" w:hAnsi="Cambria Math"/>
                <w:i/>
              </w:rPr>
            </m:ctrlPr>
          </m:sSubPr>
          <m:e>
            <m:r>
              <w:rPr>
                <w:rFonts w:ascii="Cambria Math" w:hAnsi="Cambria Math"/>
              </w:rPr>
              <m:rPr/>
              <m:t>τ</m:t>
            </m:r>
          </m:e>
          <m:sub>
            <m:r>
              <w:rPr>
                <w:rFonts w:ascii="Cambria Math" w:hAnsi="Cambria Math"/>
              </w:rPr>
              <m:rPr/>
              <m:t>b</m:t>
            </m:r>
          </m:sub>
        </m:sSub>
        <m:r>
          <w:rPr>
            <w:rFonts w:ascii="Cambria Math" w:hAnsi="Cambria Math"/>
          </w:rPr>
          <m:rPr/>
          <m:t>)</m:t>
        </m:r>
      </m:oMath>
      <w:r/>
      <w:r/>
    </w:p>
    <w:p w14:paraId="051FF9AE" w14:textId="22E211E9">
      <w:pPr>
        <w:pBdr/>
        <w:spacing w:after="160" w:line="360" w:lineRule="auto"/>
        <w:ind/>
        <w:rPr/>
      </w:pPr>
      <w:r>
        <w:t xml:space="preserve">Varian yang mengoreksi faktor nilai kembar (</w:t>
      </w:r>
      <w:r>
        <w:rPr>
          <w:i/>
        </w:rPr>
        <w:t xml:space="preserve">ties correction</w:t>
      </w:r>
      <w:r>
        <w:t xml:space="preserve">). Pada evaluasi penilaian esai akademik, frekuensi kemunculan skor yang </w:t>
      </w:r>
      <w:r>
        <w:t xml:space="preserve">sama</w:t>
      </w:r>
      <w:r>
        <w:t xml:space="preserve"> persis antar-mahasiswa (misalnya beberapa mahasiswa memperoleh skor 85.00) sangat tinggi. Oleh karena itu, komputasi Kendall's Tau disempurnakan menggunakan rumus Kendall's Tau-b:</w:t>
      </w:r>
      <w:r/>
    </w:p>
    <w:p w14:paraId="4A003B11" w14:textId="2BC32180">
      <w:pPr>
        <w:pBdr/>
        <w:spacing w:line="360" w:lineRule="auto"/>
        <w:ind w:firstLine="720" w:left="1146"/>
        <w:rPr>
          <w:rFonts w:eastAsiaTheme="minorEastAsia"/>
        </w:rPr>
      </w:pPr>
      <w:r/>
      <m:oMathPara>
        <m:oMathParaPr>
          <m:jc m:val="center"/>
        </m:oMathParaPr>
        <m:oMath>
          <m:sSub>
            <m:sSubPr>
              <m:ctrlPr>
                <w:rPr>
                  <w:rFonts w:ascii="Cambria Math" w:hAnsi="Cambria Math"/>
                </w:rPr>
              </m:ctrlPr>
            </m:sSubPr>
            <m:e>
              <m:r>
                <w:rPr>
                  <w:rFonts w:ascii="Cambria Math" w:hAnsi="Cambria Math"/>
                </w:rPr>
                <m:rPr/>
                <m:t>τ</m:t>
              </m:r>
            </m:e>
            <m:sub>
              <m:r>
                <w:rPr>
                  <w:rFonts w:ascii="Cambria Math" w:hAnsi="Cambria Math"/>
                </w:rPr>
                <m:rPr/>
                <m:t>b</m:t>
              </m:r>
            </m:sub>
          </m:sSub>
          <m:r>
            <w:rPr>
              <w:rFonts w:ascii="Cambria Math"/>
            </w:rPr>
            <m:rPr>
              <m:sty m:val="p"/>
            </m:rPr>
            <m:t>=</m:t>
          </m:r>
          <m:f>
            <m:fPr>
              <m:ctrlPr>
                <w:rPr>
                  <w:rFonts w:ascii="Cambria Math" w:hAnsi="Cambria Math"/>
                </w:rPr>
              </m:ctrlPr>
            </m:fPr>
            <m:num>
              <m:r>
                <w:rPr>
                  <w:rFonts w:ascii="Cambria Math" w:hAnsi="Cambria Math"/>
                </w:rPr>
                <m:rPr/>
                <m:t>P-Q</m:t>
              </m:r>
            </m:num>
            <m:den>
              <m:rad>
                <m:radPr>
                  <m:degHide m:val="on"/>
                  <m:ctrlPr>
                    <w:rPr>
                      <w:rFonts w:ascii="Cambria Math" w:hAnsi="Cambria Math"/>
                      <w:i/>
                    </w:rPr>
                  </m:ctrlPr>
                </m:radPr>
                <m:deg>
                  <m:r>
                    <w:rPr>
                      <w:rFonts w:ascii="Cambria Math" w:hAnsi="Cambria Math" w:eastAsia="Cambria Math" w:cs="Cambria Math"/>
                    </w:rPr>
                    <m:rPr/>
                    <m:t/>
                  </m:r>
                </m:deg>
                <m:e>
                  <m:r>
                    <w:rPr>
                      <w:rFonts w:ascii="Cambria Math" w:hAnsi="Cambria Math"/>
                    </w:rPr>
                    <m:rPr/>
                    <m:t>(P+Q+</m:t>
                  </m:r>
                  <m:sSub>
                    <m:sSubPr>
                      <m:ctrlPr>
                        <w:rPr>
                          <w:rFonts w:ascii="Cambria Math" w:hAnsi="Cambria Math"/>
                          <w:i/>
                        </w:rPr>
                      </m:ctrlPr>
                    </m:sSubPr>
                    <m:e>
                      <m:r>
                        <w:rPr>
                          <w:rFonts w:ascii="Cambria Math" w:hAnsi="Cambria Math"/>
                        </w:rPr>
                        <m:rPr/>
                        <m:t>T</m:t>
                      </m:r>
                    </m:e>
                    <m:sub>
                      <m:r>
                        <w:rPr>
                          <w:rFonts w:ascii="Cambria Math" w:hAnsi="Cambria Math"/>
                        </w:rPr>
                        <m:rPr/>
                        <m:t>x</m:t>
                      </m:r>
                    </m:sub>
                  </m:sSub>
                  <m:r>
                    <w:rPr>
                      <w:rFonts w:ascii="Cambria Math" w:hAnsi="Cambria Math"/>
                    </w:rPr>
                    <m:rPr/>
                    <m:t>)∙(P+Q+</m:t>
                  </m:r>
                  <m:sSub>
                    <m:sSubPr>
                      <m:ctrlPr>
                        <w:rPr>
                          <w:rFonts w:ascii="Cambria Math" w:hAnsi="Cambria Math"/>
                          <w:i/>
                        </w:rPr>
                      </m:ctrlPr>
                    </m:sSubPr>
                    <m:e>
                      <m:r>
                        <w:rPr>
                          <w:rFonts w:ascii="Cambria Math" w:hAnsi="Cambria Math"/>
                        </w:rPr>
                        <m:rPr/>
                        <m:t>T</m:t>
                      </m:r>
                    </m:e>
                    <m:sub>
                      <m:r>
                        <w:rPr>
                          <w:rFonts w:ascii="Cambria Math" w:hAnsi="Cambria Math"/>
                        </w:rPr>
                        <m:rPr/>
                        <m:t>y</m:t>
                      </m:r>
                    </m:sub>
                  </m:sSub>
                  <m:r>
                    <w:rPr>
                      <w:rFonts w:ascii="Cambria Math" w:hAnsi="Cambria Math"/>
                    </w:rPr>
                    <m:rPr/>
                    <m:t>)</m:t>
                  </m:r>
                </m:e>
              </m:rad>
            </m:den>
          </m:f>
        </m:oMath>
      </m:oMathPara>
      <w:r/>
      <w:r>
        <w:rPr>
          <w:rFonts w:eastAsiaTheme="minorEastAsia"/>
        </w:rPr>
      </w:r>
    </w:p>
    <w:p w14:paraId="5991D0B3" w14:textId="7DD1F82F">
      <w:pPr>
        <w:pBdr/>
        <w:spacing w:after="160" w:line="360" w:lineRule="auto"/>
        <w:ind/>
        <w:rPr/>
      </w:pPr>
      <w:r>
        <w:t xml:space="preserve">Dimana </w:t>
      </w:r>
      <m:oMath>
        <m:sSub>
          <m:sSubPr>
            <m:ctrlPr>
              <w:rPr>
                <w:rFonts w:ascii="Cambria Math" w:hAnsi="Cambria Math"/>
                <w:i/>
              </w:rPr>
            </m:ctrlPr>
          </m:sSubPr>
          <m:e>
            <m:r>
              <w:rPr>
                <w:rFonts w:ascii="Cambria Math" w:hAnsi="Cambria Math"/>
              </w:rPr>
              <m:rPr/>
              <m:t>T</m:t>
            </m:r>
          </m:e>
          <m:sub>
            <m:r>
              <w:rPr>
                <w:rFonts w:ascii="Cambria Math" w:hAnsi="Cambria Math"/>
              </w:rPr>
              <m:rPr/>
              <m:t>x</m:t>
            </m:r>
          </m:sub>
        </m:sSub>
      </m:oMath>
      <w:r>
        <w:t xml:space="preserve"> adalah jumlah pasangan kembar (</w:t>
      </w:r>
      <w:r>
        <w:rPr>
          <w:i/>
        </w:rPr>
        <w:t xml:space="preserve">ties</w:t>
      </w:r>
      <w:r>
        <w:t xml:space="preserve">) pada skor penilaian dosen, dan </w:t>
      </w:r>
      <m:oMath>
        <m:sSub>
          <m:sSubPr>
            <m:ctrlPr>
              <w:rPr>
                <w:rFonts w:ascii="Cambria Math" w:hAnsi="Cambria Math"/>
                <w:i/>
              </w:rPr>
            </m:ctrlPr>
          </m:sSubPr>
          <m:e>
            <m:r>
              <w:rPr>
                <w:rFonts w:ascii="Cambria Math" w:hAnsi="Cambria Math"/>
              </w:rPr>
              <m:rPr/>
              <m:t>T</m:t>
            </m:r>
          </m:e>
          <m:sub>
            <m:r>
              <w:rPr>
                <w:rFonts w:ascii="Cambria Math" w:hAnsi="Cambria Math"/>
              </w:rPr>
              <m:rPr/>
              <m:t>y</m:t>
            </m:r>
          </m:sub>
        </m:sSub>
      </m:oMath>
      <w:r>
        <w:rPr>
          <w:rFonts w:eastAsiaTheme="minorEastAsia"/>
        </w:rPr>
        <w:t xml:space="preserve"> </w:t>
      </w:r>
      <w:r>
        <w:t xml:space="preserve">adalah jumlah pasangan kembar (</w:t>
      </w:r>
      <w:r>
        <w:rPr>
          <w:i/>
        </w:rPr>
        <w:t xml:space="preserve">ties</w:t>
      </w:r>
      <w:r>
        <w:t xml:space="preserve">) pada skor prediksi AI. Varian Kendall's Tau-b inilah yang digunakan secara spesifik dalam penelitian ini untuk menjamin ketepatan analisis keselarasan hirarki logika penilaian.</w:t>
      </w:r>
      <w:r/>
    </w:p>
    <w:p w14:paraId="79595AA3" w14:textId="77777777">
      <w:pPr>
        <w:pBdr/>
        <w:spacing/>
        <w:ind/>
        <w:rPr/>
      </w:pPr>
      <w:r/>
      <w:r/>
    </w:p>
    <w:p w14:paraId="44251A0E" w14:textId="67F8520C">
      <w:pPr>
        <w:pStyle w:val="844"/>
        <w:pBdr/>
        <w:spacing/>
        <w:ind/>
        <w:rPr/>
      </w:pPr>
      <w:r>
        <w:t xml:space="preserve">Keunggulan</w:t>
      </w:r>
      <w:r>
        <w:t xml:space="preserve">:</w:t>
      </w:r>
      <w:r/>
    </w:p>
    <w:p w14:paraId="5E6562E6" w14:textId="70B9683E">
      <w:pPr>
        <w:pBdr/>
        <w:spacing w:after="160" w:line="360" w:lineRule="auto"/>
        <w:ind/>
        <w:rPr/>
      </w:pPr>
      <w:r>
        <w:t xml:space="preserve">Berbeda </w:t>
      </w:r>
      <w:r>
        <w:t xml:space="preserve">dengan metrik korelasi linear standar, Kendall's Tau mengevaluasi apakah AI memiliki logika urutan yang </w:t>
      </w:r>
      <w:r>
        <w:t xml:space="preserve">sama</w:t>
      </w:r>
      <w:r>
        <w:t xml:space="preserve"> dengan dosen dalam menentukan jawaban mana yang relatif lebih baik atau lebih buruk, dengan rentang nilai dari </w:t>
      </w:r>
      <m:oMath>
        <m:r>
          <w:rPr>
            <w:rFonts w:ascii="Cambria Math" w:hAnsi="Cambria Math"/>
          </w:rPr>
          <m:rPr/>
          <m:t>-1</m:t>
        </m:r>
      </m:oMath>
      <w:r>
        <w:t xml:space="preserve"> (berlawanan sempurna) hingga </w:t>
      </w:r>
      <m:oMath>
        <m:r>
          <w:rPr>
            <w:rFonts w:ascii="Cambria Math" w:hAnsi="Cambria Math"/>
          </w:rPr>
          <m:rPr/>
          <m:t>+1</m:t>
        </m:r>
      </m:oMath>
      <w:r>
        <w:t xml:space="preserve"> (keselarasan peringkat sempurna) (Bhat &amp; Varma, 2026</w:t>
      </w:r>
      <w:r>
        <w:t xml:space="preserve">)</w:t>
      </w:r>
      <w:r>
        <w:t xml:space="preserve">.</w:t>
      </w:r>
      <w:r/>
    </w:p>
    <w:p w14:paraId="72900D42" w14:textId="3C708A0D">
      <w:pPr>
        <w:pStyle w:val="844"/>
        <w:pBdr/>
        <w:spacing/>
        <w:ind/>
        <w:rPr/>
      </w:pPr>
      <w:r>
        <w:t xml:space="preserve">Ketahanan Terhadap Data Ordinal:</w:t>
      </w:r>
      <w:r/>
    </w:p>
    <w:p w14:paraId="1B5998E9" w14:textId="48BCABE0">
      <w:pPr>
        <w:pBdr/>
        <w:spacing w:line="360" w:lineRule="auto"/>
        <w:ind/>
        <w:rPr/>
      </w:pPr>
      <w:r>
        <w:t xml:space="preserve">Skor penilaian esai atau rubrik akademik sering kali bersifat ordinal. Kendall's Tau sangat efektif untuk data skala ordinal karena tidak mengasumsikan distribusi data </w:t>
      </w:r>
      <w:r>
        <w:t xml:space="preserve">normal dan lebih tangguh terhadap rentang skala nilai yan</w:t>
      </w:r>
      <w:r>
        <w:t xml:space="preserve">g sempit (Bhat &amp; Varma, 2026).</w:t>
      </w:r>
      <w:r/>
    </w:p>
    <w:p w14:paraId="7CB7ECC7" w14:textId="77777777">
      <w:pPr>
        <w:pBdr/>
        <w:spacing w:line="360" w:lineRule="auto"/>
        <w:ind w:firstLine="708" w:left="1713"/>
        <w:rPr>
          <w:rFonts w:cs="Times New Roman"/>
          <w:iCs/>
          <w:szCs w:val="24"/>
        </w:rPr>
      </w:pPr>
      <w:r>
        <w:rPr>
          <w:rFonts w:cs="Times New Roman"/>
          <w:iCs/>
          <w:szCs w:val="24"/>
        </w:rPr>
      </w:r>
      <w:r>
        <w:rPr>
          <w:rFonts w:cs="Times New Roman"/>
          <w:iCs/>
          <w:szCs w:val="24"/>
        </w:rPr>
      </w:r>
    </w:p>
    <w:p w14:paraId="37038176" w14:textId="65C386A0">
      <w:pPr>
        <w:pStyle w:val="843"/>
        <w:pBdr/>
        <w:spacing/>
        <w:ind w:hanging="426" w:left="426"/>
        <w:rPr>
          <w:i/>
        </w:rPr>
      </w:pPr>
      <w:r>
        <w:t xml:space="preserve"> </w:t>
      </w:r>
      <w:bookmarkStart w:id="52" w:name="_Toc236667778"/>
      <w:r>
        <w:rPr>
          <w:i/>
        </w:rPr>
        <w:t xml:space="preserve">Mean Absolute Error</w:t>
      </w:r>
      <w:r>
        <w:t xml:space="preserve"> (MAE)</w:t>
      </w:r>
      <w:bookmarkEnd w:id="52"/>
      <w:r/>
      <w:r>
        <w:rPr>
          <w:i/>
        </w:rPr>
      </w:r>
    </w:p>
    <w:p w14:paraId="1C8A5D51" w14:textId="6D895278">
      <w:pPr>
        <w:pBdr/>
        <w:spacing w:line="360" w:lineRule="auto"/>
        <w:ind/>
        <w:rPr/>
      </w:pPr>
      <w:r>
        <w:rPr>
          <w:i/>
        </w:rPr>
        <w:t xml:space="preserve">Mean Absolute Error</w:t>
      </w:r>
      <w:r>
        <w:t xml:space="preserve"> (MAE) digunakan untuk mengukur rata-rata besarnya kesalahan atau deviasi fisik antara skor prediksi yang dihasilkan oleh sistem AI </w:t>
      </w:r>
      <m:oMath>
        <m:sSub>
          <m:sSubPr>
            <m:ctrlPr>
              <w:rPr>
                <w:rFonts w:ascii="Cambria Math" w:hAnsi="Cambria Math"/>
                <w:i/>
              </w:rPr>
            </m:ctrlPr>
          </m:sSubPr>
          <m:e>
            <m:r>
              <w:rPr>
                <w:rFonts w:ascii="Cambria Math" w:hAnsi="Cambria Math"/>
              </w:rPr>
              <m:rPr/>
              <m:t>y</m:t>
            </m:r>
          </m:e>
          <m:sub>
            <m:r>
              <w:rPr>
                <w:rFonts w:ascii="Cambria Math" w:hAnsi="Cambria Math"/>
              </w:rPr>
              <m:rPr/>
              <m:t>i</m:t>
            </m:r>
          </m:sub>
        </m:sSub>
      </m:oMath>
      <w:r>
        <w:t xml:space="preserve"> terhadap nilai aktual dari dosen </w:t>
      </w:r>
      <m:oMath>
        <m:sSub>
          <m:sSubPr>
            <m:ctrlPr>
              <w:rPr>
                <w:rFonts w:ascii="Cambria Math" w:hAnsi="Cambria Math"/>
                <w:i/>
              </w:rPr>
            </m:ctrlPr>
          </m:sSubPr>
          <m:e>
            <m:acc>
              <m:accPr>
                <m:ctrlPr>
                  <w:rPr>
                    <w:rFonts w:ascii="Cambria Math" w:hAnsi="Cambria Math"/>
                    <w:i/>
                  </w:rPr>
                </m:ctrlPr>
              </m:accPr>
              <m:e>
                <m:r>
                  <w:rPr>
                    <w:rFonts w:ascii="Cambria Math" w:hAnsi="Cambria Math"/>
                  </w:rPr>
                  <m:rPr/>
                  <m:t>y</m:t>
                </m:r>
              </m:e>
            </m:acc>
          </m:e>
          <m:sub>
            <m:r>
              <w:rPr>
                <w:rFonts w:ascii="Cambria Math" w:hAnsi="Cambria Math"/>
              </w:rPr>
              <m:rPr/>
              <m:t>i</m:t>
            </m:r>
          </m:sub>
        </m:sSub>
      </m:oMath>
      <w:r>
        <w:t xml:space="preserve"> tanpa memperhatikan arah kesalahan (Yeung, 2025). Rumus MA</w:t>
      </w:r>
      <w:r>
        <w:t xml:space="preserve">E didefinisikan sebagai berikut</w:t>
      </w:r>
      <w:r>
        <w:t xml:space="preserve">:</w:t>
      </w:r>
      <w:r/>
    </w:p>
    <w:p w14:paraId="6250B178" w14:textId="43DDC114">
      <w:pPr>
        <w:pBdr/>
        <w:spacing w:line="360" w:lineRule="auto"/>
        <w:ind w:firstLine="720" w:left="1146"/>
        <w:rPr>
          <w:rFonts w:eastAsiaTheme="minorEastAsia"/>
        </w:rPr>
      </w:pPr>
      <w:r/>
      <m:oMathPara>
        <m:oMathParaPr/>
        <m:oMath>
          <m:r>
            <w:rPr>
              <w:rFonts w:ascii="Cambria Math" w:hAnsi="Cambria Math"/>
            </w:rPr>
            <m:rPr>
              <m:sty m:val="p"/>
            </m:rPr>
            <m:t>MAE</m:t>
          </m:r>
          <m:r>
            <w:rPr>
              <w:rFonts w:ascii="Cambria Math" w:hAnsi="Cambria Math"/>
            </w:rPr>
            <m:rPr/>
            <m:t>= </m:t>
          </m:r>
          <m:f>
            <m:fPr>
              <m:ctrlPr>
                <w:rPr>
                  <w:rFonts w:ascii="Cambria Math" w:hAnsi="Cambria Math"/>
                  <w:i/>
                </w:rPr>
              </m:ctrlPr>
            </m:fPr>
            <m:num>
              <m:r>
                <w:rPr>
                  <w:rFonts w:ascii="Cambria Math" w:hAnsi="Cambria Math"/>
                </w:rPr>
                <m:rPr/>
                <m:t>1</m:t>
              </m:r>
            </m:num>
            <m:den>
              <m:r>
                <w:rPr>
                  <w:rFonts w:ascii="Cambria Math" w:hAnsi="Cambria Math"/>
                </w:rPr>
                <m:rPr/>
                <m:t>n</m:t>
              </m:r>
            </m:den>
          </m:f>
          <m:nary>
            <m:naryPr>
              <m:chr m:val="∑"/>
              <m:grow m:val="off"/>
              <m:limLoc m:val="undOvr"/>
              <m:ctrlPr>
                <w:rPr>
                  <w:rFonts w:ascii="Cambria Math" w:hAnsi="Cambria Math" w:eastAsiaTheme="minorEastAsia"/>
                  <w:i/>
                </w:rPr>
              </m:ctrlPr>
            </m:naryPr>
            <m:sub>
              <m:r>
                <w:rPr>
                  <w:rFonts w:ascii="Cambria Math" w:hAnsi="Cambria Math" w:eastAsiaTheme="minorEastAsia"/>
                </w:rPr>
                <m:rPr/>
                <m:t>i=1</m:t>
              </m:r>
            </m:sub>
            <m:sup>
              <m:r>
                <w:rPr>
                  <w:rFonts w:ascii="Cambria Math" w:hAnsi="Cambria Math" w:eastAsiaTheme="minorEastAsia"/>
                </w:rPr>
                <m:rPr/>
                <m:t>n</m:t>
              </m:r>
            </m:sup>
            <m:e>
              <m:r>
                <w:rPr>
                  <w:rFonts w:ascii="Cambria Math" w:hAnsi="Cambria Math" w:eastAsiaTheme="minorEastAsia"/>
                </w:rPr>
                <m:rPr/>
                <m:t>|</m:t>
              </m:r>
            </m:e>
          </m:nary>
          <m:sSub>
            <m:sSubPr>
              <m:ctrlPr>
                <w:rPr>
                  <w:rFonts w:ascii="Cambria Math" w:hAnsi="Cambria Math"/>
                  <w:i/>
                </w:rPr>
              </m:ctrlPr>
            </m:sSubPr>
            <m:e>
              <m:r>
                <w:rPr>
                  <w:rFonts w:ascii="Cambria Math" w:hAnsi="Cambria Math"/>
                </w:rPr>
                <m:rPr/>
                <m:t>y</m:t>
              </m:r>
            </m:e>
            <m:sub>
              <m:r>
                <w:rPr>
                  <w:rFonts w:ascii="Cambria Math" w:hAnsi="Cambria Math"/>
                </w:rPr>
                <m:rPr/>
                <m:t>i</m:t>
              </m:r>
            </m:sub>
          </m:sSub>
          <m:r>
            <w:rPr>
              <w:rFonts w:ascii="Cambria Math" w:hAnsi="Cambria Math"/>
            </w:rPr>
            <m:rPr/>
            <m:t>-</m:t>
          </m:r>
          <m:sSub>
            <m:sSubPr>
              <m:ctrlPr>
                <w:rPr>
                  <w:rFonts w:ascii="Cambria Math" w:hAnsi="Cambria Math"/>
                  <w:i/>
                </w:rPr>
              </m:ctrlPr>
            </m:sSubPr>
            <m:e>
              <m:acc>
                <m:accPr>
                  <m:ctrlPr>
                    <w:rPr>
                      <w:rFonts w:ascii="Cambria Math" w:hAnsi="Cambria Math"/>
                      <w:i/>
                    </w:rPr>
                  </m:ctrlPr>
                </m:accPr>
                <m:e>
                  <m:r>
                    <w:rPr>
                      <w:rFonts w:ascii="Cambria Math" w:hAnsi="Cambria Math"/>
                    </w:rPr>
                    <m:rPr/>
                    <m:t>y</m:t>
                  </m:r>
                </m:e>
              </m:acc>
            </m:e>
            <m:sub>
              <m:r>
                <w:rPr>
                  <w:rFonts w:ascii="Cambria Math" w:hAnsi="Cambria Math"/>
                </w:rPr>
                <m:rPr/>
                <m:t>i</m:t>
              </m:r>
            </m:sub>
          </m:sSub>
          <m:r>
            <w:rPr>
              <w:rFonts w:ascii="Cambria Math" w:hAnsi="Cambria Math"/>
            </w:rPr>
            <m:rPr/>
            <m:t>|</m:t>
          </m:r>
        </m:oMath>
      </m:oMathPara>
      <w:r/>
      <w:r>
        <w:rPr>
          <w:rFonts w:eastAsiaTheme="minorEastAsia"/>
        </w:rPr>
      </w:r>
    </w:p>
    <w:p w14:paraId="6754E6B6" w14:textId="7D9DE03F">
      <w:pPr>
        <w:pBdr/>
        <w:spacing w:line="360" w:lineRule="auto"/>
        <w:ind/>
        <w:rPr/>
      </w:pPr>
      <w:r>
        <w:t xml:space="preserve">Dimana </w:t>
      </w:r>
      <m:oMath>
        <m:sSub>
          <m:sSubPr>
            <m:ctrlPr>
              <w:rPr>
                <w:rFonts w:ascii="Cambria Math" w:hAnsi="Cambria Math" w:cs="Times New Roman"/>
                <w:i/>
                <w:szCs w:val="24"/>
              </w:rPr>
            </m:ctrlPr>
          </m:sSubPr>
          <m:e>
            <m:r>
              <w:rPr>
                <w:rFonts w:ascii="Cambria Math" w:hAnsi="Cambria Math"/>
              </w:rPr>
              <m:rPr/>
              <m:t>y</m:t>
            </m:r>
          </m:e>
          <m:sub>
            <m:r>
              <w:rPr>
                <w:rFonts w:ascii="Cambria Math" w:hAnsi="Cambria Math"/>
              </w:rPr>
              <m:rPr/>
              <m:t>i</m:t>
            </m:r>
          </m:sub>
        </m:sSub>
      </m:oMath>
      <w:r>
        <w:t xml:space="preserve"> adalah skor aktual dari dosen (</w:t>
      </w:r>
      <w:r>
        <w:rPr>
          <w:i/>
        </w:rPr>
        <w:t xml:space="preserve">ground truth</w:t>
      </w:r>
      <w:r>
        <w:t xml:space="preserve">), </w:t>
      </w:r>
      <m:oMath>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rPr>
                  <m:rPr/>
                  <m:t>y</m:t>
                </m:r>
              </m:e>
            </m:acc>
          </m:e>
          <m:sub>
            <m:r>
              <w:rPr>
                <w:rFonts w:ascii="Cambria Math" w:hAnsi="Cambria Math"/>
              </w:rPr>
              <m:rPr/>
              <m:t>i</m:t>
            </m:r>
          </m:sub>
        </m:sSub>
      </m:oMath>
      <w:r>
        <w:t xml:space="preserve"> adalah skor p</w:t>
      </w:r>
      <w:r>
        <w:t xml:space="preserve">rediksi dari sistem LLM, dan </w:t>
      </w:r>
      <m:oMath>
        <m:r>
          <w:rPr>
            <w:rFonts w:ascii="Cambria Math" w:hAnsi="Cambria Math"/>
          </w:rPr>
          <m:rPr/>
          <m:t>n</m:t>
        </m:r>
      </m:oMath>
      <w:r>
        <w:t xml:space="preserve"> adalah jumlah total sampel esa</w:t>
      </w:r>
      <w:r>
        <w:t xml:space="preserve">i yang dievaluasi (Yeung, 2025)</w:t>
      </w:r>
      <w:r>
        <w:t xml:space="preserve">:</w:t>
      </w:r>
      <w:r/>
    </w:p>
    <w:p w14:paraId="032AB0EA" w14:textId="7B37D9FA">
      <w:pPr>
        <w:pStyle w:val="844"/>
        <w:pBdr/>
        <w:spacing/>
        <w:ind/>
        <w:rPr/>
      </w:pPr>
      <w:r>
        <w:t xml:space="preserve">Interpretasi Deviasi Fisik:</w:t>
      </w:r>
      <w:r/>
    </w:p>
    <w:p w14:paraId="17D1B53C" w14:textId="7478709C">
      <w:pPr>
        <w:pBdr/>
        <w:spacing w:after="160" w:line="360" w:lineRule="auto"/>
        <w:ind/>
        <w:rPr/>
      </w:pPr>
      <w:r>
        <w:t xml:space="preserve">Nilai MAE merepresentasikan rata-rata selisih poin kesalahan prediksi dalam satuan skala nilai asli (Yeung, 2025). Semakin kecil nilai MAE (mendekati 0), semakin presisi dan akurat nilai prediksi AI terhadap</w:t>
      </w:r>
      <w:r>
        <w:t xml:space="preserve"> nilai asli dosen (Yeung, 2025)</w:t>
      </w:r>
      <w:r>
        <w:t xml:space="preserve">.</w:t>
      </w:r>
      <w:r/>
    </w:p>
    <w:p w14:paraId="6322896D" w14:textId="3F4603BE">
      <w:pPr>
        <w:pStyle w:val="844"/>
        <w:pBdr/>
        <w:spacing/>
        <w:ind/>
        <w:rPr/>
      </w:pPr>
      <w:r>
        <w:t xml:space="preserve">Skalabilitas dan Kemudahan Interpretasi:</w:t>
      </w:r>
      <w:r/>
    </w:p>
    <w:p w14:paraId="06F17882" w14:textId="2666E3D3">
      <w:pPr>
        <w:pBdr/>
        <w:spacing w:line="360" w:lineRule="auto"/>
        <w:ind/>
        <w:rPr/>
      </w:pPr>
      <w:r>
        <w:t xml:space="preserve">Penggunaan MAE dalam </w:t>
      </w:r>
      <w:r>
        <w:rPr>
          <w:i/>
        </w:rPr>
        <w:t xml:space="preserve">Automated Writing Evaluation</w:t>
      </w:r>
      <w:r>
        <w:t xml:space="preserve"> (AWE) memberikan gambaran linier yang intuitif mengenai seberapa jauh skor evaluasi sistem meleset dari standar dosen secara rata-rata, tanpa memberikan penalti berlebih akibat pengkuadratan selisih error (Yeung, 2025).</w:t>
      </w:r>
      <w:r/>
    </w:p>
    <w:p w14:paraId="0A65C9C1" w14:textId="77777777">
      <w:pPr>
        <w:pBdr/>
        <w:spacing w:after="160"/>
        <w:ind/>
        <w:jc w:val="left"/>
        <w:rPr>
          <w:rFonts w:eastAsiaTheme="majorEastAsia" w:cstheme="majorBidi"/>
          <w:b/>
          <w:sz w:val="28"/>
          <w:szCs w:val="32"/>
        </w:rPr>
      </w:pPr>
      <w:r>
        <w:br w:type="page" w:clear="all"/>
      </w:r>
      <w:r>
        <w:rPr>
          <w:rFonts w:eastAsiaTheme="majorEastAsia" w:cstheme="majorBidi"/>
          <w:b/>
          <w:sz w:val="28"/>
          <w:szCs w:val="32"/>
        </w:rPr>
      </w:r>
    </w:p>
    <w:p w14:paraId="78A8CF64" w14:textId="543EDB09">
      <w:pPr>
        <w:pStyle w:val="841"/>
        <w:numPr>
          <w:ilvl w:val="0"/>
          <w:numId w:val="3"/>
        </w:numPr>
        <w:pBdr/>
        <w:spacing w:line="360" w:lineRule="auto"/>
        <w:ind/>
        <w:rPr/>
      </w:pPr>
      <w:r>
        <w:br/>
      </w:r>
      <w:bookmarkStart w:id="53" w:name="_Toc231602799"/>
      <w:r/>
      <w:bookmarkStart w:id="54" w:name="_Toc236667779"/>
      <w:r>
        <w:t xml:space="preserve">METODOL</w:t>
      </w:r>
      <w:r>
        <w:t xml:space="preserve">O</w:t>
      </w:r>
      <w:r>
        <w:t xml:space="preserve">GI PENELITIAN</w:t>
      </w:r>
      <w:bookmarkEnd w:id="53"/>
      <w:r/>
      <w:bookmarkEnd w:id="54"/>
      <w:r/>
      <w:r/>
    </w:p>
    <w:p w14:paraId="34927FAF" w14:textId="77777777">
      <w:pPr>
        <w:pBdr/>
        <w:spacing w:line="360" w:lineRule="auto"/>
        <w:ind w:left="720"/>
        <w:rPr>
          <w:rFonts w:cs="Times New Roman"/>
          <w:szCs w:val="24"/>
        </w:rPr>
      </w:pPr>
      <w:r>
        <w:rPr>
          <w:rFonts w:cs="Times New Roman"/>
          <w:szCs w:val="24"/>
        </w:rPr>
      </w:r>
      <w:r>
        <w:rPr>
          <w:rFonts w:cs="Times New Roman"/>
          <w:szCs w:val="24"/>
        </w:rPr>
      </w:r>
    </w:p>
    <w:p w14:paraId="73393D9B" w14:textId="75DDFF26">
      <w:pPr>
        <w:pStyle w:val="842"/>
        <w:pBdr/>
        <w:spacing w:line="360" w:lineRule="auto"/>
        <w:ind w:hanging="709" w:left="709"/>
        <w:rPr>
          <w:b w:val="0"/>
          <w:i/>
          <w:sz w:val="24"/>
        </w:rPr>
      </w:pPr>
      <w:r/>
      <w:r>
        <w:t xml:space="preserve">Alur Penelitian dan Metodologi Pengembangan Sistem</w:t>
      </w:r>
      <w:r/>
      <w:r>
        <w:rPr>
          <w:b w:val="0"/>
          <w:i/>
          <w:sz w:val="24"/>
        </w:rPr>
      </w:r>
    </w:p>
    <w:p w14:paraId="2BF52468" w14:textId="5C66F77A">
      <w:pPr>
        <w:pBdr/>
        <w:spacing w:line="360" w:lineRule="auto"/>
        <w:ind/>
        <w:rPr>
          <w:highlight w:val="none"/>
        </w:rPr>
      </w:pPr>
      <w:r/>
      <w:r>
        <w:t xml:space="preserve">Penelitian ini menggunakan pendekatan penelitian terapan (</w:t>
      </w:r>
      <w:r>
        <w:rPr>
          <w:i/>
          <w:iCs/>
        </w:rPr>
        <w:t xml:space="preserve">applied researc</w:t>
      </w:r>
      <w:r>
        <w:t xml:space="preserve">h) dengan mengombinasikan dua metode utama: (1) </w:t>
      </w:r>
      <w:r>
        <w:rPr>
          <w:i/>
          <w:iCs/>
        </w:rPr>
        <w:t xml:space="preserve">Waterfall</w:t>
      </w:r>
      <w:r>
        <w:t xml:space="preserve"> Model (Pressman &amp; Maxim, 2019) sebagai metode pengembangan sistem perangkat lunak (</w:t>
      </w:r>
      <w:r>
        <w:rPr>
          <w:i/>
          <w:iCs/>
        </w:rPr>
        <w:t xml:space="preserve">Software Development Life Cycle</w:t>
      </w:r>
      <w:r>
        <w:t xml:space="preserve"> / SDLC), d</w:t>
      </w:r>
      <w:r>
        <w:t xml:space="preserve">an (2) </w:t>
      </w:r>
      <w:r>
        <w:rPr>
          <w:i/>
          <w:iCs/>
        </w:rPr>
        <w:t xml:space="preserve">Experimental Evaluation Schem</w:t>
      </w:r>
      <w:r>
        <w:t xml:space="preserve">e (Yeung, 2025) sebagai metode pengujian dan komparasi keandalan modul penilaian otomatis berbasis</w:t>
      </w:r>
      <w:r>
        <w:rPr>
          <w:i/>
          <w:iCs/>
        </w:rPr>
        <w:t xml:space="preserve"> Large Language Model</w:t>
      </w:r>
      <w:r>
        <w:t xml:space="preserve"> (LLM).</w:t>
      </w:r>
      <w:r/>
    </w:p>
    <w:p w14:paraId="4D3CCB93">
      <w:pPr>
        <w:pBdr/>
        <w:spacing w:line="360" w:lineRule="auto"/>
        <w:ind/>
        <w:rPr/>
      </w:pPr>
      <w:r>
        <w:rPr>
          <w:highlight w:val="none"/>
        </w:rPr>
      </w:r>
      <w:r>
        <w:t xml:space="preserve">Penggunaan </w:t>
      </w:r>
      <w:r>
        <w:rPr>
          <w:i/>
          <w:iCs/>
        </w:rPr>
        <w:t xml:space="preserve">Waterfall</w:t>
      </w:r>
      <w:r>
        <w:t xml:space="preserve"> Model didasarkan pada sifat perancangan arsitektur sistem </w:t>
      </w:r>
      <w:r>
        <w:rPr>
          <w:i/>
          <w:iCs/>
        </w:rPr>
        <w:t xml:space="preserve">decoupled</w:t>
      </w:r>
      <w:r>
        <w:t xml:space="preserve"> (Next.js, Supabase BaaS, dan Groq API) yang membutuhkan alur eksekusi secara sistematis dan sekuensial. Sementara itu, evaluasi keandalan penilaian AI dilakukan melalu</w:t>
      </w:r>
      <w:r>
        <w:t xml:space="preserve">i eksperimen komparatif untuk menguji dampak transisi skema penilaian </w:t>
      </w:r>
      <w:r>
        <w:rPr>
          <w:i/>
          <w:iCs/>
        </w:rPr>
        <w:t xml:space="preserve">Binary Scoring</w:t>
      </w:r>
      <w:r>
        <w:t xml:space="preserve"> terhadap 3-</w:t>
      </w:r>
      <w:r>
        <w:rPr>
          <w:i/>
          <w:iCs/>
        </w:rPr>
        <w:t xml:space="preserve">Point Partial Credit Rubric</w:t>
      </w:r>
      <w:r>
        <w:t xml:space="preserve"> berbasis </w:t>
      </w:r>
      <w:r>
        <w:rPr>
          <w:i/>
          <w:iCs/>
        </w:rPr>
        <w:t xml:space="preserve">Chain-of-Thought</w:t>
      </w:r>
      <w:r>
        <w:t xml:space="preserve"> (CoT) (Chen &amp; Wan, 2024).</w:t>
      </w:r>
      <w:r>
        <w:rPr>
          <w:highlight w:val="none"/>
        </w:rPr>
      </w:r>
      <w:r>
        <w:rPr>
          <w:highlight w:val="none"/>
        </w:rPr>
      </w:r>
      <w:r>
        <w:rPr>
          <w:highlight w:val="none"/>
        </w:rPr>
      </w:r>
    </w:p>
    <w:p w14:paraId="106A3DC2" w14:textId="58F4868E">
      <w:pPr>
        <w:pBdr/>
        <w:spacing w:line="360" w:lineRule="auto"/>
        <w:ind/>
        <w:rPr/>
      </w:pPr>
      <w:r>
        <w:t xml:space="preserve">Penerapan model </w:t>
      </w:r>
      <w:r>
        <w:rPr>
          <w:i/>
        </w:rPr>
        <w:t xml:space="preserve">Prototyping</w:t>
      </w:r>
      <w:r>
        <w:t xml:space="preserve"> dalam penelitian ini dilaksanakan melalui </w:t>
      </w:r>
      <w:r>
        <w:t xml:space="preserve">lima</w:t>
      </w:r>
      <w:r>
        <w:t xml:space="preserve"> tahapan utama sebagai berikut</w:t>
      </w:r>
      <w:r>
        <w:t xml:space="preserve">:</w:t>
      </w:r>
      <w:r/>
    </w:p>
    <w:p w14:paraId="535BEBE8" w14:textId="5022FE0F">
      <w:pPr>
        <w:pStyle w:val="844"/>
        <w:pBdr/>
        <w:spacing/>
        <w:ind/>
        <w:rPr/>
      </w:pPr>
      <w:r>
        <w:t xml:space="preserve">Pengumpulan Kebutuhan (</w:t>
      </w:r>
      <w:r>
        <w:rPr>
          <w:i/>
        </w:rPr>
        <w:t xml:space="preserve">Requirement Analysis</w:t>
      </w:r>
      <w:r>
        <w:t xml:space="preserve">)</w:t>
      </w:r>
      <w:r/>
    </w:p>
    <w:p w14:paraId="34E358C0" w14:textId="777837E1">
      <w:pPr>
        <w:pBdr/>
        <w:spacing w:line="360" w:lineRule="auto"/>
        <w:ind/>
        <w:rPr/>
      </w:pPr>
      <w:r/>
      <w:r>
        <w:t xml:space="preserve">Pada fase awal, dilakukan identifikasi permasalahan operasional terkait beban kerja dan subjektivitas pemeriksaan esai manual dosen melalui penyebaran kuesioner pendahuluan. Selain itu, dihimpun korpus data retrospektif N = 33 dokumen jawaban mahasiswa pra</w:t>
      </w:r>
      <w:r>
        <w:t xml:space="preserve">ktikum basis data beserta kunci jawaban acuan dan rubrik dosen pengampu</w:t>
      </w:r>
      <w:r>
        <w:t xml:space="preserve">.</w:t>
      </w:r>
      <w:r/>
    </w:p>
    <w:p w14:paraId="10D08216" w14:textId="4AFA3B5B">
      <w:pPr>
        <w:pStyle w:val="844"/>
        <w:pBdr/>
        <w:spacing/>
        <w:ind/>
        <w:rPr/>
      </w:pPr>
      <w:r>
        <w:t xml:space="preserve">Perancangan Sistem (</w:t>
      </w:r>
      <w:r>
        <w:rPr>
          <w:i/>
          <w:iCs/>
        </w:rPr>
        <w:t xml:space="preserve">System Design</w:t>
      </w:r>
      <w:r>
        <w:rPr>
          <w:i w:val="0"/>
          <w:iCs w:val="0"/>
        </w:rPr>
        <w:t xml:space="preserve">)</w:t>
      </w:r>
      <w:r/>
    </w:p>
    <w:p w14:paraId="753E56CF" w14:textId="67A092FE">
      <w:pPr>
        <w:pBdr/>
        <w:spacing w:line="360" w:lineRule="auto"/>
        <w:ind/>
        <w:rPr>
          <w:highlight w:val="none"/>
        </w:rPr>
      </w:pPr>
      <w:r/>
      <w:r>
        <w:t xml:space="preserve">Melakukan pemodelan arsitektur sistem perantara (</w:t>
      </w:r>
      <w:r>
        <w:rPr>
          <w:i/>
          <w:iCs/>
        </w:rPr>
        <w:t xml:space="preserve">decoupled middleware</w:t>
      </w:r>
      <w:r>
        <w:t xml:space="preserve">), perancangan diagram UML (</w:t>
      </w:r>
      <w:r>
        <w:rPr>
          <w:i/>
          <w:iCs/>
        </w:rPr>
        <w:t xml:space="preserve">Use Case Diagram</w:t>
      </w:r>
      <w:r>
        <w:t xml:space="preserve"> berbasis alur halaman dan 3 </w:t>
      </w:r>
      <w:r>
        <w:rPr>
          <w:i/>
          <w:iCs/>
        </w:rPr>
        <w:t xml:space="preserve">Sequence Diagram</w:t>
      </w:r>
      <w:r>
        <w:t xml:space="preserve"> terpisah), serta perancangan basis data relasional Supabase (</w:t>
      </w:r>
      <w:r>
        <w:rPr>
          <w:i/>
          <w:iCs/>
        </w:rPr>
        <w:t xml:space="preserve">Entity Relationship Diagram</w:t>
      </w:r>
      <w:r>
        <w:t xml:space="preserve"> / ERD) y</w:t>
      </w:r>
      <w:r>
        <w:t xml:space="preserve">ang mencakup 5 tabel utama (</w:t>
      </w:r>
      <w:r>
        <w:rPr>
          <w:i/>
          <w:iCs/>
        </w:rPr>
        <w:t xml:space="preserve">assignments</w:t>
      </w:r>
      <w:r>
        <w:t xml:space="preserve">, </w:t>
      </w:r>
      <w:r>
        <w:rPr>
          <w:i/>
          <w:iCs/>
        </w:rPr>
        <w:t xml:space="preserve">rubrics</w:t>
      </w:r>
      <w:r>
        <w:t xml:space="preserve">, </w:t>
      </w:r>
      <w:r>
        <w:rPr>
          <w:i/>
          <w:iCs/>
        </w:rPr>
        <w:t xml:space="preserve">submissions</w:t>
      </w:r>
      <w:r>
        <w:t xml:space="preserve">, </w:t>
      </w:r>
      <w:r>
        <w:rPr>
          <w:i/>
          <w:iCs/>
        </w:rPr>
        <w:t xml:space="preserve">rubric_scores</w:t>
      </w:r>
      <w:r>
        <w:t xml:space="preserve">, dan </w:t>
      </w:r>
      <w:r>
        <w:rPr>
          <w:i/>
          <w:iCs/>
        </w:rPr>
        <w:t xml:space="preserve">grading_jobs</w:t>
      </w:r>
      <w:r>
        <w:t xml:space="preserve">)</w:t>
      </w:r>
      <w:r>
        <w:t xml:space="preserve">.</w:t>
      </w:r>
      <w:r/>
      <w:r>
        <w:rPr>
          <w:highlight w:val="none"/>
        </w:rPr>
      </w:r>
      <w:r>
        <w:rPr>
          <w:highlight w:val="none"/>
        </w:rPr>
      </w:r>
      <w:r>
        <w:rPr>
          <w:highlight w:val="none"/>
        </w:rPr>
      </w:r>
      <w:r>
        <w:rPr>
          <w:highlight w:val="none"/>
        </w:rPr>
      </w:r>
    </w:p>
    <w:p w14:paraId="73953F5A" w14:textId="01965F77">
      <w:pPr>
        <w:pStyle w:val="844"/>
        <w:pBdr/>
        <w:spacing/>
        <w:ind/>
        <w:rPr/>
      </w:pPr>
      <w:r>
        <w:t xml:space="preserve">Implementasi Sistem</w:t>
      </w:r>
      <w:r/>
    </w:p>
    <w:p w14:paraId="52CB0D98" w14:textId="62392328">
      <w:pPr>
        <w:pBdr/>
        <w:spacing w:line="360" w:lineRule="auto"/>
        <w:ind/>
        <w:rPr>
          <w:highlight w:val="none"/>
        </w:rPr>
      </w:pPr>
      <w:r/>
      <w:r>
        <w:t xml:space="preserve">Membangun antarmuka pengguna berbasis Next.js (</w:t>
      </w:r>
      <w:r>
        <w:rPr>
          <w:i/>
          <w:iCs/>
        </w:rPr>
        <w:t xml:space="preserve">App Router</w:t>
      </w:r>
      <w:r>
        <w:t xml:space="preserve">) yang terdiri dari Portal Dosen (/dosen/buat-tugas, /dosen, /dosen/validasi/[id]) dan Portal Mahasiswa (/tugas/[id]). Selain itu, dikembangkan lapisan </w:t>
      </w:r>
      <w:r>
        <w:rPr>
          <w:i/>
          <w:iCs/>
        </w:rPr>
        <w:t xml:space="preserve">middleware </w:t>
      </w:r>
      <w:r>
        <w:t xml:space="preserve">Node.js untuk mengeksekusi </w:t>
      </w:r>
      <w:r>
        <w:rPr>
          <w:i/>
          <w:iCs/>
        </w:rPr>
        <w:t xml:space="preserve">sub-modul </w:t>
      </w:r>
      <w:r>
        <w:rPr>
          <w:i/>
          <w:iCs/>
        </w:rPr>
        <w:t xml:space="preserve">text cleansing</w:t>
      </w:r>
      <w:r>
        <w:t xml:space="preserve">,</w:t>
      </w:r>
      <w:r>
        <w:rPr>
          <w:i/>
          <w:iCs/>
        </w:rPr>
        <w:t xml:space="preserve"> prompt assembler modular</w:t>
      </w:r>
      <w:r>
        <w:t xml:space="preserve">, dan integrasi inferensi Groq API (GPT-OSS 120B).</w:t>
      </w:r>
      <w:r>
        <w:rPr>
          <w:highlight w:val="none"/>
        </w:rPr>
      </w:r>
      <w:r>
        <w:rPr>
          <w:highlight w:val="none"/>
        </w:rPr>
      </w:r>
    </w:p>
    <w:p w14:paraId="52D5636C" w14:textId="77777777">
      <w:pPr>
        <w:pBdr/>
        <w:spacing w:after="160" w:line="360" w:lineRule="auto"/>
        <w:ind/>
        <w:rPr>
          <w:b w:val="0"/>
          <w:bCs w:val="0"/>
        </w:rPr>
      </w:pPr>
      <w:r>
        <w:rPr>
          <w:b w:val="0"/>
          <w:bCs w:val="0"/>
        </w:rPr>
        <w:t xml:space="preserve">4. </w:t>
      </w:r>
      <w:r>
        <w:rPr>
          <w:b w:val="0"/>
          <w:bCs w:val="0"/>
        </w:rPr>
        <w:t xml:space="preserve">Pengujian &amp; Eksperimen Komparasi AI (</w:t>
      </w:r>
      <w:r>
        <w:rPr>
          <w:b w:val="0"/>
          <w:bCs w:val="0"/>
          <w:i/>
          <w:iCs/>
        </w:rPr>
        <w:t xml:space="preserve">System Testing </w:t>
      </w:r>
      <w:r>
        <w:rPr>
          <w:b w:val="0"/>
          <w:bCs w:val="0"/>
        </w:rPr>
        <w:t xml:space="preserve">&amp; </w:t>
      </w:r>
      <w:r>
        <w:rPr>
          <w:b w:val="0"/>
          <w:bCs w:val="0"/>
          <w:i/>
          <w:iCs/>
        </w:rPr>
        <w:t xml:space="preserve">Experimental Evaluation</w:t>
      </w:r>
      <w:r>
        <w:rPr>
          <w:b w:val="0"/>
          <w:bCs w:val="0"/>
        </w:rPr>
        <w:t xml:space="preserve">)</w:t>
      </w:r>
      <w:r>
        <w:rPr>
          <w:b w:val="0"/>
          <w:bCs w:val="0"/>
        </w:rPr>
      </w:r>
      <w:r>
        <w:rPr>
          <w:b w:val="0"/>
          <w:bCs w:val="0"/>
        </w:rPr>
      </w:r>
      <w:r>
        <w:rPr>
          <w:b w:val="0"/>
          <w:bCs w:val="0"/>
        </w:rPr>
      </w:r>
    </w:p>
    <w:p w14:paraId="193FE2E8" w14:textId="77777777">
      <w:pPr>
        <w:pBdr/>
        <w:spacing w:after="160" w:line="360" w:lineRule="auto"/>
        <w:ind/>
        <w:rPr/>
      </w:pPr>
      <w:r/>
      <w:r>
        <w:t xml:space="preserve">Pengujian sistem dibagi menjadi dua bagian: (a) Pengujian Fungsionalitas Aplikasi untuk memastikan fitur upload, ekstraksi teks, dan </w:t>
      </w:r>
      <w:r>
        <w:rPr>
          <w:i/>
          <w:iCs/>
        </w:rPr>
        <w:t xml:space="preserve">override </w:t>
      </w:r>
      <w:r>
        <w:t xml:space="preserve">nilai dosen berjalan bebas dari kendala teknis, serta (b) Eksperimen Komparasi Modul Penilaian AI untuk mengukur ti</w:t>
      </w:r>
      <w:r>
        <w:t xml:space="preserve">ngkat keselarasan peringkat (Kendall's Tau) dan rata-rata kesalahan fisik skor (</w:t>
      </w:r>
      <w:r>
        <w:rPr>
          <w:i/>
          <w:iCs/>
        </w:rPr>
        <w:t xml:space="preserve">Mean Absolute Error</w:t>
      </w:r>
      <w:r>
        <w:t xml:space="preserve"> / MAE) antara skema </w:t>
      </w:r>
      <w:r>
        <w:rPr>
          <w:i/>
          <w:iCs/>
        </w:rPr>
        <w:t xml:space="preserve">Binary Scoring</w:t>
      </w:r>
      <w:r>
        <w:t xml:space="preserve"> (0/100) dan 3-</w:t>
      </w:r>
      <w:r>
        <w:rPr>
          <w:i/>
          <w:iCs/>
        </w:rPr>
        <w:t xml:space="preserve">Point Partial Credit Rubric </w:t>
      </w:r>
      <w:r>
        <w:t xml:space="preserve">(0, 50, 100).</w:t>
      </w:r>
      <w:r/>
      <w:r/>
    </w:p>
    <w:p w14:paraId="2D53DF3E" w14:textId="77777777">
      <w:pPr>
        <w:pBdr/>
        <w:spacing w:after="160" w:line="360" w:lineRule="auto"/>
        <w:ind/>
        <w:rPr/>
      </w:pPr>
      <w:r>
        <w:t xml:space="preserve">5. </w:t>
      </w:r>
      <w:r>
        <w:t xml:space="preserve">Pemeliharaan &amp; Finalisasi (</w:t>
      </w:r>
      <w:r>
        <w:rPr>
          <w:i/>
          <w:iCs/>
        </w:rPr>
        <w:t xml:space="preserve">Maintenance</w:t>
      </w:r>
      <w:r>
        <w:t xml:space="preserve"> &amp; </w:t>
      </w:r>
      <w:r>
        <w:rPr>
          <w:i/>
          <w:iCs/>
        </w:rPr>
        <w:t xml:space="preserve">Delivery</w:t>
      </w:r>
      <w:r>
        <w:t xml:space="preserve">)</w:t>
      </w:r>
      <w:r/>
      <w:r/>
    </w:p>
    <w:p w14:paraId="2678A3E4" w14:textId="737DED9F">
      <w:pPr>
        <w:pBdr/>
        <w:spacing w:line="360" w:lineRule="auto"/>
        <w:ind/>
        <w:rPr/>
      </w:pPr>
      <w:r/>
      <w:r>
        <w:t xml:space="preserve">Mendokumentasikan seluruh arsitektur sistem dan memfinalisasi platform </w:t>
      </w:r>
      <w:r>
        <w:rPr>
          <w:i/>
          <w:iCs/>
        </w:rPr>
        <w:t xml:space="preserve">Smart Assistant Lecturer</w:t>
      </w:r>
      <w:r>
        <w:t xml:space="preserve"> (SAL) yang telah disetujui dosen pengampu sebagai asisten penilaian esai otomatis yang transparan dan dapat di-</w:t>
      </w:r>
      <w:r>
        <w:rPr>
          <w:i/>
          <w:iCs/>
        </w:rPr>
        <w:t xml:space="preserve">override </w:t>
      </w:r>
      <w:r>
        <w:t xml:space="preserve">secara manual</w:t>
      </w:r>
      <w:r>
        <w:t xml:space="preserve">.</w:t>
      </w:r>
      <w:r/>
    </w:p>
    <w:p w14:paraId="0D34A414" w14:textId="77777777">
      <w:pPr>
        <w:pBdr/>
        <w:spacing w:line="360" w:lineRule="auto"/>
        <w:ind/>
        <w:rPr/>
      </w:pPr>
      <w:r/>
      <w:r/>
    </w:p>
    <w:p w14:paraId="2ABEF8B9" w14:textId="1ABB3EB5">
      <w:pPr>
        <w:pStyle w:val="842"/>
        <w:pBdr/>
        <w:spacing w:line="360" w:lineRule="auto"/>
        <w:ind w:hanging="567" w:left="567"/>
        <w:rPr>
          <w:b w:val="0"/>
          <w:i/>
          <w:lang w:val="id-ID"/>
        </w:rPr>
      </w:pPr>
      <w:r/>
      <w:bookmarkStart w:id="56" w:name="_Toc236667781"/>
      <w:r>
        <w:t xml:space="preserve">Analisis Kebutuhan</w:t>
      </w:r>
      <w:bookmarkEnd w:id="56"/>
      <w:r/>
      <w:r>
        <w:rPr>
          <w:b w:val="0"/>
          <w:i/>
          <w:lang w:val="id-ID"/>
        </w:rPr>
      </w:r>
    </w:p>
    <w:p w14:paraId="66BF9E4E" w14:textId="77777777">
      <w:pPr>
        <w:pBdr/>
        <w:spacing w:line="360" w:lineRule="auto"/>
        <w:ind/>
        <w:rPr/>
      </w:pPr>
      <w:r>
        <w:t xml:space="preserve">Analisis kebutuhan dilakukan untuk merumuskan masalah operasional di lapangan, menentukan spesifikasi teknis dan fungsional yang harus dipenuhi oleh sistem </w:t>
      </w:r>
      <w:r>
        <w:rPr>
          <w:i/>
          <w:iCs/>
        </w:rPr>
        <w:t xml:space="preserve">Smart Assistant Lecturer</w:t>
      </w:r>
      <w:r>
        <w:t xml:space="preserve"> (SAL), serta menyiapkan korpus data yang dibutuhkan.</w:t>
      </w:r>
      <w:r/>
    </w:p>
    <w:p w14:paraId="4EFDA48F" w14:textId="77777777">
      <w:pPr>
        <w:pBdr/>
        <w:spacing w:line="360" w:lineRule="auto"/>
        <w:ind/>
        <w:rPr/>
      </w:pPr>
      <w:r/>
      <w:r/>
    </w:p>
    <w:p w14:paraId="175DA9DC" w14:textId="14E7DD17">
      <w:pPr>
        <w:pStyle w:val="843"/>
        <w:pBdr/>
        <w:spacing/>
        <w:ind w:hanging="284" w:left="284"/>
        <w:rPr/>
      </w:pPr>
      <w:r>
        <w:t xml:space="preserve"> </w:t>
      </w:r>
      <w:bookmarkStart w:id="57" w:name="_Toc236667782"/>
      <w:r>
        <w:t xml:space="preserve">Identifikasi Masalah</w:t>
      </w:r>
      <w:bookmarkEnd w:id="57"/>
      <w:r/>
      <w:r/>
    </w:p>
    <w:p w14:paraId="4BEEC29F" w14:textId="1104BED2">
      <w:pPr>
        <w:pBdr/>
        <w:spacing w:line="360" w:lineRule="auto"/>
        <w:ind/>
        <w:rPr>
          <w:lang w:val="id-ID"/>
        </w:rPr>
      </w:pPr>
      <w:r>
        <w:rPr>
          <w:lang w:val="id-ID"/>
        </w:rPr>
        <w:t xml:space="preserve">Tahap awal </w:t>
      </w:r>
      <w:r>
        <w:rPr>
          <w:lang w:val="id-ID"/>
        </w:rPr>
        <w:t xml:space="preserve">dimulai dengan menganalisis permasalahan terkait beban kerja dan subjektivitas dosen dalam pemeriksaan jawaban esai secara manual. Pemeriksaan esai dan pseudocode secara manual terbukti membutuhkan alokasi waktu yang masif serta memicu kelelahan kognitif (</w:t>
      </w:r>
      <w:r>
        <w:rPr>
          <w:i/>
          <w:lang w:val="id-ID"/>
        </w:rPr>
        <w:t xml:space="preserve">evaluator fatigue</w:t>
      </w:r>
      <w:r>
        <w:rPr>
          <w:lang w:val="id-ID"/>
        </w:rPr>
        <w:t xml:space="preserve">) (Gao et al., 2024; Kaldaras et al., 2024). Selain itu, variasi alur logika mahasiswa dan ketidakpastian batasan nilai parsial menyebabkan tingkat ketidakkonsistenan skor sulit dihindari (Kaldaras et al., 2024).</w:t>
      </w:r>
      <w:r>
        <w:rPr>
          <w:lang w:val="id-ID"/>
        </w:rPr>
      </w:r>
    </w:p>
    <w:p w14:paraId="7E1940AD" w14:textId="1FB5037E">
      <w:pPr>
        <w:pBdr/>
        <w:spacing w:line="360" w:lineRule="auto"/>
        <w:ind/>
        <w:rPr/>
      </w:pPr>
      <w:r>
        <w:t xml:space="preserve">Berdasarkan data empiris hasil penjajakan awal (</w:t>
      </w:r>
      <w:r>
        <w:rPr>
          <w:i/>
          <w:iCs/>
        </w:rPr>
        <w:t xml:space="preserve">preliminary study</w:t>
      </w:r>
      <w:r>
        <w:t xml:space="preserve">) kepada 5 dosen pengampu mata kuliah pemrograman di Program Studi Teknik Informatika Universitas Muhammadiyah Bandung:</w:t>
      </w:r>
      <w:r/>
    </w:p>
    <w:p w14:paraId="5EE84D84" w14:textId="77777777">
      <w:pPr>
        <w:pBdr/>
        <w:spacing w:line="360" w:lineRule="auto"/>
        <w:ind/>
        <w:rPr>
          <w:lang w:val="id-ID"/>
        </w:rPr>
      </w:pPr>
      <w:r>
        <w:rPr>
          <w:lang w:val="id-ID"/>
        </w:rPr>
      </w:r>
      <w:r>
        <w:rPr>
          <w:lang w:val="id-ID"/>
        </w:rPr>
      </w:r>
    </w:p>
    <w:p w14:paraId="22B7CD9E" w14:textId="7440B863">
      <w:pPr>
        <w:pBdr/>
        <w:spacing w:line="360" w:lineRule="auto"/>
        <w:ind/>
        <w:rPr>
          <w:lang w:val="id-ID"/>
        </w:rPr>
      </w:pPr>
      <w:r>
        <w:rPr>
          <w:lang w:val="id-ID"/>
        </w:rPr>
        <w:t xml:space="preserve">1.</w:t>
      </w:r>
      <w:r>
        <w:t xml:space="preserve"> </w:t>
      </w:r>
      <w:r>
        <w:rPr>
          <w:lang w:val="id-ID"/>
        </w:rPr>
        <w:t xml:space="preserve">Beban Waktu dan Kelelahan Kognitif: Pemeriksaan esai dan </w:t>
      </w:r>
      <w:r>
        <w:rPr>
          <w:i/>
          <w:lang w:val="id-ID"/>
        </w:rPr>
        <w:t xml:space="preserve">pseudocode</w:t>
      </w:r>
      <w:r>
        <w:rPr>
          <w:lang w:val="id-ID"/>
        </w:rPr>
        <w:t xml:space="preserve"> secara manual membutuhkan waktu masif serta memicu </w:t>
      </w:r>
      <w:r>
        <w:rPr>
          <w:i/>
          <w:lang w:val="id-ID"/>
        </w:rPr>
        <w:t xml:space="preserve">evaluator fatigue</w:t>
      </w:r>
      <w:r>
        <w:rPr>
          <w:lang w:val="id-ID"/>
        </w:rPr>
        <w:t xml:space="preserve">. Kondisi ini melandasi kebutuhan akan fitur otomatisasi eksekusi penilaian berbasis LLM guna memang</w:t>
      </w:r>
      <w:r>
        <w:rPr>
          <w:lang w:val="id-ID"/>
        </w:rPr>
        <w:t xml:space="preserve">kas beban koreksi manual dosen.</w:t>
      </w:r>
      <w:r>
        <w:rPr>
          <w:lang w:val="id-ID"/>
        </w:rPr>
      </w:r>
    </w:p>
    <w:p w14:paraId="2AD58A71" w14:textId="0BE57DA4">
      <w:pPr>
        <w:pBdr/>
        <w:spacing w:line="360" w:lineRule="auto"/>
        <w:ind/>
        <w:rPr>
          <w:lang w:val="id-ID"/>
        </w:rPr>
      </w:pPr>
      <w:r>
        <w:rPr>
          <w:lang w:val="id-ID"/>
        </w:rPr>
        <w:t xml:space="preserve">2. </w:t>
      </w:r>
      <w:r>
        <w:rPr>
          <w:lang w:val="id-ID"/>
        </w:rPr>
        <w:t xml:space="preserve">Kompleksitas Variasi Logika dan </w:t>
      </w:r>
      <w:r>
        <w:rPr>
          <w:i/>
          <w:lang w:val="id-ID"/>
        </w:rPr>
        <w:t xml:space="preserve">Dry-Run</w:t>
      </w:r>
      <w:r>
        <w:rPr>
          <w:lang w:val="id-ID"/>
        </w:rPr>
        <w:t xml:space="preserve">: Mahasiswa memiliki variasi alur algoritma yang tinggi serta format penulisan </w:t>
      </w:r>
      <w:r>
        <w:rPr>
          <w:i/>
          <w:lang w:val="id-ID"/>
        </w:rPr>
        <w:t xml:space="preserve">pseudocode</w:t>
      </w:r>
      <w:r>
        <w:rPr>
          <w:lang w:val="id-ID"/>
        </w:rPr>
        <w:t xml:space="preserve"> yang abstrak, sehingga dosen harus melakukan penelusuran alur logika (</w:t>
      </w:r>
      <w:r>
        <w:rPr>
          <w:i/>
          <w:lang w:val="id-ID"/>
        </w:rPr>
        <w:t xml:space="preserve">dry-run</w:t>
      </w:r>
      <w:r>
        <w:rPr>
          <w:lang w:val="id-ID"/>
        </w:rPr>
        <w:t xml:space="preserve">) secara manual. Hal ini melandasi kebutuhan akan struktur instruksi </w:t>
      </w:r>
      <w:r>
        <w:rPr>
          <w:i/>
          <w:lang w:val="id-ID"/>
        </w:rPr>
        <w:t xml:space="preserve">Chain-of-Thought</w:t>
      </w:r>
      <w:r>
        <w:rPr>
          <w:lang w:val="id-ID"/>
        </w:rPr>
        <w:t xml:space="preserve"> (CoT) pada </w:t>
      </w:r>
      <w:r>
        <w:rPr>
          <w:i/>
          <w:lang w:val="id-ID"/>
        </w:rPr>
        <w:t xml:space="preserve">prompt</w:t>
      </w:r>
      <w:r>
        <w:rPr>
          <w:lang w:val="id-ID"/>
        </w:rPr>
        <w:t xml:space="preserve"> guna memicu AI mengekstrak penalaran logika ber</w:t>
      </w:r>
      <w:r>
        <w:rPr>
          <w:lang w:val="id-ID"/>
        </w:rPr>
        <w:t xml:space="preserve">tahap sebelum skor dikeluarkan.</w:t>
      </w:r>
      <w:r>
        <w:rPr>
          <w:lang w:val="id-ID"/>
        </w:rPr>
      </w:r>
    </w:p>
    <w:p w14:paraId="69E87331" w14:textId="3DDE78E2">
      <w:pPr>
        <w:pBdr/>
        <w:spacing w:line="360" w:lineRule="auto"/>
        <w:ind/>
        <w:rPr>
          <w:lang w:val="id-ID"/>
        </w:rPr>
      </w:pPr>
      <w:r>
        <w:rPr>
          <w:lang w:val="id-ID"/>
        </w:rPr>
        <w:t xml:space="preserve">3. </w:t>
      </w:r>
      <w:r>
        <w:rPr>
          <w:lang w:val="id-ID"/>
        </w:rPr>
        <w:t xml:space="preserve">Kekhawatiran Halusinasi dan Bias AI: Adanya kekhawatiran dosen terhadap risiko kesalahan logika AI melandasi kebutuhan akan mekanisme </w:t>
      </w:r>
      <w:r>
        <w:rPr>
          <w:i/>
          <w:lang w:val="id-ID"/>
        </w:rPr>
        <w:t xml:space="preserve">Knowledge Grounding</w:t>
      </w:r>
      <w:r>
        <w:rPr>
          <w:lang w:val="id-ID"/>
        </w:rPr>
        <w:t xml:space="preserve"> untuk mengunci ruang penalaran model murni pada dokumen acuan dosen, serta fitur </w:t>
      </w:r>
      <w:r>
        <w:rPr>
          <w:i/>
          <w:lang w:val="id-ID"/>
        </w:rPr>
        <w:t xml:space="preserve">override</w:t>
      </w:r>
      <w:r>
        <w:rPr>
          <w:lang w:val="id-ID"/>
        </w:rPr>
        <w:t xml:space="preserve"> nilai manual agar otoritas keputusan nila</w:t>
      </w:r>
      <w:r>
        <w:rPr>
          <w:lang w:val="id-ID"/>
        </w:rPr>
        <w:t xml:space="preserve">i tetap berada di tangan dosen.</w:t>
      </w:r>
      <w:r>
        <w:rPr>
          <w:lang w:val="id-ID"/>
        </w:rPr>
      </w:r>
    </w:p>
    <w:p w14:paraId="267F351E" w14:textId="64CEC20A">
      <w:pPr>
        <w:pBdr/>
        <w:spacing w:line="360" w:lineRule="auto"/>
        <w:ind/>
        <w:rPr>
          <w:lang w:val="id-ID"/>
        </w:rPr>
      </w:pPr>
      <w:r>
        <w:rPr>
          <w:lang w:val="id-ID"/>
        </w:rPr>
        <w:t xml:space="preserve">4. </w:t>
      </w:r>
      <w:r>
        <w:rPr>
          <w:lang w:val="id-ID"/>
        </w:rPr>
        <w:t xml:space="preserve">K</w:t>
      </w:r>
      <w:r>
        <w:rPr>
          <w:lang w:val="id-ID"/>
        </w:rPr>
        <w:t xml:space="preserve">etidakpastian Penilaian Parsial: Kesulitan dosen dalam menentukan bobot nilai yang adil saat logika mahasiswa terhenti di tengah jalan melandasi kebutuhan akan penerapan skema 3-Point Partial Credit Rubric (skor 0, 50, 100) pada elemen kriteria middleware.</w:t>
      </w:r>
      <w:r>
        <w:rPr>
          <w:lang w:val="id-ID"/>
        </w:rPr>
      </w:r>
    </w:p>
    <w:p w14:paraId="2C7F0EDC" w14:textId="77777777">
      <w:pPr>
        <w:pBdr/>
        <w:spacing w:line="360" w:lineRule="auto"/>
        <w:ind/>
        <w:rPr>
          <w:lang w:val="id-ID"/>
        </w:rPr>
      </w:pPr>
      <w:r>
        <w:rPr>
          <w:lang w:val="id-ID"/>
        </w:rPr>
      </w:r>
      <w:r>
        <w:rPr>
          <w:lang w:val="id-ID"/>
        </w:rPr>
      </w:r>
    </w:p>
    <w:p w14:paraId="0B92CD87" w14:textId="54CB88F4">
      <w:pPr>
        <w:pStyle w:val="843"/>
        <w:pBdr/>
        <w:spacing/>
        <w:ind w:hanging="1276" w:left="1276"/>
        <w:rPr>
          <w:lang w:val="id-ID"/>
        </w:rPr>
      </w:pPr>
      <w:r>
        <w:t xml:space="preserve"> </w:t>
      </w:r>
      <w:bookmarkStart w:id="58" w:name="_Toc236667783"/>
      <w:r>
        <w:t xml:space="preserve">Analisis Kebutuhan Pengguna dan Sistem</w:t>
      </w:r>
      <w:bookmarkEnd w:id="58"/>
      <w:r/>
      <w:r>
        <w:rPr>
          <w:lang w:val="id-ID"/>
        </w:rPr>
      </w:r>
    </w:p>
    <w:p w14:paraId="3935E1E2" w14:textId="7391824A">
      <w:pPr>
        <w:pBdr/>
        <w:spacing w:line="360" w:lineRule="auto"/>
        <w:ind/>
        <w:rPr/>
      </w:pPr>
      <w:r>
        <w:t xml:space="preserve">Sistem ini melibatkan dua aktor utama dengan hak akses dan kebutuhan fungsional yang berbeda:</w:t>
      </w:r>
      <w:r/>
    </w:p>
    <w:p w14:paraId="632766ED" w14:textId="77777777">
      <w:pPr>
        <w:pStyle w:val="855"/>
        <w:numPr>
          <w:ilvl w:val="6"/>
          <w:numId w:val="3"/>
        </w:numPr>
        <w:pBdr/>
        <w:spacing w:line="360" w:lineRule="auto"/>
        <w:ind w:hanging="284" w:left="284"/>
        <w:rPr>
          <w:b/>
        </w:rPr>
      </w:pPr>
      <w:r>
        <w:rPr>
          <w:b/>
        </w:rPr>
        <w:t xml:space="preserve">Dosen (Administrator/Evaluator):</w:t>
      </w:r>
      <w:r>
        <w:rPr>
          <w:b/>
        </w:rPr>
      </w:r>
    </w:p>
    <w:p w14:paraId="79A48B67" w14:textId="77777777">
      <w:pPr>
        <w:pStyle w:val="855"/>
        <w:numPr>
          <w:ilvl w:val="0"/>
          <w:numId w:val="10"/>
        </w:numPr>
        <w:pBdr/>
        <w:spacing w:line="360" w:lineRule="auto"/>
        <w:ind w:hanging="284" w:left="284"/>
        <w:rPr/>
      </w:pPr>
      <w:r>
        <w:rPr>
          <w:bCs/>
        </w:rPr>
        <w:t xml:space="preserve">Pengaturan Parameter:</w:t>
      </w:r>
      <w:r>
        <w:t xml:space="preserve"> Memasukkan dan mengelola kriteria penilaian (rubrik) serta instruksi khusus untuk setiap soal esai.</w:t>
      </w:r>
      <w:r/>
    </w:p>
    <w:p w14:paraId="3884F18B" w14:textId="77777777">
      <w:pPr>
        <w:pStyle w:val="855"/>
        <w:numPr>
          <w:ilvl w:val="0"/>
          <w:numId w:val="10"/>
        </w:numPr>
        <w:pBdr/>
        <w:spacing w:line="360" w:lineRule="auto"/>
        <w:ind w:hanging="284" w:left="284"/>
        <w:rPr/>
      </w:pPr>
      <w:r>
        <w:rPr>
          <w:bCs/>
        </w:rPr>
        <w:t xml:space="preserve">Kendali </w:t>
      </w:r>
      <w:r>
        <w:rPr>
          <w:bCs/>
          <w:i/>
        </w:rPr>
        <w:t xml:space="preserve">Grounding</w:t>
      </w:r>
      <w:r>
        <w:rPr>
          <w:bCs/>
        </w:rPr>
        <w:t xml:space="preserve">:</w:t>
      </w:r>
      <w:r>
        <w:t xml:space="preserve"> </w:t>
      </w:r>
      <w:r>
        <w:t xml:space="preserve">Menentukan parameter konteks akademik yang membatasi penalaran LLM agar tidak meluas ke pengetahuan umum (Ji et al., 2023)</w:t>
      </w:r>
      <w:r>
        <w:t xml:space="preserve">.</w:t>
      </w:r>
      <w:r/>
    </w:p>
    <w:p w14:paraId="5F33368A" w14:textId="77777777">
      <w:pPr>
        <w:pStyle w:val="855"/>
        <w:numPr>
          <w:ilvl w:val="0"/>
          <w:numId w:val="10"/>
        </w:numPr>
        <w:pBdr/>
        <w:spacing w:line="360" w:lineRule="auto"/>
        <w:ind w:hanging="284" w:left="284"/>
        <w:rPr/>
      </w:pPr>
      <w:r>
        <w:rPr>
          <w:bCs/>
        </w:rPr>
        <w:t xml:space="preserve">Validasi Nilai:</w:t>
      </w:r>
      <w:r>
        <w:t xml:space="preserve"> </w:t>
      </w:r>
      <w:r>
        <w:t xml:space="preserve">Meninjau skor akhir dan justifikasi analitis yang dihasilkan sistem sebelum difinalisasi</w:t>
      </w:r>
      <w:r>
        <w:t xml:space="preserve">.</w:t>
      </w:r>
      <w:r/>
    </w:p>
    <w:p w14:paraId="4AC02C31" w14:textId="77777777">
      <w:pPr>
        <w:pStyle w:val="855"/>
        <w:numPr>
          <w:ilvl w:val="6"/>
          <w:numId w:val="3"/>
        </w:numPr>
        <w:pBdr/>
        <w:spacing w:line="360" w:lineRule="auto"/>
        <w:ind w:hanging="284" w:left="284"/>
        <w:rPr>
          <w:b/>
        </w:rPr>
      </w:pPr>
      <w:r>
        <w:rPr>
          <w:b/>
        </w:rPr>
        <w:t xml:space="preserve">Mahasiswa (</w:t>
      </w:r>
      <w:r>
        <w:rPr>
          <w:b/>
          <w:i/>
        </w:rPr>
        <w:t xml:space="preserve">User</w:t>
      </w:r>
      <w:r>
        <w:rPr>
          <w:b/>
        </w:rPr>
        <w:t xml:space="preserve">):</w:t>
      </w:r>
      <w:r>
        <w:rPr>
          <w:b/>
        </w:rPr>
        <w:t xml:space="preserve"> </w:t>
      </w:r>
      <w:r>
        <w:rPr>
          <w:b/>
        </w:rPr>
      </w:r>
    </w:p>
    <w:p w14:paraId="496C2865" w14:textId="77777777">
      <w:pPr>
        <w:pStyle w:val="855"/>
        <w:numPr>
          <w:ilvl w:val="0"/>
          <w:numId w:val="11"/>
        </w:numPr>
        <w:pBdr/>
        <w:spacing w:line="360" w:lineRule="auto"/>
        <w:ind w:left="284"/>
        <w:rPr/>
      </w:pPr>
      <w:r>
        <w:rPr>
          <w:bCs/>
        </w:rPr>
        <w:t xml:space="preserve">Pengunggahan Jawaban:</w:t>
      </w:r>
      <w:r>
        <w:t xml:space="preserve"> Mengunggah dokumen jawaban dalam format digital (.pdf, .docx, .txt).</w:t>
      </w:r>
      <w:r/>
    </w:p>
    <w:p w14:paraId="5556874D" w14:textId="77777777">
      <w:pPr>
        <w:pStyle w:val="855"/>
        <w:numPr>
          <w:ilvl w:val="0"/>
          <w:numId w:val="11"/>
        </w:numPr>
        <w:pBdr/>
        <w:spacing w:line="360" w:lineRule="auto"/>
        <w:ind w:left="284"/>
        <w:rPr/>
      </w:pPr>
      <w:r>
        <w:rPr>
          <w:bCs/>
        </w:rPr>
        <w:t xml:space="preserve">Umpan Balik </w:t>
      </w:r>
      <w:r>
        <w:rPr>
          <w:bCs/>
          <w:i/>
        </w:rPr>
        <w:t xml:space="preserve">Real-time</w:t>
      </w:r>
      <w:r>
        <w:rPr>
          <w:bCs/>
        </w:rPr>
        <w:t xml:space="preserve">:</w:t>
      </w:r>
      <w:r>
        <w:t xml:space="preserve"> </w:t>
      </w:r>
      <w:r>
        <w:t xml:space="preserve">Menerima hasil skor sementara dan umpan balik formatif secara responsif dari sistem. Pemberian umpan balik otomatis ini sejalan dengan konsep </w:t>
      </w:r>
      <w:r>
        <w:rPr>
          <w:i/>
          <w:iCs/>
        </w:rPr>
        <w:t xml:space="preserve">Automated Writing Evaluation</w:t>
      </w:r>
      <w:r>
        <w:t xml:space="preserve"> (AWE) yang berfungsi untuk mendukung proses evaluasi mandiri mahasiswa </w:t>
      </w:r>
      <w:r>
        <w:rPr>
          <w:bCs/>
        </w:rPr>
        <w:t xml:space="preserve">(Pack et al., 2024)</w:t>
      </w:r>
      <w:r>
        <w:t xml:space="preserve">.</w:t>
      </w:r>
      <w:r/>
    </w:p>
    <w:p w14:paraId="2579EA83" w14:textId="189F0F95">
      <w:pPr>
        <w:pBdr/>
        <w:spacing w:line="360" w:lineRule="auto"/>
        <w:ind/>
        <w:rPr/>
      </w:pPr>
      <w:r>
        <w:t xml:space="preserve">Pembagian fungsionalitas tersebut direpresentasikan secara v</w:t>
      </w:r>
      <w:r>
        <w:t xml:space="preserve">isual melalui </w:t>
      </w:r>
      <w:r>
        <w:rPr>
          <w:i/>
        </w:rPr>
        <w:t xml:space="preserve">Use Case Diagram</w:t>
      </w:r>
      <w:r>
        <w:t xml:space="preserve"> pada Gambar 3.1.</w:t>
      </w:r>
      <w:r/>
    </w:p>
    <w:p w14:paraId="49B8D2AD" w14:textId="77777777">
      <w:pPr>
        <w:pBdr/>
        <w:spacing w:line="360" w:lineRule="auto"/>
        <w:ind w:left="720"/>
        <w:jc w:val="center"/>
        <w:rPr/>
      </w:pPr>
      <w:r>
        <mc:AlternateContent>
          <mc:Choice Requires="wpg">
            <w:drawing>
              <wp:inline xmlns:wp="http://schemas.openxmlformats.org/drawingml/2006/wordprocessingDrawing" distT="0" distB="0" distL="0" distR="0">
                <wp:extent cx="5252085" cy="3495694"/>
                <wp:effectExtent l="0" t="0" r="5715" b="952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ram\Downloads\usecasediagram2.png"/>
                        <pic:cNvPicPr>
                          <a:picLocks noChangeAspect="1"/>
                        </pic:cNvPicPr>
                        <pic:nvPr/>
                      </pic:nvPicPr>
                      <pic:blipFill rotWithShape="1">
                        <a:blip r:embed="rId18"/>
                        <a:stretch/>
                      </pic:blipFill>
                      <pic:spPr bwMode="auto">
                        <a:xfrm>
                          <a:off x="0" y="0"/>
                          <a:ext cx="5252085" cy="349569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3.55pt;height:275.25pt;mso-wrap-distance-left:0.00pt;mso-wrap-distance-top:0.00pt;mso-wrap-distance-right:0.00pt;mso-wrap-distance-bottom:0.00pt;z-index:1;" stroked="f">
                <v:imagedata r:id="rId18" o:title=""/>
                <o:lock v:ext="edit" rotation="t"/>
              </v:shape>
            </w:pict>
          </mc:Fallback>
        </mc:AlternateContent>
      </w:r>
      <w:r/>
    </w:p>
    <w:p w14:paraId="52771A5A" w14:textId="77777777">
      <w:pPr>
        <w:pBdr/>
        <w:spacing w:line="360" w:lineRule="auto"/>
        <w:ind w:left="720"/>
        <w:jc w:val="center"/>
        <w:rPr/>
      </w:pPr>
      <w:r>
        <w:rPr>
          <w:b/>
        </w:rPr>
        <w:t xml:space="preserve">Gambar 3.1 </w:t>
      </w:r>
      <w:r>
        <w:rPr>
          <w:i/>
        </w:rPr>
        <w:t xml:space="preserve">Use Case Diagram</w:t>
      </w:r>
      <w:r>
        <w:rPr>
          <w:b/>
          <w:i/>
        </w:rPr>
        <w:t xml:space="preserve"> </w:t>
      </w:r>
      <w:r>
        <w:t xml:space="preserve">Smart Assistant Lecturer</w:t>
      </w:r>
      <w:r/>
    </w:p>
    <w:p w14:paraId="2925931C" w14:textId="77777777">
      <w:pPr>
        <w:pBdr/>
        <w:spacing w:line="360" w:lineRule="auto"/>
        <w:ind/>
        <w:rPr/>
      </w:pPr>
      <w:r/>
      <w:r/>
    </w:p>
    <w:p w14:paraId="220E7932" w14:textId="69E246D8">
      <w:pPr>
        <w:pBdr/>
        <w:spacing w:line="360" w:lineRule="auto"/>
        <w:ind/>
        <w:rPr/>
      </w:pPr>
      <w:r>
        <w:t xml:space="preserve">Spesifikasi perangkat keras dan lunak pendukung</w:t>
      </w:r>
      <w:r>
        <w:t xml:space="preserve"> dirancang berbasis lingkungan </w:t>
      </w:r>
      <w:r>
        <w:rPr>
          <w:i/>
        </w:rPr>
        <w:t xml:space="preserve">cloud</w:t>
      </w:r>
      <w:r>
        <w:t xml:space="preserve"> sebagai berikut:</w:t>
      </w:r>
      <w:r/>
    </w:p>
    <w:p w14:paraId="33E3B014" w14:textId="53970B80">
      <w:pPr>
        <w:pStyle w:val="855"/>
        <w:numPr>
          <w:ilvl w:val="3"/>
          <w:numId w:val="32"/>
        </w:numPr>
        <w:pBdr/>
        <w:spacing w:line="360" w:lineRule="auto"/>
        <w:ind w:hanging="284" w:left="284"/>
        <w:rPr/>
      </w:pPr>
      <w:r>
        <w:t xml:space="preserve">Perangkat Lunak (</w:t>
      </w:r>
      <w:r>
        <w:rPr>
          <w:i/>
        </w:rPr>
        <w:t xml:space="preserve">Software</w:t>
      </w:r>
      <w:r>
        <w:t xml:space="preserve"> &amp; </w:t>
      </w:r>
      <w:r>
        <w:rPr>
          <w:i/>
        </w:rPr>
        <w:t xml:space="preserve">Cloud Infrastructure</w:t>
      </w:r>
      <w:r>
        <w:t xml:space="preserve">): </w:t>
      </w:r>
      <w:r>
        <w:rPr>
          <w:i/>
        </w:rPr>
        <w:t xml:space="preserve">Framework</w:t>
      </w:r>
      <w:r>
        <w:t xml:space="preserve"> Next.js (App Router), Supabase BaaS (PostgreSQL Database), Vercel Hosting, Groq API Client (model GPT-OSS 120B), dan Python Google Colab (</w:t>
      </w:r>
      <w:r>
        <w:rPr>
          <w:i/>
        </w:rPr>
        <w:t xml:space="preserve">library</w:t>
      </w:r>
      <w:r>
        <w:t xml:space="preserve"> scipy.stats dan scikit-learn untuk analisis statistik Kendall's Tau dan MAE).</w:t>
      </w:r>
      <w:r/>
    </w:p>
    <w:p w14:paraId="351EB401" w14:textId="0F5D52B0">
      <w:pPr>
        <w:pStyle w:val="855"/>
        <w:numPr>
          <w:ilvl w:val="3"/>
          <w:numId w:val="32"/>
        </w:numPr>
        <w:pBdr/>
        <w:spacing w:line="360" w:lineRule="auto"/>
        <w:ind w:hanging="284" w:left="284"/>
        <w:rPr/>
      </w:pPr>
      <w:r>
        <w:t xml:space="preserve">Perangkat Keras (</w:t>
      </w:r>
      <w:r>
        <w:rPr>
          <w:i/>
        </w:rPr>
        <w:t xml:space="preserve">Hardware</w:t>
      </w:r>
      <w:r>
        <w:t xml:space="preserve"> Pengembang): Laptop dengan spesifikasi </w:t>
      </w:r>
      <w:r>
        <w:rPr>
          <w:i/>
        </w:rPr>
        <w:t xml:space="preserve">Prosesor</w:t>
      </w:r>
      <w:r>
        <w:t xml:space="preserve"> Intel Core i5, RAM 12 GB, dan SSD 256 GB.</w:t>
      </w:r>
      <w:r/>
    </w:p>
    <w:p w14:paraId="59DAC86A" w14:textId="77777777">
      <w:pPr>
        <w:pBdr/>
        <w:spacing/>
        <w:ind/>
        <w:rPr/>
      </w:pPr>
      <w:r/>
      <w:r/>
    </w:p>
    <w:p w14:paraId="39477402" w14:textId="793CBCCB">
      <w:pPr>
        <w:pStyle w:val="843"/>
        <w:pBdr/>
        <w:spacing/>
        <w:ind w:hanging="284" w:left="284"/>
        <w:rPr/>
      </w:pPr>
      <w:r>
        <w:t xml:space="preserve"> </w:t>
      </w:r>
      <w:bookmarkStart w:id="59" w:name="_Toc236667784"/>
      <w:r>
        <w:t xml:space="preserve">Pengumpulan dan Pengolahan Data</w:t>
      </w:r>
      <w:bookmarkEnd w:id="59"/>
      <w:r/>
      <w:r/>
    </w:p>
    <w:p w14:paraId="426353E6" w14:textId="05D45749">
      <w:pPr>
        <w:pBdr/>
        <w:spacing w:line="360" w:lineRule="auto"/>
        <w:ind/>
        <w:rPr/>
      </w:pPr>
      <w:r>
        <w:t xml:space="preserve">Data penelitian yang digunakan berupa data sekunder (retrospektif) yang diperoleh dari arsip tugas akademik mahasiswa pada mata kuliah </w:t>
      </w:r>
      <w:r>
        <w:t xml:space="preserve">Manajemen Basis Data (IF23A</w:t>
      </w:r>
      <w:r>
        <w:t xml:space="preserve">) di lingkungan Program Studi Teknik Informatika Universitas Muhammadiyah Bandung.</w:t>
      </w:r>
      <w:r/>
    </w:p>
    <w:p w14:paraId="714B4973" w14:textId="0863081A">
      <w:pPr>
        <w:pBdr/>
        <w:spacing w:after="160" w:line="360" w:lineRule="auto"/>
        <w:ind/>
        <w:rPr/>
      </w:pPr>
      <w:r>
        <w:t xml:space="preserve">Karakteristik spesifik dataset dan prosedur pengolaha</w:t>
      </w:r>
      <w:r>
        <w:t xml:space="preserve">nnya dijabarkan sebagai berikut</w:t>
      </w:r>
      <w:r>
        <w:t xml:space="preserve">:</w:t>
      </w:r>
      <w:r/>
    </w:p>
    <w:p w14:paraId="649AFD2B" w14:textId="72690C52">
      <w:pPr>
        <w:pStyle w:val="844"/>
        <w:pBdr/>
        <w:spacing/>
        <w:ind/>
        <w:rPr/>
      </w:pPr>
      <w:r>
        <w:t xml:space="preserve">Sumber Data &amp; Ukuran Sampel: </w:t>
      </w:r>
      <w:r>
        <w:t xml:space="preserve">Dataset terdiri dari 33 dokumen j</w:t>
      </w:r>
      <w:r>
        <w:t xml:space="preserve">awaban esai praktikum mahasiswa retrospektif dari Kelas IF23A Angkatan 2023. Ukuran sampel ini (N = 33 dokumen) memenuhi asumsi kecukupan sampel statistik non-parametrik (N &gt;= 30) untuk menguji korelasi dan deviasi skor (Islam, 2018; Fraenkel et al., 2019)</w:t>
      </w:r>
      <w:r>
        <w:t xml:space="preserve">.</w:t>
      </w:r>
      <w:r/>
    </w:p>
    <w:p w14:paraId="42322E1B" w14:textId="106FF8E0">
      <w:pPr>
        <w:pStyle w:val="844"/>
        <w:pBdr/>
        <w:spacing/>
        <w:ind/>
        <w:rPr/>
      </w:pPr>
      <w:r>
        <w:t xml:space="preserve">Rincian Rubrik Acuan Dosen</w:t>
      </w:r>
      <w:r>
        <w:t xml:space="preserve">: </w:t>
      </w:r>
      <w:r>
        <w:t xml:space="preserve">Evaluasi dilakukan terhadap 10 aspek kriteria penilaian yang ditetapkan oleh dosen pengampu dengan total bobot akumulatif 100%. Setiap aspek memiliki bobot sebesar 10%, seb</w:t>
      </w:r>
      <w:r>
        <w:t xml:space="preserve">agaimana dirinci pada Tabel 3.1</w:t>
      </w:r>
      <w:r/>
    </w:p>
    <w:p w14:paraId="44C583C6" w14:textId="7651C39E">
      <w:pPr>
        <w:pBdr/>
        <w:spacing w:line="360" w:lineRule="auto"/>
        <w:ind/>
        <w:jc w:val="center"/>
        <w:rPr/>
      </w:pPr>
      <w:r>
        <w:t xml:space="preserve">Tabel 3.1</w:t>
      </w:r>
      <w:r>
        <w:t xml:space="preserve"> Matriks Rincian Dataset dan Bobot Rubrik Penilaian Dosen.</w:t>
      </w:r>
      <w:r/>
    </w:p>
    <w:tbl>
      <w:tblPr>
        <w:jc w:val="center"/>
        <w:tblW w:w="8500" w:type="dxa"/>
        <w:tblBorders/>
        <w:tblLayout w:type="fixed"/>
        <w:tblLook w:val="04A0" w:firstRow="1" w:lastRow="0" w:firstColumn="1" w:lastColumn="0" w:noHBand="0" w:noVBand="1"/>
      </w:tblPr>
      <w:tblGrid>
        <w:gridCol w:w="1555"/>
        <w:gridCol w:w="2551"/>
        <w:gridCol w:w="1985"/>
        <w:gridCol w:w="2409"/>
      </w:tblGrid>
      <w:tr>
        <w:trPr>
          <w:jc w:val="center"/>
          <w:trHeight w:val="419"/>
        </w:trPr>
        <w:tc>
          <w:tcPr>
            <w:shd w:val="clear" w:color="auto" w:fill="e7e6e6" w:themeFill="background2"/>
            <w:tcBorders>
              <w:top w:val="single" w:color="auto" w:sz="4" w:space="0"/>
              <w:left w:val="single" w:color="auto" w:sz="4" w:space="0"/>
              <w:bottom w:val="single" w:color="auto" w:sz="4" w:space="0"/>
              <w:right w:val="single" w:color="auto" w:sz="4" w:space="0"/>
            </w:tcBorders>
            <w:tcW w:w="1555" w:type="dxa"/>
            <w:vAlign w:val="center"/>
          </w:tcPr>
          <w:p w14:paraId="3243717A" w14:textId="7657E5EF">
            <w:pPr>
              <w:pBdr/>
              <w:spacing/>
              <w:ind/>
              <w:jc w:val="center"/>
              <w:rPr>
                <w:b/>
              </w:rPr>
            </w:pPr>
            <w:r>
              <w:rPr>
                <w:b/>
              </w:rPr>
              <w:t xml:space="preserve">Aspek Rubrik </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551" w:type="dxa"/>
            <w:vAlign w:val="center"/>
          </w:tcPr>
          <w:p w14:paraId="6065142F" w14:textId="24294A46">
            <w:pPr>
              <w:pBdr/>
              <w:spacing/>
              <w:ind/>
              <w:jc w:val="center"/>
              <w:rPr>
                <w:b/>
              </w:rPr>
            </w:pPr>
            <w:r>
              <w:rPr>
                <w:b/>
              </w:rPr>
              <w:t xml:space="preserve">Nama Aspek Kriteria Penilaian</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985" w:type="dxa"/>
            <w:vAlign w:val="center"/>
          </w:tcPr>
          <w:p w14:paraId="20C43820" w14:textId="0389A9E7">
            <w:pPr>
              <w:pBdr/>
              <w:spacing/>
              <w:ind/>
              <w:jc w:val="center"/>
              <w:rPr>
                <w:b/>
              </w:rPr>
            </w:pPr>
            <w:r>
              <w:rPr>
                <w:b/>
              </w:rPr>
              <w:t xml:space="preserve">Bobot Nilai (%)</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409" w:type="dxa"/>
            <w:vAlign w:val="center"/>
          </w:tcPr>
          <w:p w14:paraId="4C8C5E19" w14:textId="482C218F">
            <w:pPr>
              <w:pBdr/>
              <w:spacing/>
              <w:ind/>
              <w:jc w:val="center"/>
              <w:rPr>
                <w:b/>
              </w:rPr>
            </w:pPr>
            <w:r>
              <w:rPr>
                <w:b/>
              </w:rPr>
              <w:t xml:space="preserve">Target Evaluasi Logika</w:t>
            </w:r>
            <w:r>
              <w:rPr>
                <w:b/>
              </w:rPr>
            </w:r>
          </w:p>
        </w:tc>
      </w:tr>
      <w:tr>
        <w:trPr>
          <w:jc w:val="center"/>
          <w:trHeight w:val="557"/>
        </w:trPr>
        <w:tc>
          <w:tcPr>
            <w:tcBorders>
              <w:top w:val="none" w:color="000000" w:sz="4" w:space="0"/>
              <w:left w:val="single" w:color="auto" w:sz="4" w:space="0"/>
              <w:bottom w:val="single" w:color="auto" w:sz="4" w:space="0"/>
              <w:right w:val="single" w:color="auto" w:sz="4" w:space="0"/>
            </w:tcBorders>
            <w:tcW w:w="1555" w:type="dxa"/>
            <w:vAlign w:val="center"/>
          </w:tcPr>
          <w:p w14:paraId="085A7156" w14:textId="03A84F9B">
            <w:pPr>
              <w:pBdr/>
              <w:spacing w:line="360" w:lineRule="auto"/>
              <w:ind/>
              <w:jc w:val="left"/>
              <w:rPr>
                <w:sz w:val="22"/>
              </w:rPr>
            </w:pPr>
            <w:r>
              <w:rPr>
                <w:sz w:val="22"/>
              </w:rPr>
              <w:t xml:space="preserve">Rubrik 1</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10BAA3B9" w14:textId="46E63BB5">
            <w:pPr>
              <w:pBdr/>
              <w:spacing w:line="360" w:lineRule="auto"/>
              <w:ind/>
              <w:jc w:val="left"/>
              <w:rPr>
                <w:sz w:val="22"/>
              </w:rPr>
            </w:pPr>
            <w:r>
              <w:rPr>
                <w:sz w:val="22"/>
              </w:rPr>
              <w:t xml:space="preserve">Pembuatan Database ‘universitas’</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63279B84" w14:textId="63476FB8">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4554AA8B" w14:textId="4E37D568">
            <w:pPr>
              <w:pBdr/>
              <w:spacing w:line="360" w:lineRule="auto"/>
              <w:ind/>
              <w:jc w:val="left"/>
              <w:rPr>
                <w:sz w:val="22"/>
              </w:rPr>
            </w:pPr>
            <w:r>
              <w:rPr>
                <w:sz w:val="22"/>
              </w:rPr>
              <w:t xml:space="preserve">Ketepatan query CREATE DATABASE &amp; nama db</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7392FFEA" w14:textId="5C1350E4">
            <w:pPr>
              <w:pBdr/>
              <w:spacing w:line="360" w:lineRule="auto"/>
              <w:ind/>
              <w:jc w:val="left"/>
              <w:rPr>
                <w:sz w:val="22"/>
              </w:rPr>
            </w:pPr>
            <w:r>
              <w:rPr>
                <w:sz w:val="22"/>
              </w:rPr>
              <w:t xml:space="preserve">Rubrik 2</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6970B1D9" w14:textId="6C6E0D30">
            <w:pPr>
              <w:pBdr/>
              <w:spacing w:line="360" w:lineRule="auto"/>
              <w:ind/>
              <w:jc w:val="left"/>
              <w:rPr>
                <w:i/>
                <w:sz w:val="22"/>
              </w:rPr>
            </w:pPr>
            <w:r>
              <w:rPr>
                <w:sz w:val="22"/>
              </w:rPr>
              <w:t xml:space="preserve">Pembuatan Tabel ‘mahasiswa’ &amp; </w:t>
            </w:r>
            <w:r>
              <w:rPr>
                <w:i/>
                <w:sz w:val="22"/>
              </w:rPr>
              <w:t xml:space="preserve">Primary Key</w:t>
            </w:r>
            <w:r>
              <w:rPr>
                <w:i/>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2363C167" w14:textId="7C994F34">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3CF1A73E" w14:textId="638D4150">
            <w:pPr>
              <w:pBdr/>
              <w:spacing w:line="360" w:lineRule="auto"/>
              <w:ind/>
              <w:jc w:val="left"/>
              <w:rPr>
                <w:sz w:val="22"/>
              </w:rPr>
            </w:pPr>
            <w:r>
              <w:rPr>
                <w:sz w:val="22"/>
              </w:rPr>
              <w:t xml:space="preserve">Deklarasi tabel, kolom nim (VARCHAR), &amp; PK</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3074D0C3" w14:textId="374B44E9">
            <w:pPr>
              <w:pBdr/>
              <w:spacing w:line="360" w:lineRule="auto"/>
              <w:ind/>
              <w:jc w:val="left"/>
              <w:rPr>
                <w:sz w:val="22"/>
              </w:rPr>
            </w:pPr>
            <w:r>
              <w:rPr>
                <w:sz w:val="22"/>
              </w:rPr>
              <w:t xml:space="preserve">Rubrik 3</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0C79A322" w14:textId="02C8A9AD">
            <w:pPr>
              <w:pBdr/>
              <w:spacing w:line="360" w:lineRule="auto"/>
              <w:ind/>
              <w:jc w:val="left"/>
              <w:rPr>
                <w:sz w:val="22"/>
              </w:rPr>
            </w:pPr>
            <w:r>
              <w:rPr>
                <w:sz w:val="22"/>
              </w:rPr>
              <w:t xml:space="preserve">Pengisian Data (Insert 3 Mahasiswa)</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3173FE1C" w14:textId="7DA2E2C1">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1611F9A2" w14:textId="44B9CA2F">
            <w:pPr>
              <w:pBdr/>
              <w:spacing w:line="360" w:lineRule="auto"/>
              <w:ind/>
              <w:jc w:val="left"/>
              <w:rPr>
                <w:sz w:val="22"/>
              </w:rPr>
            </w:pPr>
            <w:r>
              <w:rPr>
                <w:sz w:val="22"/>
              </w:rPr>
              <w:t xml:space="preserve">Sintaks INSERT &amp; penggunaan kuotasi string NIM</w:t>
            </w:r>
            <w:r>
              <w:rPr>
                <w:sz w:val="22"/>
              </w:rPr>
            </w:r>
          </w:p>
        </w:tc>
      </w:tr>
      <w:tr>
        <w:trPr>
          <w:jc w:val="center"/>
          <w:trHeight w:val="1062"/>
        </w:trPr>
        <w:tc>
          <w:tcPr>
            <w:tcBorders>
              <w:top w:val="none" w:color="000000" w:sz="4" w:space="0"/>
              <w:left w:val="single" w:color="auto" w:sz="4" w:space="0"/>
              <w:bottom w:val="single" w:color="auto" w:sz="4" w:space="0"/>
              <w:right w:val="single" w:color="auto" w:sz="4" w:space="0"/>
            </w:tcBorders>
            <w:tcW w:w="1555" w:type="dxa"/>
            <w:vAlign w:val="center"/>
          </w:tcPr>
          <w:p w14:paraId="649B2CF7" w14:textId="4651A796">
            <w:pPr>
              <w:pBdr/>
              <w:spacing w:line="360" w:lineRule="auto"/>
              <w:ind/>
              <w:jc w:val="left"/>
              <w:rPr>
                <w:sz w:val="22"/>
              </w:rPr>
            </w:pPr>
            <w:r>
              <w:rPr>
                <w:sz w:val="22"/>
              </w:rPr>
              <w:t xml:space="preserve">Rubrik 4</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3018E99B" w14:textId="75D1A136">
            <w:pPr>
              <w:pBdr/>
              <w:spacing w:line="360" w:lineRule="auto"/>
              <w:ind/>
              <w:jc w:val="left"/>
              <w:rPr>
                <w:sz w:val="22"/>
              </w:rPr>
            </w:pPr>
            <w:r>
              <w:rPr>
                <w:sz w:val="22"/>
              </w:rPr>
              <w:t xml:space="preserve">Query Read 1 (Tampilkan Semua Data)</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46C6AC09" w14:textId="34DA1174">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5639684E" w14:textId="6BCBAD0A">
            <w:pPr>
              <w:pBdr/>
              <w:spacing w:line="360" w:lineRule="auto"/>
              <w:ind/>
              <w:jc w:val="left"/>
              <w:rPr>
                <w:sz w:val="22"/>
              </w:rPr>
            </w:pPr>
            <w:r>
              <w:rPr>
                <w:sz w:val="22"/>
              </w:rPr>
              <w:t xml:space="preserve">Sintaks SELECT  tanpa filter</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19DBB5DC" w14:textId="4C6C75F3">
            <w:pPr>
              <w:pBdr/>
              <w:spacing w:line="360" w:lineRule="auto"/>
              <w:ind/>
              <w:jc w:val="left"/>
              <w:rPr>
                <w:sz w:val="22"/>
              </w:rPr>
            </w:pPr>
            <w:r>
              <w:rPr>
                <w:sz w:val="22"/>
              </w:rPr>
              <w:t xml:space="preserve">Rubrik 5</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1CDC8726" w14:textId="2C91768A">
            <w:pPr>
              <w:pBdr/>
              <w:spacing w:line="360" w:lineRule="auto"/>
              <w:ind/>
              <w:jc w:val="left"/>
              <w:rPr>
                <w:sz w:val="22"/>
              </w:rPr>
            </w:pPr>
            <w:r>
              <w:rPr>
                <w:sz w:val="22"/>
              </w:rPr>
              <w:t xml:space="preserve">Query Read 2 (Filter Jurusan Informatika)</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5339888E" w14:textId="1E35BC8C">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4614C5D8" w14:textId="7D1A5139">
            <w:pPr>
              <w:pBdr/>
              <w:spacing w:line="360" w:lineRule="auto"/>
              <w:ind/>
              <w:jc w:val="left"/>
              <w:rPr>
                <w:sz w:val="22"/>
              </w:rPr>
            </w:pPr>
            <w:r>
              <w:rPr>
                <w:sz w:val="22"/>
              </w:rPr>
              <w:t xml:space="preserve">Ketepatan klausa WHERE jurusan = 'Informatika'</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6DF22EB3" w14:textId="2886F95E">
            <w:pPr>
              <w:pBdr/>
              <w:spacing w:line="360" w:lineRule="auto"/>
              <w:ind/>
              <w:jc w:val="left"/>
              <w:rPr>
                <w:sz w:val="22"/>
              </w:rPr>
            </w:pPr>
            <w:r>
              <w:rPr>
                <w:sz w:val="22"/>
              </w:rPr>
              <w:t xml:space="preserve">Rubrik 6</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7EF68508" w14:textId="0FBA9C5E">
            <w:pPr>
              <w:pBdr/>
              <w:spacing w:line="360" w:lineRule="auto"/>
              <w:ind/>
              <w:jc w:val="left"/>
              <w:rPr>
                <w:sz w:val="22"/>
              </w:rPr>
            </w:pPr>
            <w:r>
              <w:rPr>
                <w:sz w:val="22"/>
              </w:rPr>
              <w:t xml:space="preserve">Query Read 3 (Filter Nilai IPK &gt; 3.7)</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525A756C" w14:textId="22429795">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08EE9DDB" w14:textId="527EEB8B">
            <w:pPr>
              <w:pBdr/>
              <w:spacing w:line="360" w:lineRule="auto"/>
              <w:ind/>
              <w:jc w:val="left"/>
              <w:rPr>
                <w:sz w:val="22"/>
              </w:rPr>
            </w:pPr>
            <w:r>
              <w:rPr>
                <w:sz w:val="22"/>
              </w:rPr>
              <w:t xml:space="preserve">Ketepatan klausa WHERE ipk &gt; 3.7</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4414B272" w14:textId="30DF9F9F">
            <w:pPr>
              <w:pBdr/>
              <w:spacing w:line="360" w:lineRule="auto"/>
              <w:ind/>
              <w:jc w:val="left"/>
              <w:rPr>
                <w:sz w:val="22"/>
              </w:rPr>
            </w:pPr>
            <w:r>
              <w:rPr>
                <w:sz w:val="22"/>
              </w:rPr>
              <w:t xml:space="preserve">Rubrik 7</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690E992D" w14:textId="7BB3BF2C">
            <w:pPr>
              <w:pBdr/>
              <w:spacing w:line="360" w:lineRule="auto"/>
              <w:ind/>
              <w:jc w:val="left"/>
              <w:rPr>
                <w:sz w:val="22"/>
              </w:rPr>
            </w:pPr>
            <w:r>
              <w:rPr>
                <w:sz w:val="22"/>
              </w:rPr>
              <w:t xml:space="preserve">Query Update Data IPK  </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70174FE0" w14:textId="6687F97E">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0D277A7A" w14:textId="1ECA4119">
            <w:pPr>
              <w:pBdr/>
              <w:spacing w:line="360" w:lineRule="auto"/>
              <w:ind/>
              <w:jc w:val="left"/>
              <w:rPr>
                <w:sz w:val="22"/>
              </w:rPr>
            </w:pPr>
            <w:r>
              <w:rPr>
                <w:sz w:val="22"/>
              </w:rPr>
              <w:t xml:space="preserve">Query UPDATE NIM 12346</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17868B4B" w14:textId="7E220365">
            <w:pPr>
              <w:pBdr/>
              <w:spacing w:line="360" w:lineRule="auto"/>
              <w:ind/>
              <w:jc w:val="left"/>
              <w:rPr>
                <w:sz w:val="22"/>
              </w:rPr>
            </w:pPr>
            <w:r>
              <w:rPr>
                <w:sz w:val="22"/>
              </w:rPr>
              <w:t xml:space="preserve">Rubrik 8</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1F9A70A0" w14:textId="0143B54B">
            <w:pPr>
              <w:pBdr/>
              <w:spacing w:line="360" w:lineRule="auto"/>
              <w:ind/>
              <w:jc w:val="left"/>
              <w:rPr>
                <w:sz w:val="22"/>
              </w:rPr>
            </w:pPr>
            <w:r>
              <w:rPr>
                <w:sz w:val="22"/>
              </w:rPr>
              <w:t xml:space="preserve">Query Delete Data Mahasiswa   </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02DF5C55" w14:textId="563E461F">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114BB3EB" w14:textId="0D9C7EA3">
            <w:pPr>
              <w:pBdr/>
              <w:spacing w:line="360" w:lineRule="auto"/>
              <w:ind/>
              <w:jc w:val="left"/>
              <w:rPr>
                <w:sz w:val="22"/>
              </w:rPr>
            </w:pPr>
            <w:r>
              <w:rPr>
                <w:sz w:val="22"/>
              </w:rPr>
              <w:t xml:space="preserve">Query DELETE filter nama 'Citra Dewi'</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0B87232B" w14:textId="0375D6E8">
            <w:pPr>
              <w:pBdr/>
              <w:spacing w:line="360" w:lineRule="auto"/>
              <w:ind/>
              <w:jc w:val="left"/>
              <w:rPr>
                <w:sz w:val="22"/>
              </w:rPr>
            </w:pPr>
            <w:r>
              <w:rPr>
                <w:sz w:val="22"/>
              </w:rPr>
              <w:t xml:space="preserve">Rubrik 9</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5A5CDA72" w14:textId="68DADA89">
            <w:pPr>
              <w:pBdr/>
              <w:spacing w:line="360" w:lineRule="auto"/>
              <w:ind/>
              <w:jc w:val="left"/>
              <w:rPr>
                <w:sz w:val="22"/>
              </w:rPr>
            </w:pPr>
            <w:r>
              <w:rPr>
                <w:sz w:val="22"/>
              </w:rPr>
              <w:t xml:space="preserve">Alter Table (Tambah Kolom tanggal_lahir)</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37353F9A" w14:textId="72ED1AB8">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1D2720A9" w14:textId="3CE4AB25">
            <w:pPr>
              <w:pBdr/>
              <w:spacing w:line="360" w:lineRule="auto"/>
              <w:ind/>
              <w:jc w:val="left"/>
              <w:rPr>
                <w:sz w:val="22"/>
              </w:rPr>
            </w:pPr>
            <w:r>
              <w:rPr>
                <w:sz w:val="22"/>
              </w:rPr>
              <w:t xml:space="preserve">Sintaks ALTER TABLE ADD tipe DATE</w:t>
            </w:r>
            <w:r>
              <w:rPr>
                <w:sz w:val="22"/>
              </w:rPr>
            </w:r>
          </w:p>
        </w:tc>
      </w:tr>
      <w:tr>
        <w:trPr>
          <w:jc w:val="center"/>
          <w:trHeight w:val="288"/>
        </w:trPr>
        <w:tc>
          <w:tcPr>
            <w:tcBorders>
              <w:top w:val="none" w:color="000000" w:sz="4" w:space="0"/>
              <w:left w:val="single" w:color="auto" w:sz="4" w:space="0"/>
              <w:bottom w:val="single" w:color="auto" w:sz="4" w:space="0"/>
              <w:right w:val="single" w:color="auto" w:sz="4" w:space="0"/>
            </w:tcBorders>
            <w:tcW w:w="1555" w:type="dxa"/>
            <w:vAlign w:val="center"/>
          </w:tcPr>
          <w:p w14:paraId="187F8BFE" w14:textId="4C8FF8D5">
            <w:pPr>
              <w:pBdr/>
              <w:spacing w:line="360" w:lineRule="auto"/>
              <w:ind/>
              <w:jc w:val="left"/>
              <w:rPr>
                <w:sz w:val="22"/>
              </w:rPr>
            </w:pPr>
            <w:r>
              <w:rPr>
                <w:sz w:val="22"/>
              </w:rPr>
              <w:t xml:space="preserve">Rubrik 10</w:t>
            </w:r>
            <w:r>
              <w:rPr>
                <w:sz w:val="22"/>
              </w:rPr>
            </w:r>
          </w:p>
        </w:tc>
        <w:tc>
          <w:tcPr>
            <w:tcBorders>
              <w:top w:val="none" w:color="000000" w:sz="4" w:space="0"/>
              <w:left w:val="single" w:color="auto" w:sz="4" w:space="0"/>
              <w:bottom w:val="single" w:color="auto" w:sz="4" w:space="0"/>
              <w:right w:val="single" w:color="auto" w:sz="4" w:space="0"/>
            </w:tcBorders>
            <w:tcW w:w="2551" w:type="dxa"/>
            <w:vAlign w:val="center"/>
          </w:tcPr>
          <w:p w14:paraId="702A5448" w14:textId="57F79D87">
            <w:pPr>
              <w:pBdr/>
              <w:spacing w:line="360" w:lineRule="auto"/>
              <w:ind/>
              <w:jc w:val="left"/>
              <w:rPr>
                <w:sz w:val="22"/>
              </w:rPr>
            </w:pPr>
            <w:r>
              <w:rPr>
                <w:sz w:val="22"/>
              </w:rPr>
              <w:t xml:space="preserve">Update Data Tanggal Lahir   </w:t>
            </w:r>
            <w:r>
              <w:rPr>
                <w:sz w:val="22"/>
              </w:rPr>
            </w:r>
          </w:p>
        </w:tc>
        <w:tc>
          <w:tcPr>
            <w:tcBorders>
              <w:top w:val="none" w:color="000000" w:sz="4" w:space="0"/>
              <w:left w:val="single" w:color="auto" w:sz="4" w:space="0"/>
              <w:bottom w:val="single" w:color="auto" w:sz="4" w:space="0"/>
              <w:right w:val="single" w:color="auto" w:sz="4" w:space="0"/>
            </w:tcBorders>
            <w:tcW w:w="1985" w:type="dxa"/>
            <w:vAlign w:val="center"/>
          </w:tcPr>
          <w:p w14:paraId="22F03329" w14:textId="2BCE7C8F">
            <w:pPr>
              <w:pBdr/>
              <w:spacing w:line="360" w:lineRule="auto"/>
              <w:ind/>
              <w:jc w:val="left"/>
              <w:rPr>
                <w:sz w:val="22"/>
              </w:rPr>
            </w:pPr>
            <w:r>
              <w:rPr>
                <w:sz w:val="22"/>
              </w:rPr>
              <w:t xml:space="preserve">10%</w:t>
            </w:r>
            <w:r>
              <w:rPr>
                <w:sz w:val="22"/>
              </w:rPr>
            </w:r>
          </w:p>
        </w:tc>
        <w:tc>
          <w:tcPr>
            <w:tcBorders>
              <w:top w:val="none" w:color="000000" w:sz="4" w:space="0"/>
              <w:left w:val="single" w:color="auto" w:sz="4" w:space="0"/>
              <w:bottom w:val="single" w:color="auto" w:sz="4" w:space="0"/>
              <w:right w:val="single" w:color="auto" w:sz="4" w:space="0"/>
            </w:tcBorders>
            <w:tcW w:w="2409" w:type="dxa"/>
          </w:tcPr>
          <w:p w14:paraId="46D2614D" w14:textId="6C5005D5">
            <w:pPr>
              <w:pBdr/>
              <w:spacing w:line="360" w:lineRule="auto"/>
              <w:ind/>
              <w:jc w:val="left"/>
              <w:rPr>
                <w:sz w:val="22"/>
              </w:rPr>
            </w:pPr>
            <w:r>
              <w:rPr>
                <w:sz w:val="22"/>
              </w:rPr>
              <w:t xml:space="preserve">Kelengkapan 3 query UPDATE tanggal lahir</w:t>
            </w:r>
            <w:r>
              <w:rPr>
                <w:sz w:val="22"/>
              </w:rPr>
            </w:r>
          </w:p>
        </w:tc>
      </w:tr>
    </w:tbl>
    <w:p w14:paraId="4A134991" w14:textId="77777777">
      <w:pPr>
        <w:pBdr/>
        <w:spacing w:line="360" w:lineRule="auto"/>
        <w:ind/>
        <w:rPr/>
      </w:pPr>
      <w:r/>
      <w:r/>
    </w:p>
    <w:p w14:paraId="4B267FC5" w14:textId="501916DB">
      <w:pPr>
        <w:pStyle w:val="844"/>
        <w:pBdr/>
        <w:spacing/>
        <w:ind/>
        <w:rPr/>
      </w:pPr>
      <w:r>
        <w:t xml:space="preserve">Dokumen Lampiran (</w:t>
      </w:r>
      <w:r>
        <w:rPr>
          <w:i/>
        </w:rPr>
        <w:t xml:space="preserve">Attachment</w:t>
      </w:r>
      <w:r>
        <w:t xml:space="preserve">)</w:t>
      </w:r>
      <w:r/>
    </w:p>
    <w:p w14:paraId="20237DF5" w14:textId="46BB3E34">
      <w:pPr>
        <w:pStyle w:val="855"/>
        <w:numPr>
          <w:ilvl w:val="0"/>
          <w:numId w:val="20"/>
        </w:numPr>
        <w:pBdr/>
        <w:spacing w:line="360" w:lineRule="auto"/>
        <w:ind w:hanging="283" w:left="567"/>
        <w:rPr/>
      </w:pPr>
      <w:r>
        <w:t xml:space="preserve">Berkas Naskah Soal Asli dan Panduan Jawaban Ideal </w:t>
      </w:r>
      <w:r>
        <w:t xml:space="preserve">Dosen disajikan pada LAMPIRAN 1</w:t>
      </w:r>
      <w:r>
        <w:t xml:space="preserve">.</w:t>
      </w:r>
      <w:r/>
    </w:p>
    <w:p w14:paraId="47DC21A2" w14:textId="694D1C86">
      <w:pPr>
        <w:pStyle w:val="855"/>
        <w:numPr>
          <w:ilvl w:val="0"/>
          <w:numId w:val="20"/>
        </w:numPr>
        <w:pBdr/>
        <w:spacing w:line="360" w:lineRule="auto"/>
        <w:ind w:hanging="283" w:left="567"/>
        <w:rPr/>
      </w:pPr>
      <w:r>
        <w:t xml:space="preserve">Matriks Data Mentah 33 Lembar Jawaban Mahasiswa beserta Nilai Aktual Dosen (</w:t>
      </w:r>
      <w:r>
        <w:rPr>
          <w:i/>
        </w:rPr>
        <w:t xml:space="preserve">Ground Truth</w:t>
      </w:r>
      <w:r>
        <w:t xml:space="preserve">) disajikan pada LAMPIRAN 2</w:t>
      </w:r>
      <w:r>
        <w:t xml:space="preserve">.</w:t>
      </w:r>
      <w:r/>
    </w:p>
    <w:p w14:paraId="641B38C2" w14:textId="77777777">
      <w:pPr>
        <w:pBdr/>
        <w:spacing w:line="360" w:lineRule="auto"/>
        <w:ind/>
        <w:rPr/>
      </w:pPr>
      <w:r/>
      <w:r/>
    </w:p>
    <w:p w14:paraId="39E70812" w14:textId="5209262E">
      <w:pPr>
        <w:pStyle w:val="842"/>
        <w:pBdr/>
        <w:spacing w:after="160"/>
        <w:ind w:firstLine="0" w:left="0"/>
        <w:rPr/>
      </w:pPr>
      <w:r/>
      <w:bookmarkStart w:id="60" w:name="_Toc236667785"/>
      <w:r>
        <w:t xml:space="preserve">Perancangan Sistem</w:t>
      </w:r>
      <w:bookmarkEnd w:id="60"/>
      <w:r/>
      <w:r/>
    </w:p>
    <w:p w14:paraId="19A5019B" w14:textId="1DFEC936">
      <w:pPr>
        <w:pBdr/>
        <w:spacing w:line="360" w:lineRule="auto"/>
        <w:ind/>
        <w:rPr/>
      </w:pPr>
      <w:r>
        <w:t xml:space="preserve">Arsitektur sistem dirancang untuk menjembatani interaksi antara pengguna dengan model GPT-OSS 120B melalui infrastruktur Groq API dengan menerapkan prinsi</w:t>
      </w:r>
      <w:r>
        <w:t xml:space="preserve">p pemisahan logika (</w:t>
      </w:r>
      <w:r>
        <w:rPr>
          <w:i/>
        </w:rPr>
        <w:t xml:space="preserve">decoupling</w:t>
      </w:r>
      <w:r>
        <w:t xml:space="preserve">) pada lapisan </w:t>
      </w:r>
      <w:r>
        <w:rPr>
          <w:i/>
        </w:rPr>
        <w:t xml:space="preserve">middleware</w:t>
      </w:r>
      <w:r>
        <w:t xml:space="preserve"> (Claes, 2025).</w:t>
      </w:r>
      <w:r/>
    </w:p>
    <w:p w14:paraId="74CB0C87" w14:textId="77777777">
      <w:pPr>
        <w:pBdr/>
        <w:spacing w:line="360" w:lineRule="auto"/>
        <w:ind/>
        <w:rPr/>
      </w:pPr>
      <w:r/>
      <w:r/>
    </w:p>
    <w:p w14:paraId="6F78CAAD" w14:textId="3F80C56D">
      <w:pPr>
        <w:pStyle w:val="843"/>
        <w:pBdr/>
        <w:spacing/>
        <w:ind w:hanging="284" w:left="284"/>
        <w:rPr>
          <w:bCs/>
          <w:i/>
        </w:rPr>
      </w:pPr>
      <w:r>
        <w:t xml:space="preserve"> </w:t>
      </w:r>
      <w:bookmarkStart w:id="61" w:name="_Toc236667786"/>
      <w:r>
        <w:t xml:space="preserve">Perancangan </w:t>
      </w:r>
      <w:r>
        <w:rPr>
          <w:i/>
          <w:iCs/>
        </w:rPr>
        <w:t xml:space="preserve">Use Case Diagram</w:t>
      </w:r>
      <w:r>
        <w:rPr>
          <w:i/>
          <w:iCs/>
        </w:rPr>
      </w:r>
      <w:r>
        <w:rPr>
          <w:i/>
          <w:iCs/>
        </w:rPr>
      </w:r>
    </w:p>
    <w:p w14:paraId="35BE2BB6">
      <w:pPr>
        <w:pBdr/>
        <w:spacing w:after="160" w:line="360" w:lineRule="auto"/>
        <w:ind w:right="0" w:firstLine="0" w:left="0"/>
        <w:jc w:val="both"/>
        <w:rPr/>
      </w:pPr>
      <w:r>
        <w:rPr>
          <w:highlight w:val="none"/>
        </w:rPr>
        <w:t xml:space="preserve">Perancangan </w:t>
      </w:r>
      <w:r>
        <w:rPr>
          <w:i/>
          <w:iCs/>
          <w:highlight w:val="none"/>
        </w:rPr>
        <w:t xml:space="preserve">Use Case Diagram</w:t>
      </w:r>
      <w:r>
        <w:rPr>
          <w:highlight w:val="none"/>
        </w:rPr>
        <w:t xml:space="preserve"> disesuaikan secara presisi dengan arsitektur antarmuka dan alur kerja pengguna pada setiap rute halaman aplikasi </w:t>
      </w:r>
      <w:r>
        <w:rPr>
          <w:i/>
          <w:iCs/>
          <w:highlight w:val="none"/>
        </w:rPr>
        <w:t xml:space="preserve">Smart Assistant Lecturer</w:t>
      </w:r>
      <w:r>
        <w:rPr>
          <w:highlight w:val="none"/>
        </w:rPr>
        <w:t xml:space="preserve"> (SAL). Aktor utama dalam sistem ini terbagi menjadi dua, yaitu Dosen Pengampu (Evaluator/A</w:t>
      </w:r>
      <w:r>
        <w:rPr>
          <w:highlight w:val="none"/>
        </w:rPr>
        <w:t xml:space="preserve">dministrator) dan Mahasiswa (</w:t>
      </w:r>
      <w:r>
        <w:rPr>
          <w:i/>
          <w:iCs/>
          <w:highlight w:val="none"/>
        </w:rPr>
        <w:t xml:space="preserve">User</w:t>
      </w:r>
      <w:r>
        <w:rPr>
          <w:highlight w:val="none"/>
        </w:rPr>
        <w:t xml:space="preserve">).</w:t>
      </w:r>
      <w:r/>
      <w:r>
        <w:rPr>
          <w:highlight w:val="none"/>
        </w:rPr>
      </w:r>
      <w:r>
        <w:rPr>
          <w:highlight w:val="none"/>
        </w:rPr>
      </w:r>
    </w:p>
    <w:p w14:paraId="1C74BAEE" w14:textId="77777777">
      <w:pPr>
        <w:pBdr/>
        <w:spacing w:after="160" w:line="360" w:lineRule="auto"/>
        <w:ind w:left="720"/>
        <w:jc w:val="center"/>
        <w:rPr>
          <w:highlight w:val="none"/>
        </w:rPr>
      </w:pPr>
      <w:r>
        <mc:AlternateContent>
          <mc:Choice Requires="wpg">
            <w:drawing>
              <wp:inline xmlns:wp="http://schemas.openxmlformats.org/drawingml/2006/wordprocessingDrawing" distT="0" distB="0" distL="0" distR="0">
                <wp:extent cx="3265520" cy="44862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haram\Downloads\diagramarsitektursistem3.png"/>
                        <pic:cNvPicPr>
                          <a:picLocks noChangeAspect="1"/>
                        </pic:cNvPicPr>
                        <pic:nvPr/>
                      </pic:nvPicPr>
                      <pic:blipFill rotWithShape="1">
                        <a:blip r:embed="rId19"/>
                        <a:stretch/>
                      </pic:blipFill>
                      <pic:spPr bwMode="auto">
                        <a:xfrm>
                          <a:off x="0" y="0"/>
                          <a:ext cx="3280233" cy="450648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7.13pt;height:353.25pt;mso-wrap-distance-left:0.00pt;mso-wrap-distance-top:0.00pt;mso-wrap-distance-right:0.00pt;mso-wrap-distance-bottom:0.00pt;z-index:1;" stroked="f">
                <v:imagedata r:id="rId19" o:title=""/>
                <o:lock v:ext="edit" rotation="t"/>
              </v:shape>
            </w:pict>
          </mc:Fallback>
        </mc:AlternateContent>
      </w:r>
      <w:r/>
    </w:p>
    <w:p w14:paraId="4533F329" w14:textId="77777777">
      <w:pPr>
        <w:pBdr/>
        <w:spacing w:after="160" w:line="360" w:lineRule="auto"/>
        <w:ind w:left="720"/>
        <w:jc w:val="center"/>
        <w:rPr/>
      </w:pPr>
      <w:r>
        <w:rPr>
          <w:b/>
        </w:rPr>
        <w:t xml:space="preserve">Gambar 3.2 </w:t>
      </w:r>
      <w:r>
        <w:t xml:space="preserve">Diagram Arsitektur Sistem</w:t>
      </w:r>
      <w:r/>
    </w:p>
    <w:p w14:paraId="4F90E4CC" w14:textId="7CB0DE8D">
      <w:pPr>
        <w:pBdr/>
        <w:spacing w:line="360" w:lineRule="auto"/>
        <w:ind/>
        <w:rPr/>
      </w:pPr>
      <w:r>
        <w:t xml:space="preserve">Berdasarkan </w:t>
      </w:r>
      <w:r>
        <w:t xml:space="preserve">Gambar 3.2, lapisan </w:t>
      </w:r>
      <w:r>
        <w:rPr>
          <w:i/>
        </w:rPr>
        <w:t xml:space="preserve">middleware</w:t>
      </w:r>
      <w:r>
        <w:t xml:space="preserve"> mengorkestrasikan empat sub-modul utama secara sekuensial:</w:t>
      </w:r>
      <w:r/>
    </w:p>
    <w:p w14:paraId="04A64EF0" w14:textId="77777777">
      <w:pPr>
        <w:pStyle w:val="855"/>
        <w:numPr>
          <w:ilvl w:val="6"/>
          <w:numId w:val="3"/>
        </w:numPr>
        <w:pBdr/>
        <w:spacing w:line="360" w:lineRule="auto"/>
        <w:ind w:hanging="284" w:left="284"/>
        <w:rPr/>
      </w:pPr>
      <w:r>
        <w:t xml:space="preserve">Modul </w:t>
      </w:r>
      <w:r>
        <w:rPr>
          <w:i/>
        </w:rPr>
        <w:t xml:space="preserve">Document Parser</w:t>
      </w:r>
      <w:r>
        <w:t xml:space="preserve">:</w:t>
      </w:r>
      <w:r>
        <w:t xml:space="preserve"> Bertugas menerima </w:t>
      </w:r>
      <w:r>
        <w:rPr>
          <w:i/>
          <w:iCs/>
        </w:rPr>
        <w:t xml:space="preserve">input</w:t>
      </w:r>
      <w:r>
        <w:t xml:space="preserve"> dokumen mentah (.pdf, .docx, .txt) dari mahasiswa dan mengekstraknya menjadi teks murni (</w:t>
      </w:r>
      <w:r>
        <w:rPr>
          <w:i/>
          <w:iCs/>
        </w:rPr>
        <w:t xml:space="preserve">plain text</w:t>
      </w:r>
      <w:r>
        <w:t xml:space="preserve">).</w:t>
      </w:r>
      <w:r/>
    </w:p>
    <w:p w14:paraId="7B2F0515" w14:textId="77777777">
      <w:pPr>
        <w:pStyle w:val="855"/>
        <w:numPr>
          <w:ilvl w:val="6"/>
          <w:numId w:val="3"/>
        </w:numPr>
        <w:pBdr/>
        <w:spacing w:line="360" w:lineRule="auto"/>
        <w:ind w:hanging="284" w:left="284"/>
        <w:rPr/>
      </w:pPr>
      <w:r>
        <w:rPr>
          <w:bCs/>
        </w:rPr>
        <w:t xml:space="preserve">Modul Data </w:t>
      </w:r>
      <w:r>
        <w:rPr>
          <w:bCs/>
          <w:i/>
        </w:rPr>
        <w:t xml:space="preserve">Clean</w:t>
      </w:r>
      <w:r>
        <w:rPr>
          <w:bCs/>
          <w:i/>
        </w:rPr>
        <w:t xml:space="preserve">ing</w:t>
      </w:r>
      <w:r>
        <w:rPr>
          <w:bCs/>
        </w:rPr>
        <w:t xml:space="preserve">:</w:t>
      </w:r>
      <w:r>
        <w:t xml:space="preserve"> Bertugas membersihkan teks hasil ekstraksi dari anomali karakter, </w:t>
      </w:r>
      <w:r>
        <w:rPr>
          <w:i/>
          <w:iCs/>
        </w:rPr>
        <w:t xml:space="preserve">noise</w:t>
      </w:r>
      <w:r>
        <w:t xml:space="preserve">, dan spasi ganda menggunakan ekspresi reguler (</w:t>
      </w:r>
      <w:r>
        <w:rPr>
          <w:i/>
          <w:iCs/>
        </w:rPr>
        <w:t xml:space="preserve">regex</w:t>
      </w:r>
      <w:r>
        <w:t xml:space="preserve">) guna memastikan efisiensi token.</w:t>
      </w:r>
      <w:r/>
    </w:p>
    <w:p w14:paraId="55E2E3CC" w14:textId="77777777">
      <w:pPr>
        <w:pStyle w:val="855"/>
        <w:numPr>
          <w:ilvl w:val="6"/>
          <w:numId w:val="3"/>
        </w:numPr>
        <w:pBdr/>
        <w:spacing w:line="360" w:lineRule="auto"/>
        <w:ind w:hanging="284" w:left="284"/>
        <w:rPr/>
      </w:pPr>
      <w:r>
        <w:rPr>
          <w:bCs/>
        </w:rPr>
        <w:t xml:space="preserve">Modul </w:t>
      </w:r>
      <w:r>
        <w:rPr>
          <w:bCs/>
          <w:i/>
        </w:rPr>
        <w:t xml:space="preserve">Prompt Orchestrator</w:t>
      </w:r>
      <w:r>
        <w:rPr>
          <w:bCs/>
        </w:rPr>
        <w:t xml:space="preserve">:</w:t>
      </w:r>
      <w:r>
        <w:t xml:space="preserve"> Bertindak sebagai inti </w:t>
      </w:r>
      <w:r>
        <w:rPr>
          <w:i/>
          <w:iCs/>
        </w:rPr>
        <w:t xml:space="preserve">middleware</w:t>
      </w:r>
      <w:r>
        <w:t xml:space="preserve"> yang merakit struktur </w:t>
      </w:r>
      <w:r>
        <w:rPr>
          <w:i/>
          <w:iCs/>
        </w:rPr>
        <w:t xml:space="preserve">prompt</w:t>
      </w:r>
      <w:r>
        <w:t xml:space="preserve"> dinamis secara modular berdasarkan komponen peran (</w:t>
      </w:r>
      <w:r>
        <w:rPr>
          <w:i/>
          <w:iCs/>
        </w:rPr>
        <w:t xml:space="preserve">role</w:t>
      </w:r>
      <w:r>
        <w:t xml:space="preserve">), tugas (</w:t>
      </w:r>
      <w:r>
        <w:rPr>
          <w:i/>
          <w:iCs/>
        </w:rPr>
        <w:t xml:space="preserve">task</w:t>
      </w:r>
      <w:r>
        <w:t xml:space="preserve">), </w:t>
      </w:r>
      <w:r>
        <w:rPr>
          <w:bCs/>
        </w:rPr>
        <w:t xml:space="preserve">soal esai</w:t>
      </w:r>
      <w:r>
        <w:t xml:space="preserve">, kriteria penilaian (</w:t>
      </w:r>
      <w:r>
        <w:rPr>
          <w:i/>
          <w:iCs/>
        </w:rPr>
        <w:t xml:space="preserve">criteria</w:t>
      </w:r>
      <w:r>
        <w:t xml:space="preserve">), konteks akademik (</w:t>
      </w:r>
      <w:r>
        <w:rPr>
          <w:i/>
          <w:iCs/>
        </w:rPr>
        <w:t xml:space="preserve">context</w:t>
      </w:r>
      <w:r>
        <w:t xml:space="preserve">), dan </w:t>
      </w:r>
      <w:r>
        <w:t xml:space="preserve">jawaban mahasiswa (</w:t>
      </w:r>
      <w:r>
        <w:rPr>
          <w:i/>
          <w:iCs/>
        </w:rPr>
        <w:t xml:space="preserve">input data</w:t>
      </w:r>
      <w:r>
        <w:t xml:space="preserve">). Modul ini memetakan jawaban mahasiswa yang sudah bersih dengan soal, kriteria rubrik, serta konteks akademik yang ditarik dari </w:t>
      </w:r>
      <w:r>
        <w:rPr>
          <w:i/>
          <w:iCs/>
        </w:rPr>
        <w:t xml:space="preserve">database</w:t>
      </w:r>
      <w:r>
        <w:t xml:space="preserve"> Supabase. Pemisahan elemen-elemen instruksi ini bertujuan agar dosen dapat memodifikasi soal, kriteria penilaian, atau konteks materi secara fleksibel tanpa perlu melakukan perubahan pada struktur kode program sistem.</w:t>
      </w:r>
      <w:r/>
    </w:p>
    <w:p w14:paraId="7C49FBF9" w14:textId="77777777">
      <w:pPr>
        <w:pStyle w:val="855"/>
        <w:numPr>
          <w:ilvl w:val="6"/>
          <w:numId w:val="3"/>
        </w:numPr>
        <w:pBdr/>
        <w:spacing w:after="160" w:line="360" w:lineRule="auto"/>
        <w:ind w:hanging="284" w:left="284"/>
        <w:rPr/>
      </w:pPr>
      <w:r>
        <w:rPr>
          <w:bCs/>
        </w:rPr>
        <w:t xml:space="preserve">Groq API Client:</w:t>
      </w:r>
      <w:r>
        <w:t xml:space="preserve"> Bertugas membungkus </w:t>
      </w:r>
      <w:r>
        <w:rPr>
          <w:iCs/>
        </w:rPr>
        <w:t xml:space="preserve">seluruh instruksi</w:t>
      </w:r>
      <w:r>
        <w:t xml:space="preserve"> yang telah terstruktur ke dalam format permintaan HTTP (</w:t>
      </w:r>
      <w:r>
        <w:rPr>
          <w:i/>
          <w:iCs/>
        </w:rPr>
        <w:t xml:space="preserve">API request</w:t>
      </w:r>
      <w:r>
        <w:t xml:space="preserve">) dan mengeksekusinya menuju infrastruktur Groq untuk proses inferensi oleh model GPT-OSS 120B.</w:t>
      </w:r>
      <w:r/>
    </w:p>
    <w:p w14:paraId="082C554F" w14:textId="63D95233">
      <w:pPr>
        <w:pBdr/>
        <w:spacing w:line="360" w:lineRule="auto"/>
        <w:ind/>
        <w:rPr/>
      </w:pPr>
      <w:r>
        <w:t xml:space="preserve">Pemisahan sub-modul ini memastikan platf</w:t>
      </w:r>
      <w:r>
        <w:t xml:space="preserve">orm bersifat </w:t>
      </w:r>
      <w:r>
        <w:rPr>
          <w:i/>
        </w:rPr>
        <w:t xml:space="preserve">provider-agnostic</w:t>
      </w:r>
      <w:r>
        <w:t xml:space="preserve">, sehingga stabilitas sistem tetap terjaga meskipun layanan inferensi AI pihak ketiga mengalami pembaruan parameter di masa mendatang (Claes, 2025).</w:t>
      </w:r>
      <w:r/>
    </w:p>
    <w:p w14:paraId="11538CB2" w14:textId="77777777">
      <w:pPr>
        <w:pBdr/>
        <w:spacing w:line="360" w:lineRule="auto"/>
        <w:ind/>
        <w:rPr/>
      </w:pPr>
      <w:r/>
      <w:r/>
    </w:p>
    <w:p w14:paraId="3AD75F37" w14:textId="3EED0A34">
      <w:pPr>
        <w:pStyle w:val="843"/>
        <w:pBdr/>
        <w:spacing/>
        <w:ind w:hanging="426" w:left="426"/>
        <w:rPr/>
      </w:pPr>
      <w:r>
        <w:t xml:space="preserve"> </w:t>
      </w:r>
      <w:bookmarkStart w:id="62" w:name="_Toc236667787"/>
      <w:r>
        <w:t xml:space="preserve">Struktur </w:t>
      </w:r>
      <w:r>
        <w:rPr>
          <w:i/>
        </w:rPr>
        <w:t xml:space="preserve">Prompt</w:t>
      </w:r>
      <w:r>
        <w:t xml:space="preserve"> Modular</w:t>
      </w:r>
      <w:bookmarkEnd w:id="62"/>
      <w:r/>
      <w:r/>
    </w:p>
    <w:p w14:paraId="0FCA62DC" w14:textId="77777777">
      <w:pPr>
        <w:pBdr/>
        <w:spacing w:line="360" w:lineRule="auto"/>
        <w:ind/>
        <w:jc w:val="center"/>
        <w:rPr/>
      </w:pPr>
      <w:r>
        <mc:AlternateContent>
          <mc:Choice Requires="wpg">
            <w:drawing>
              <wp:inline xmlns:wp="http://schemas.openxmlformats.org/drawingml/2006/wordprocessingDrawing" distT="0" distB="0" distL="0" distR="0">
                <wp:extent cx="4638343" cy="3927108"/>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aram\Downloads\penyusunprompt2.png"/>
                        <pic:cNvPicPr>
                          <a:picLocks noChangeAspect="1"/>
                        </pic:cNvPicPr>
                        <pic:nvPr/>
                      </pic:nvPicPr>
                      <pic:blipFill rotWithShape="1">
                        <a:blip r:embed="rId20"/>
                        <a:stretch/>
                      </pic:blipFill>
                      <pic:spPr bwMode="auto">
                        <a:xfrm>
                          <a:off x="0" y="0"/>
                          <a:ext cx="4638343" cy="392710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5.22pt;height:309.22pt;mso-wrap-distance-left:0.00pt;mso-wrap-distance-top:0.00pt;mso-wrap-distance-right:0.00pt;mso-wrap-distance-bottom:0.00pt;z-index:1;" stroked="f">
                <v:imagedata r:id="rId20" o:title=""/>
                <o:lock v:ext="edit" rotation="t"/>
              </v:shape>
            </w:pict>
          </mc:Fallback>
        </mc:AlternateContent>
      </w:r>
      <w:r/>
    </w:p>
    <w:p w14:paraId="308149CA" w14:textId="403FAAB8">
      <w:pPr>
        <w:pBdr/>
        <w:spacing w:after="160" w:line="360" w:lineRule="auto"/>
        <w:ind w:left="720"/>
        <w:jc w:val="center"/>
        <w:rPr/>
      </w:pPr>
      <w:r>
        <w:rPr>
          <w:b/>
        </w:rPr>
        <w:t xml:space="preserve">Gambar 3.3 </w:t>
      </w:r>
      <w:r>
        <w:t xml:space="preserve">Struktur </w:t>
      </w:r>
      <w:r>
        <w:rPr>
          <w:i/>
        </w:rPr>
        <w:t xml:space="preserve">Prompt </w:t>
      </w:r>
      <w:r>
        <w:t xml:space="preserve">Modular</w:t>
      </w:r>
      <w:r/>
    </w:p>
    <w:p w14:paraId="6AF88C51" w14:textId="77777777">
      <w:pPr>
        <w:pBdr/>
        <w:spacing w:line="360" w:lineRule="auto"/>
        <w:ind/>
        <w:rPr/>
      </w:pPr>
      <w:r>
        <w:t xml:space="preserve">Berdasarkan Gambar 3.3, rancangan struktur </w:t>
      </w:r>
      <w:r>
        <w:rPr>
          <w:i/>
          <w:iCs/>
        </w:rPr>
        <w:t xml:space="preserve">prompt</w:t>
      </w:r>
      <w:r>
        <w:t xml:space="preserve"> modular dibangun secara terkompartementalisasi di dalam lapisan </w:t>
      </w:r>
      <w:r>
        <w:rPr>
          <w:i/>
          <w:iCs/>
        </w:rPr>
        <w:t xml:space="preserve">middleware</w:t>
      </w:r>
      <w:r>
        <w:t xml:space="preserve"> (Claes, 2025</w:t>
      </w:r>
      <w:r>
        <w:t xml:space="preserve">). Pemisahan elemen-elemen instruksi ini bertujuan agar dosen dapat memodifikasi kriteria penilaian atau konteks materi secara fleksibel tanpa perlu melakukan perubahan pada struktur kode program sistem utama (Claes, 2025). Adapun rincian elemen pembentuk </w:t>
      </w:r>
      <w:r>
        <w:rPr>
          <w:i/>
          <w:iCs/>
        </w:rPr>
        <w:t xml:space="preserve">prompt</w:t>
      </w:r>
      <w:r>
        <w:t xml:space="preserve"> tersebut adalah sebagai berikut:</w:t>
      </w:r>
      <w:r/>
    </w:p>
    <w:p w14:paraId="5C2BF9A2" w14:textId="504DCA34">
      <w:pPr>
        <w:pStyle w:val="855"/>
        <w:numPr>
          <w:ilvl w:val="0"/>
          <w:numId w:val="9"/>
        </w:numPr>
        <w:pBdr/>
        <w:spacing w:line="360" w:lineRule="auto"/>
        <w:ind w:hanging="284" w:left="284"/>
        <w:rPr/>
      </w:pPr>
      <w:r>
        <w:rPr>
          <w:b/>
          <w:bCs/>
        </w:rPr>
        <w:t xml:space="preserve">[</w:t>
      </w:r>
      <w:r>
        <w:rPr>
          <w:b/>
          <w:bCs/>
          <w:i/>
        </w:rPr>
        <w:t xml:space="preserve">ROLE</w:t>
      </w:r>
      <w:r>
        <w:rPr>
          <w:b/>
          <w:bCs/>
        </w:rPr>
        <w:t xml:space="preserve">] Peran Sistem:</w:t>
      </w:r>
      <w:r>
        <w:t xml:space="preserve"> Menetapkan persona atau identitas spesifik bagi </w:t>
      </w:r>
      <w:r>
        <w:rPr>
          <w:i/>
          <w:iCs/>
        </w:rPr>
        <w:t xml:space="preserve">Large Language Model</w:t>
      </w:r>
      <w:r>
        <w:t xml:space="preserve"> (LLM) sebagai asisten dosen cerdas yang bertugas menguji esai informatika secara objektif (Pack et al., 2024).</w:t>
      </w:r>
      <w:r/>
    </w:p>
    <w:p w14:paraId="1E149F95" w14:textId="62F20695">
      <w:pPr>
        <w:pStyle w:val="855"/>
        <w:numPr>
          <w:ilvl w:val="0"/>
          <w:numId w:val="9"/>
        </w:numPr>
        <w:pBdr/>
        <w:spacing w:line="360" w:lineRule="auto"/>
        <w:ind w:hanging="284" w:left="284"/>
        <w:rPr/>
      </w:pPr>
      <w:r>
        <w:rPr>
          <w:b/>
          <w:bCs/>
        </w:rPr>
        <w:t xml:space="preserve">[</w:t>
      </w:r>
      <w:r>
        <w:rPr>
          <w:b/>
          <w:bCs/>
          <w:i/>
        </w:rPr>
        <w:t xml:space="preserve">TASK</w:t>
      </w:r>
      <w:r>
        <w:rPr>
          <w:b/>
          <w:bCs/>
        </w:rPr>
        <w:t xml:space="preserve">] Instruksi Evaluasi &amp; CoT:</w:t>
      </w:r>
      <w:r>
        <w:t xml:space="preserve"> Berisi perintah kaku untuk melakukan skoring. Pada tahap ini, sistem mengintegrasikan strategi instruksi </w:t>
      </w:r>
      <w:r>
        <w:rPr>
          <w:i/>
          <w:iCs/>
        </w:rPr>
        <w:t xml:space="preserve">Chain-of-Thought</w:t>
      </w:r>
      <w:r>
        <w:t xml:space="preserve"> (CoT) untuk memicu proses berpikir bertahap sebelum model menghasilkan keputusan penila</w:t>
      </w:r>
      <w:r>
        <w:t xml:space="preserve">ian akhir. Penggunaan CoT ini secara teoritis terbukti meningkatkan kemampuan penalaran LLM (Zhao et al., 2023), dan secara spesifik telah teruji efektivitasnya dalam skenario otomatisasi pemberian skor serta umpan balik esai akademik (Stahl et al., 2024).</w:t>
      </w:r>
      <w:r/>
    </w:p>
    <w:p w14:paraId="183AE7E8" w14:textId="674DAA7E">
      <w:pPr>
        <w:pStyle w:val="855"/>
        <w:numPr>
          <w:ilvl w:val="0"/>
          <w:numId w:val="9"/>
        </w:numPr>
        <w:pBdr/>
        <w:spacing w:line="360" w:lineRule="auto"/>
        <w:ind w:hanging="284" w:left="284"/>
        <w:rPr/>
      </w:pPr>
      <w:r>
        <w:rPr>
          <w:b/>
          <w:bCs/>
        </w:rPr>
        <w:t xml:space="preserve">Area </w:t>
      </w:r>
      <w:r>
        <w:rPr>
          <w:b/>
          <w:bCs/>
          <w:i/>
          <w:iCs/>
        </w:rPr>
        <w:t xml:space="preserve">Knowledge grounding</w:t>
      </w:r>
      <w:r>
        <w:rPr>
          <w:b/>
          <w:bCs/>
        </w:rPr>
        <w:t xml:space="preserve"> ([</w:t>
      </w:r>
      <w:r>
        <w:rPr>
          <w:b/>
          <w:bCs/>
          <w:i/>
        </w:rPr>
        <w:t xml:space="preserve">CRITERIA</w:t>
      </w:r>
      <w:r>
        <w:rPr>
          <w:b/>
          <w:bCs/>
        </w:rPr>
        <w:t xml:space="preserve">] &amp; [</w:t>
      </w:r>
      <w:r>
        <w:rPr>
          <w:b/>
          <w:bCs/>
          <w:i/>
        </w:rPr>
        <w:t xml:space="preserve">CONTEXT</w:t>
      </w:r>
      <w:r>
        <w:rPr>
          <w:b/>
          <w:bCs/>
        </w:rPr>
        <w:t xml:space="preserve">]): </w:t>
      </w:r>
      <w:r>
        <w:t xml:space="preserve">Merupakan area otoritas mutlak dosen yang berfungsi sebagai jangkar data (</w:t>
      </w:r>
      <w:r>
        <w:rPr>
          <w:i/>
          <w:iCs/>
        </w:rPr>
        <w:t xml:space="preserve">grounding content</w:t>
      </w:r>
      <w:r>
        <w:t xml:space="preserve">) (Ji et al., 2023). Elemen </w:t>
      </w:r>
      <w:r>
        <w:rPr>
          <w:b/>
          <w:bCs/>
          <w:i/>
          <w:iCs/>
        </w:rPr>
        <w:t xml:space="preserve">[CRITERIA]</w:t>
      </w:r>
      <w:r>
        <w:t xml:space="preserve"> memuat parameter bobot nilai dan aturan kelulusan logika, sedangkan </w:t>
      </w:r>
      <w:r>
        <w:rPr>
          <w:b/>
          <w:bCs/>
          <w:i/>
          <w:iCs/>
        </w:rPr>
        <w:t xml:space="preserve">[CONTEXT]</w:t>
      </w:r>
      <w:r>
        <w:t xml:space="preserve"> memuat bat</w:t>
      </w:r>
      <w:r>
        <w:t xml:space="preserve">asan dokumen keilmuan atau materi pembelajaran (Pack et al., 2024). Penyatuan kedua elemen ini berfungsi untuk membatasi ruang lingkup penalaran model GPT-OSS 120B secara ketat guna memitigasi fenomena halusinasi AI (Ji et al., 2023; Agarwal et al., 2025).</w:t>
      </w:r>
      <w:r/>
    </w:p>
    <w:p w14:paraId="26DF5B6A" w14:textId="56A485F4">
      <w:pPr>
        <w:pStyle w:val="855"/>
        <w:numPr>
          <w:ilvl w:val="0"/>
          <w:numId w:val="9"/>
        </w:numPr>
        <w:pBdr/>
        <w:spacing w:line="360" w:lineRule="auto"/>
        <w:ind w:hanging="284" w:left="284"/>
        <w:rPr/>
      </w:pPr>
      <w:r>
        <w:rPr>
          <w:b/>
          <w:bCs/>
          <w:iCs/>
        </w:rPr>
        <w:t xml:space="preserve">[SOAL_ESAI]</w:t>
      </w:r>
      <w:r>
        <w:t xml:space="preserve">: Berfungsi sebagai pembatas konteks permasalahan (</w:t>
      </w:r>
      <w:r>
        <w:rPr>
          <w:i/>
          <w:iCs/>
        </w:rPr>
        <w:t xml:space="preserve">problem context</w:t>
      </w:r>
      <w:r>
        <w:t xml:space="preserve">) yang harus dijawab oleh mahasiswa. Pemberian teks soal secara eksplisit bertujuan agar </w:t>
      </w:r>
      <w:r>
        <w:t xml:space="preserve">LLM dapat mengukur tingkat relevansi jawaban mahasiswa terhadap inti pertanyaan, sehingga meminimalisasi risiko model memberikan skor tinggi pada jawaban yang secara tata bahasa benar namun tidak menjawab (melenceng dari) konteks pertanyaan yang diberikan.</w:t>
      </w:r>
      <w:r/>
    </w:p>
    <w:p w14:paraId="61C2CAD2" w14:textId="5E84D05C">
      <w:pPr>
        <w:pStyle w:val="855"/>
        <w:numPr>
          <w:ilvl w:val="0"/>
          <w:numId w:val="9"/>
        </w:numPr>
        <w:pBdr/>
        <w:spacing w:line="360" w:lineRule="auto"/>
        <w:ind w:hanging="284" w:left="284"/>
        <w:rPr/>
      </w:pPr>
      <w:r>
        <w:rPr>
          <w:b/>
        </w:rPr>
        <w:t xml:space="preserve">[</w:t>
      </w:r>
      <w:r>
        <w:rPr>
          <w:b/>
          <w:i/>
        </w:rPr>
        <w:t xml:space="preserve">INPUT_DATA</w:t>
      </w:r>
      <w:r>
        <w:rPr>
          <w:b/>
        </w:rPr>
        <w:t xml:space="preserve">] Jawaban Mahasiswa:</w:t>
      </w:r>
      <w:r>
        <w:t xml:space="preserve"> Berisi teks jawaban esai pendek atau </w:t>
      </w:r>
      <w:r>
        <w:rPr>
          <w:i/>
          <w:iCs/>
        </w:rPr>
        <w:t xml:space="preserve">pseudocode</w:t>
      </w:r>
      <w:r>
        <w:t xml:space="preserve"> mahasiswa yang telah diekstraksi dan melewati tahap pembersihan data (</w:t>
      </w:r>
      <w:r>
        <w:rPr>
          <w:i/>
          <w:iCs/>
        </w:rPr>
        <w:t xml:space="preserve">data cleaning</w:t>
      </w:r>
      <w:r>
        <w:t xml:space="preserve">) (Haller et al., 2022).</w:t>
      </w:r>
      <w:r/>
    </w:p>
    <w:p w14:paraId="08EBC7EA" w14:textId="2EE80C44">
      <w:pPr>
        <w:pStyle w:val="855"/>
        <w:numPr>
          <w:ilvl w:val="0"/>
          <w:numId w:val="9"/>
        </w:numPr>
        <w:pBdr/>
        <w:spacing w:after="160" w:line="360" w:lineRule="auto"/>
        <w:ind w:hanging="284" w:left="284"/>
        <w:rPr/>
      </w:pPr>
      <w:r>
        <w:rPr>
          <w:b/>
          <w:bCs/>
        </w:rPr>
        <w:t xml:space="preserve">[</w:t>
      </w:r>
      <w:r>
        <w:rPr>
          <w:b/>
          <w:bCs/>
          <w:i/>
        </w:rPr>
        <w:t xml:space="preserve">OUTPUT_FORMAT</w:t>
      </w:r>
      <w:r>
        <w:rPr>
          <w:b/>
          <w:bCs/>
        </w:rPr>
        <w:t xml:space="preserve">] Spesifikasi Keluaran:</w:t>
      </w:r>
      <w:r>
        <w:t xml:space="preserve"> Merupakan instruksi akhir yang memastikan model AI menyusun responsnya ke dalam format JSON (</w:t>
      </w:r>
      <w:r>
        <w:rPr>
          <w:i/>
          <w:iCs/>
        </w:rPr>
        <w:t xml:space="preserve">JavaScript Object Notation</w:t>
      </w:r>
      <w:r>
        <w:t xml:space="preserve">). Penyeragaman struktur respons ini sangat krusial agar </w:t>
      </w:r>
      <w:r>
        <w:rPr>
          <w:i/>
          <w:iCs/>
        </w:rPr>
        <w:t xml:space="preserve">middleware</w:t>
      </w:r>
      <w:r>
        <w:t xml:space="preserve"> dapat mengekstraksi nilai skor akhir dan justifikasi evaluasi secara presisi, untuk kemudian disimpan ke dalam basis data Supabase.</w:t>
      </w:r>
      <w:r/>
    </w:p>
    <w:p w14:paraId="58610584" w14:textId="77777777">
      <w:pPr>
        <w:pBdr/>
        <w:spacing w:after="160" w:line="360" w:lineRule="auto"/>
        <w:ind/>
        <w:rPr/>
      </w:pPr>
      <w:r>
        <w:t xml:space="preserve">Penyusunan elemen [TASK] menerapkan instruksi </w:t>
      </w:r>
      <w:r>
        <w:rPr>
          <w:i/>
        </w:rPr>
        <w:t xml:space="preserve">Chain-of-Thought</w:t>
      </w:r>
      <w:r>
        <w:t xml:space="preserve"> (CoT) dengan memerintahkan model untuk menyusun rasionalisasi penalaran terlebih dahulu sebelum mengelua</w:t>
      </w:r>
      <w:r>
        <w:t xml:space="preserve">rkan keputusan skor akhir. Strategi ini merujuk pada temuan Chen &amp; Wan yang membuktikan bahwa pemrosesan penalaran bertahap sebelum keputusan nilai secara signifikan meningkatkan keakuratan evaluasi LLM hingga mencapai tingkat keselarasan penilai manusia (</w:t>
      </w:r>
      <w:r>
        <w:rPr>
          <w:i/>
        </w:rPr>
        <w:t xml:space="preserve">human-grade agreement</w:t>
      </w:r>
      <w:r>
        <w:t xml:space="preserve">). Sementara itu, elemen [CRITERIA] dirancang menggunakan skema 3-</w:t>
      </w:r>
      <w:r>
        <w:rPr>
          <w:i/>
        </w:rPr>
        <w:t xml:space="preserve">Point Partial Credit Rubric</w:t>
      </w:r>
      <w:r>
        <w:t xml:space="preserve"> (skor 0, 50, 100 pada 10 aspek berbobot 10%) untuk memberikan batasan penalaran yang jelas bagi AI (Chen &amp; Wan; Haller et al., 2022)."</w:t>
      </w:r>
      <w:r/>
    </w:p>
    <w:p w14:paraId="1D1D8AEC" w14:textId="2037DBE1">
      <w:pPr>
        <w:pBdr/>
        <w:spacing w:line="360" w:lineRule="auto"/>
        <w:ind/>
        <w:rPr/>
      </w:pPr>
      <w:r>
        <w:t xml:space="preserve">Melalui mekanisme ini, </w:t>
      </w:r>
      <w:r>
        <w:rPr>
          <w:i/>
          <w:iCs/>
        </w:rPr>
        <w:t xml:space="preserve">prompt orchestrator</w:t>
      </w:r>
      <w:r>
        <w:t xml:space="preserve"> di dalam </w:t>
      </w:r>
      <w:r>
        <w:rPr>
          <w:i/>
          <w:iCs/>
        </w:rPr>
        <w:t xml:space="preserve">middleware</w:t>
      </w:r>
      <w:r>
        <w:t xml:space="preserve"> secara aktif memaksa model untuk menghasilkan evaluasi berdasarkan bukti-bukti empiris yang ada di dalam dokumen referensi, bukan mengandalkan pengetahuan umum hasil fase </w:t>
      </w:r>
      <w:r>
        <w:rPr>
          <w:i/>
          <w:iCs/>
        </w:rPr>
        <w:t xml:space="preserve">pre-training</w:t>
      </w:r>
      <w:r>
        <w:t xml:space="preserve"> (Ji et al., 2023). </w:t>
      </w:r>
      <w:r/>
    </w:p>
    <w:p w14:paraId="0F164581">
      <w:pPr>
        <w:pBdr/>
        <w:spacing w:line="360" w:lineRule="auto"/>
        <w:ind/>
        <w:rPr/>
      </w:pPr>
      <w:r/>
      <w:r/>
      <w:r/>
    </w:p>
    <w:p w14:paraId="1239C9C3">
      <w:pPr>
        <w:pStyle w:val="843"/>
        <w:pBdr/>
        <w:spacing/>
        <w:ind w:hanging="284" w:left="284"/>
        <w:rPr/>
      </w:pPr>
      <w:r>
        <w:t xml:space="preserve"> </w:t>
      </w:r>
      <w:r>
        <w:t xml:space="preserve">Perancangan Basis Data (</w:t>
      </w:r>
      <w:r>
        <w:rPr>
          <w:i/>
          <w:iCs/>
        </w:rPr>
        <w:t xml:space="preserve">Entity Relationship Diagram</w:t>
      </w:r>
      <w:r>
        <w:t xml:space="preserve"> - Supabase)</w:t>
      </w:r>
      <w:r/>
      <w:r/>
      <w:r/>
    </w:p>
    <w:p w14:paraId="7D48DADE" w14:textId="77777777">
      <w:pPr>
        <w:pBdr/>
        <w:spacing w:line="360" w:lineRule="auto"/>
        <w:ind/>
        <w:jc w:val="both"/>
        <w:rPr>
          <w:highlight w:val="none"/>
        </w:rPr>
      </w:pPr>
      <w:r/>
      <w:r>
        <w:t xml:space="preserve">Sistem Smart Assistant Lecturer (SAL) menggunakan basis data relasional PostgreSQL yang dikelola melalui Supabase </w:t>
      </w:r>
      <w:r>
        <w:rPr>
          <w:i/>
          <w:iCs/>
        </w:rPr>
        <w:t xml:space="preserve">Backend-as-a-Service</w:t>
      </w:r>
      <w:r>
        <w:t xml:space="preserve"> (BaaS). Perancangan basis data dirancang untuk mendukung tiga alur kerja utama: (1) Pengelolaan parameter tugas dosen dan </w:t>
      </w:r>
      <w:r>
        <w:t xml:space="preserve">materi acuan </w:t>
      </w:r>
      <w:r>
        <w:rPr>
          <w:i/>
          <w:iCs/>
        </w:rPr>
        <w:t xml:space="preserve">Knowledge Grounding</w:t>
      </w:r>
      <w:r>
        <w:t xml:space="preserve">, (2) Pengelolaan berkas jawaban digital mahasiswa dan ekstraksi teks murni, serta (3) Pengelolaan log evaluasi </w:t>
      </w:r>
      <w:r>
        <w:rPr>
          <w:i/>
          <w:iCs/>
        </w:rPr>
        <w:t xml:space="preserve">Chain-of-Thought</w:t>
      </w:r>
      <w:r>
        <w:t xml:space="preserve"> (CoT) AI, skor parsial rubrik, dan riwayat </w:t>
      </w:r>
      <w:r>
        <w:rPr>
          <w:i/>
          <w:iCs/>
        </w:rPr>
        <w:t xml:space="preserve">override </w:t>
      </w:r>
      <w:r>
        <w:t xml:space="preserve">nilai oleh dosen.</w:t>
      </w:r>
      <w:r/>
      <w:r/>
      <w:r>
        <w:rPr>
          <w:highlight w:val="none"/>
        </w:rPr>
      </w:r>
      <w:r/>
      <w:r>
        <w:rPr>
          <w:highlight w:val="none"/>
        </w:rPr>
      </w:r>
    </w:p>
    <w:p w14:paraId="6A23B7C6">
      <w:pPr>
        <w:pBdr/>
        <w:spacing w:line="360" w:lineRule="auto"/>
        <w:ind/>
        <w:jc w:val="both"/>
        <w:rPr>
          <w:highlight w:val="none"/>
        </w:rPr>
      </w:pPr>
      <w:r>
        <w:rPr>
          <w:highlight w:val="none"/>
        </w:rPr>
        <w:t xml:space="preserve">Struktur hubungan antar-entitas basis data disajikan melalui Entity Relationship Diagram (ERD) pada Gambar 3.4:</w:t>
      </w:r>
      <w:r/>
    </w:p>
    <w:p w14:paraId="589FC4FB">
      <w:pPr>
        <w:pBdr/>
        <w:spacing w:line="360" w:lineRule="auto"/>
        <w:ind/>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3837753" cy="584019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47962" name=""/>
                        <pic:cNvPicPr>
                          <a:picLocks noChangeAspect="1"/>
                        </pic:cNvPicPr>
                        <pic:nvPr/>
                      </pic:nvPicPr>
                      <pic:blipFill rotWithShape="1">
                        <a:blip r:embed="rId21"/>
                      </pic:blipFill>
                      <pic:spPr bwMode="auto">
                        <a:xfrm flipH="0" flipV="0">
                          <a:off x="0" y="0"/>
                          <a:ext cx="3837752" cy="5840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02.19pt;height:459.86pt;mso-wrap-distance-left:0.00pt;mso-wrap-distance-top:0.00pt;mso-wrap-distance-right:0.00pt;mso-wrap-distance-bottom:0.00pt;z-index:1;" stroked="false">
                <v:imagedata r:id="rId21" o:title=""/>
                <o:lock v:ext="edit" rotation="t"/>
              </v:shape>
            </w:pict>
          </mc:Fallback>
        </mc:AlternateContent>
      </w:r>
      <w:r>
        <w:rPr>
          <w:highlight w:val="none"/>
        </w:rPr>
      </w:r>
    </w:p>
    <w:p w14:paraId="6B8EA857">
      <w:pPr>
        <w:pBdr/>
        <w:spacing w:line="360" w:lineRule="auto"/>
        <w:ind/>
        <w:jc w:val="center"/>
        <w:rPr>
          <w:b w:val="0"/>
          <w:bCs/>
          <w:i/>
          <w:highlight w:val="none"/>
        </w:rPr>
      </w:pPr>
      <w:r>
        <w:rPr>
          <w:highlight w:val="none"/>
        </w:rPr>
      </w:r>
      <w:r>
        <w:rPr>
          <w:b w:val="0"/>
          <w:bCs w:val="0"/>
        </w:rPr>
        <w:t xml:space="preserve">Gambar 3.4</w:t>
      </w:r>
      <w:r>
        <w:rPr>
          <w:b/>
        </w:rPr>
        <w:t xml:space="preserve"> </w:t>
      </w:r>
      <w:r>
        <w:rPr>
          <w:b w:val="0"/>
          <w:bCs w:val="0"/>
          <w:i/>
          <w:iCs/>
        </w:rPr>
        <w:t xml:space="preserve">Entity Relationship Diagram</w:t>
      </w:r>
      <w:r>
        <w:rPr>
          <w:highlight w:val="none"/>
        </w:rPr>
      </w:r>
      <w:r>
        <w:rPr>
          <w:b w:val="0"/>
          <w:bCs/>
          <w:i/>
          <w:highlight w:val="none"/>
        </w:rPr>
      </w:r>
    </w:p>
    <w:p w14:paraId="6D0F7E72">
      <w:pPr>
        <w:pBdr>
          <w:top w:val="none" w:color="000000" w:sz="4" w:space="0"/>
          <w:left w:val="none" w:color="000000" w:sz="4" w:space="0"/>
          <w:bottom w:val="none" w:color="000000" w:sz="4" w:space="0"/>
          <w:right w:val="none" w:color="000000" w:sz="4" w:space="0"/>
        </w:pBdr>
        <w:spacing/>
        <w:ind w:right="0" w:firstLine="0" w:left="0"/>
        <w:rPr/>
      </w:pPr>
      <w:r>
        <w:t xml:space="preserve">Spesifikasi Atribut dan Kamus Data Supabase:</w:t>
      </w:r>
      <w:r/>
    </w:p>
    <w:p w14:paraId="2B7A94BD">
      <w:pPr>
        <w:pStyle w:val="855"/>
        <w:numPr>
          <w:ilvl w:val="0"/>
          <w:numId w:val="37"/>
        </w:numPr>
        <w:pBdr>
          <w:top w:val="none" w:color="000000" w:sz="4" w:space="0"/>
          <w:left w:val="none" w:color="000000" w:sz="4" w:space="0"/>
          <w:bottom w:val="none" w:color="000000" w:sz="4" w:space="0"/>
          <w:right w:val="none" w:color="000000" w:sz="4" w:space="0"/>
        </w:pBdr>
        <w:spacing/>
        <w:ind w:right="0"/>
        <w:rPr/>
      </w:pPr>
      <w:r>
        <w:t xml:space="preserve">Tabel assignments (Data Utama Tugas Dosen)</w:t>
      </w:r>
      <w:r/>
    </w:p>
    <w:p w14:paraId="28225295">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id (UUID, Primary Key): Identifikasi unik tugas.</w:t>
      </w:r>
      <w:r/>
    </w:p>
    <w:p w14:paraId="2B7B4B0A">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title (VARCHAR(100)): Judul tugas esai / praktikum.</w:t>
      </w:r>
      <w:r/>
    </w:p>
    <w:p w14:paraId="6D450380">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question (TEXT): Naskah soal esai atau instruksi instruktur.</w:t>
      </w:r>
      <w:r/>
    </w:p>
    <w:p w14:paraId="250AB0C6">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reference_context (TEXT): Konteks acuan Knowledge Grounding (kunci jawaban &amp; modul dosen).</w:t>
      </w:r>
      <w:r/>
    </w:p>
    <w:p w14:paraId="3AA8B8E5">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model_name (VARCHAR(50)): Model LLM yang digunakan (contoh: openai/gpt-oss-120b).</w:t>
      </w:r>
      <w:r/>
    </w:p>
    <w:p w14:paraId="088A132E">
      <w:pPr>
        <w:pStyle w:val="855"/>
        <w:numPr>
          <w:ilvl w:val="1"/>
          <w:numId w:val="38"/>
        </w:numPr>
        <w:pBdr>
          <w:top w:val="none" w:color="000000" w:sz="4" w:space="0"/>
          <w:left w:val="none" w:color="000000" w:sz="4" w:space="0"/>
          <w:bottom w:val="none" w:color="000000" w:sz="4" w:space="0"/>
          <w:right w:val="none" w:color="000000" w:sz="4" w:space="0"/>
        </w:pBdr>
        <w:spacing/>
        <w:ind w:right="0"/>
        <w:rPr/>
      </w:pPr>
      <w:r>
        <w:t xml:space="preserve">created_at (TIMESTAMP): Timestamp pembuatan tugas.</w:t>
      </w:r>
      <w:r/>
    </w:p>
    <w:p w14:paraId="4BFEFDF3">
      <w:pPr>
        <w:pStyle w:val="855"/>
        <w:numPr>
          <w:ilvl w:val="0"/>
          <w:numId w:val="37"/>
        </w:numPr>
        <w:pBdr>
          <w:top w:val="none" w:color="000000" w:sz="4" w:space="0"/>
          <w:left w:val="none" w:color="000000" w:sz="4" w:space="0"/>
          <w:bottom w:val="none" w:color="000000" w:sz="4" w:space="0"/>
          <w:right w:val="none" w:color="000000" w:sz="4" w:space="0"/>
        </w:pBdr>
        <w:spacing/>
        <w:ind w:right="0"/>
        <w:rPr/>
      </w:pPr>
      <w:r>
        <w:t xml:space="preserve">Tabel rubrics (Data Rubrik Penilaian Dosen)</w:t>
      </w:r>
      <w:r/>
    </w:p>
    <w:p w14:paraId="6460964E">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id (UUID, Primary Key): Identifikasi unik aspek rubrik.</w:t>
      </w:r>
      <w:r/>
    </w:p>
    <w:p w14:paraId="5344D96E">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assignment_id (UUID, Foreign Key -&gt; assignments.id): Relasi ke tugas terkait.</w:t>
      </w:r>
      <w:r/>
    </w:p>
    <w:p w14:paraId="4D66652D">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aspect_name (VARCHAR(100)): Nama aspek penilaian (misal: "Pembuatan Tabel &amp; Primary Key").</w:t>
      </w:r>
      <w:r/>
    </w:p>
    <w:p w14:paraId="32349E1C">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weight (NUMERIC(5,2)): Bobot persentase aspek (misal: 10.00 untuk 10%).</w:t>
      </w:r>
      <w:r/>
    </w:p>
    <w:p w14:paraId="7BC0C109">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description (TEXT): Deskripsi indikator penilaian (Kriteria 0, 50, 100).</w:t>
      </w:r>
      <w:r/>
    </w:p>
    <w:p w14:paraId="5B58E425">
      <w:pPr>
        <w:pStyle w:val="855"/>
        <w:numPr>
          <w:ilvl w:val="1"/>
          <w:numId w:val="39"/>
        </w:numPr>
        <w:pBdr>
          <w:top w:val="none" w:color="000000" w:sz="4" w:space="0"/>
          <w:left w:val="none" w:color="000000" w:sz="4" w:space="0"/>
          <w:bottom w:val="none" w:color="000000" w:sz="4" w:space="0"/>
          <w:right w:val="none" w:color="000000" w:sz="4" w:space="0"/>
        </w:pBdr>
        <w:spacing/>
        <w:ind w:right="0"/>
        <w:rPr/>
      </w:pPr>
      <w:r>
        <w:t xml:space="preserve">max_score (NUMERIC(5,2)): Skor maksimal aspek (default: 100.00).</w:t>
      </w:r>
      <w:r/>
    </w:p>
    <w:p w14:paraId="2B0A2617">
      <w:pPr>
        <w:pStyle w:val="855"/>
        <w:numPr>
          <w:ilvl w:val="0"/>
          <w:numId w:val="37"/>
        </w:numPr>
        <w:pBdr>
          <w:top w:val="none" w:color="000000" w:sz="4" w:space="0"/>
          <w:left w:val="none" w:color="000000" w:sz="4" w:space="0"/>
          <w:bottom w:val="none" w:color="000000" w:sz="4" w:space="0"/>
          <w:right w:val="none" w:color="000000" w:sz="4" w:space="0"/>
        </w:pBdr>
        <w:spacing/>
        <w:ind w:right="0"/>
        <w:rPr/>
      </w:pPr>
      <w:r>
        <w:t xml:space="preserve">Tabel submissions (Data Submisi Mahasiswa &amp; Hasil Penilaian)</w:t>
      </w:r>
      <w:r/>
    </w:p>
    <w:p w14:paraId="7F42F61E">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id (UUID, Primary Key): Identifikasi unik dokumen submisi.</w:t>
      </w:r>
      <w:r/>
    </w:p>
    <w:p w14:paraId="7E17F597">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assignment_id (UUID, Foreign Key -&gt; assignments.id): Relasi ke tugas.</w:t>
      </w:r>
      <w:r/>
    </w:p>
    <w:p w14:paraId="2478BE21">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nim (VARCHAR(20)): Nomor Induk Mahasiswa.</w:t>
      </w:r>
      <w:r/>
    </w:p>
    <w:p w14:paraId="2B68DBE2">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student_name (VARCHAR(100)): Nama lengkap mahasiswa.</w:t>
      </w:r>
      <w:r/>
    </w:p>
    <w:p w14:paraId="7846F2EE">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file_path (VARCHAR(255)): Path lokasi berkas di Supabase Storage.</w:t>
      </w:r>
      <w:r/>
    </w:p>
    <w:p w14:paraId="6BAFDA71">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raw_answer_text (TEXT): Teks murni hasil ekstraksi &amp; cleansing regex middleware.</w:t>
      </w:r>
      <w:r/>
    </w:p>
    <w:p w14:paraId="1F4FCC19">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holistic_score (NUMERIC(5,2)): Total skor terbobot yang dihitung oleh AI.</w:t>
      </w:r>
      <w:r/>
    </w:p>
    <w:p w14:paraId="01C52DEA">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final_score (NUMERIC(5,2)): Nilai akhir resmi (skor AI atau skor hasil override dosen).</w:t>
      </w:r>
      <w:r/>
    </w:p>
    <w:p w14:paraId="01AB0A3E">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global_reasoning (TEXT): Log penalaran Chain-of-Thought (CoT) holistik dari AI.</w:t>
      </w:r>
      <w:r/>
    </w:p>
    <w:p w14:paraId="06FE930D">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is_overridden (BOOLEAN): Indikator apakah nilai telah dikoreksi manual oleh dosen (true/false).</w:t>
      </w:r>
      <w:r/>
    </w:p>
    <w:p w14:paraId="5E9F3EB3">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override_reason (TEXT): Catatan penjelas dari dosen saat melakukan override nilai.</w:t>
      </w:r>
      <w:r/>
    </w:p>
    <w:p w14:paraId="232D18F6">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status (VARCHAR(30)): Status alur kerja (pending, grading, graded, validated).</w:t>
      </w:r>
      <w:r/>
    </w:p>
    <w:p w14:paraId="03B56BFC">
      <w:pPr>
        <w:pStyle w:val="855"/>
        <w:numPr>
          <w:ilvl w:val="1"/>
          <w:numId w:val="40"/>
        </w:numPr>
        <w:pBdr>
          <w:top w:val="none" w:color="000000" w:sz="4" w:space="0"/>
          <w:left w:val="none" w:color="000000" w:sz="4" w:space="0"/>
          <w:bottom w:val="none" w:color="000000" w:sz="4" w:space="0"/>
          <w:right w:val="none" w:color="000000" w:sz="4" w:space="0"/>
        </w:pBdr>
        <w:spacing/>
        <w:ind w:right="0"/>
        <w:rPr/>
      </w:pPr>
      <w:r>
        <w:t xml:space="preserve">submitted_at (TIMESTAMP): Waktu mahasiswa mengunggah jawaban.</w:t>
      </w:r>
      <w:r/>
    </w:p>
    <w:p w14:paraId="66DD7D8C">
      <w:pPr>
        <w:pStyle w:val="855"/>
        <w:numPr>
          <w:ilvl w:val="0"/>
          <w:numId w:val="37"/>
        </w:numPr>
        <w:pBdr>
          <w:top w:val="none" w:color="000000" w:sz="4" w:space="0"/>
          <w:left w:val="none" w:color="000000" w:sz="4" w:space="0"/>
          <w:bottom w:val="none" w:color="000000" w:sz="4" w:space="0"/>
          <w:right w:val="none" w:color="000000" w:sz="4" w:space="0"/>
        </w:pBdr>
        <w:spacing/>
        <w:ind w:right="0"/>
        <w:rPr/>
      </w:pPr>
      <w:r>
        <w:t xml:space="preserve">Tabel rubric_scores (Data Skor Parsial per Aspek Rubrik)</w:t>
      </w:r>
      <w:r/>
    </w:p>
    <w:p w14:paraId="360D19A6">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id (UUID, Primary Key): Identifikasi unik rincian skor aspek.</w:t>
      </w:r>
      <w:r/>
    </w:p>
    <w:p w14:paraId="6260231A">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submission_id (UUID, Foreign Key -&gt; submissions.id): Relasi ke dokumen submisi.</w:t>
      </w:r>
      <w:r/>
    </w:p>
    <w:p w14:paraId="1D68C34C">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rubric_id (UUID, Foreign Key -&gt; rubrics.id): Relasi ke aspek rubrik.</w:t>
      </w:r>
      <w:r/>
    </w:p>
    <w:p w14:paraId="67CBCA31">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ai_score (NUMERIC(5,2)): Skor parsial hasil inferensi AI (0, 50, atau 100).</w:t>
      </w:r>
      <w:r/>
    </w:p>
    <w:p w14:paraId="7C79BF0D">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ai_reasoning (TEXT): Justifikasi penalaran CoT spesifik untuk aspek tersebut.</w:t>
      </w:r>
      <w:r/>
    </w:p>
    <w:p w14:paraId="2A20EF63">
      <w:pPr>
        <w:pStyle w:val="855"/>
        <w:numPr>
          <w:ilvl w:val="1"/>
          <w:numId w:val="41"/>
        </w:numPr>
        <w:pBdr>
          <w:top w:val="none" w:color="000000" w:sz="4" w:space="0"/>
          <w:left w:val="none" w:color="000000" w:sz="4" w:space="0"/>
          <w:bottom w:val="none" w:color="000000" w:sz="4" w:space="0"/>
          <w:right w:val="none" w:color="000000" w:sz="4" w:space="0"/>
        </w:pBdr>
        <w:spacing/>
        <w:ind w:right="0"/>
        <w:rPr/>
      </w:pPr>
      <w:r>
        <w:t xml:space="preserve">lecturer_score (NUMERIC(5,2)): Skor revisi manual dosen (jika ada override).</w:t>
      </w:r>
      <w:r/>
    </w:p>
    <w:p w14:paraId="545DA004">
      <w:pPr>
        <w:pStyle w:val="855"/>
        <w:numPr>
          <w:ilvl w:val="0"/>
          <w:numId w:val="37"/>
        </w:numPr>
        <w:pBdr>
          <w:top w:val="none" w:color="000000" w:sz="4" w:space="0"/>
          <w:left w:val="none" w:color="000000" w:sz="4" w:space="0"/>
          <w:bottom w:val="none" w:color="000000" w:sz="4" w:space="0"/>
          <w:right w:val="none" w:color="000000" w:sz="4" w:space="0"/>
        </w:pBdr>
        <w:spacing/>
        <w:ind w:right="0"/>
        <w:rPr/>
      </w:pPr>
      <w:r>
        <w:t xml:space="preserve">Tabel grading_jobs (Data Antrean Pekerjaan Inferensi Asynchronous)</w:t>
      </w:r>
      <w:r/>
    </w:p>
    <w:p w14:paraId="22C8D3B9">
      <w:pPr>
        <w:pStyle w:val="855"/>
        <w:numPr>
          <w:ilvl w:val="1"/>
          <w:numId w:val="42"/>
        </w:numPr>
        <w:pBdr>
          <w:top w:val="none" w:color="000000" w:sz="4" w:space="0"/>
          <w:left w:val="none" w:color="000000" w:sz="4" w:space="0"/>
          <w:bottom w:val="none" w:color="000000" w:sz="4" w:space="0"/>
          <w:right w:val="none" w:color="000000" w:sz="4" w:space="0"/>
        </w:pBdr>
        <w:spacing/>
        <w:ind w:right="0"/>
        <w:rPr/>
      </w:pPr>
      <w:r>
        <w:t xml:space="preserve">id (UUID, Primary Key): Identifikasi unik pekerjaan antrean.</w:t>
      </w:r>
      <w:r/>
    </w:p>
    <w:p w14:paraId="7E64EE98">
      <w:pPr>
        <w:pStyle w:val="855"/>
        <w:numPr>
          <w:ilvl w:val="1"/>
          <w:numId w:val="42"/>
        </w:numPr>
        <w:pBdr>
          <w:top w:val="none" w:color="000000" w:sz="4" w:space="0"/>
          <w:left w:val="none" w:color="000000" w:sz="4" w:space="0"/>
          <w:bottom w:val="none" w:color="000000" w:sz="4" w:space="0"/>
          <w:right w:val="none" w:color="000000" w:sz="4" w:space="0"/>
        </w:pBdr>
        <w:spacing/>
        <w:ind w:right="0"/>
        <w:rPr/>
      </w:pPr>
      <w:r>
        <w:t xml:space="preserve">submission_id (UUID, Foreign Key -&gt; submissions.id): Relasi ke submisi.</w:t>
      </w:r>
      <w:r/>
    </w:p>
    <w:p w14:paraId="398C3AAE">
      <w:pPr>
        <w:pStyle w:val="855"/>
        <w:numPr>
          <w:ilvl w:val="1"/>
          <w:numId w:val="42"/>
        </w:numPr>
        <w:pBdr>
          <w:top w:val="none" w:color="000000" w:sz="4" w:space="0"/>
          <w:left w:val="none" w:color="000000" w:sz="4" w:space="0"/>
          <w:bottom w:val="none" w:color="000000" w:sz="4" w:space="0"/>
          <w:right w:val="none" w:color="000000" w:sz="4" w:space="0"/>
        </w:pBdr>
        <w:spacing/>
        <w:ind w:right="0"/>
        <w:rPr/>
      </w:pPr>
      <w:r>
        <w:t xml:space="preserve">status (VARCHAR(20)): Status eksekusi (queued, processing, completed, failed).</w:t>
      </w:r>
      <w:r/>
    </w:p>
    <w:p w14:paraId="30784CEF">
      <w:pPr>
        <w:pStyle w:val="855"/>
        <w:numPr>
          <w:ilvl w:val="1"/>
          <w:numId w:val="42"/>
        </w:numPr>
        <w:pBdr>
          <w:top w:val="none" w:color="000000" w:sz="4" w:space="0"/>
          <w:left w:val="none" w:color="000000" w:sz="4" w:space="0"/>
          <w:bottom w:val="none" w:color="000000" w:sz="4" w:space="0"/>
          <w:right w:val="none" w:color="000000" w:sz="4" w:space="0"/>
        </w:pBdr>
        <w:spacing/>
        <w:ind w:right="0"/>
        <w:rPr/>
      </w:pPr>
      <w:r>
        <w:t xml:space="preserve">error_message (TEXT): Pesan kesalahan jika inferensi gagal.</w:t>
      </w:r>
      <w:r/>
    </w:p>
    <w:p w14:paraId="3C639B6B">
      <w:pPr>
        <w:pStyle w:val="855"/>
        <w:numPr>
          <w:ilvl w:val="1"/>
          <w:numId w:val="42"/>
        </w:numPr>
        <w:pBdr>
          <w:top w:val="none" w:color="000000" w:sz="4" w:space="0"/>
          <w:left w:val="none" w:color="000000" w:sz="4" w:space="0"/>
          <w:bottom w:val="none" w:color="000000" w:sz="4" w:space="0"/>
          <w:right w:val="none" w:color="000000" w:sz="4" w:space="0"/>
        </w:pBdr>
        <w:spacing/>
        <w:ind w:right="0"/>
        <w:rPr/>
      </w:pPr>
      <w:r>
        <w:t xml:space="preserve">created_at / updated_at (TIMESTAMP): Waktu antrean.</w:t>
      </w:r>
      <w:r/>
    </w:p>
    <w:p w14:paraId="49AE998B">
      <w:pPr>
        <w:pBdr>
          <w:top w:val="none" w:color="000000" w:sz="4" w:space="0"/>
          <w:left w:val="none" w:color="000000" w:sz="4" w:space="0"/>
          <w:bottom w:val="none" w:color="000000" w:sz="4" w:space="0"/>
          <w:right w:val="none" w:color="000000" w:sz="4" w:space="0"/>
        </w:pBdr>
        <w:spacing/>
        <w:ind w:right="0" w:firstLine="0" w:left="0"/>
        <w:rPr/>
      </w:pPr>
      <w:r>
        <w:t xml:space="preserve">Perancangan kardinalitas basis data Supabase meliputi  relasi 1 to Many (1:N) dari assignments ke rubrics, relasi 1 to Many  (1:N) dari assignments ke submissions, relasi 1 to Many (1:N) dari  submissions ke rubric_scores, serta relasi 1 to 1 (1:1) dari su</w:t>
      </w:r>
      <w:r>
        <w:t xml:space="preserve">bmissions  ke grading_jobs.</w:t>
      </w:r>
      <w:r/>
    </w:p>
    <w:p w14:paraId="1898714C">
      <w:pPr>
        <w:pBdr/>
        <w:spacing w:line="360" w:lineRule="auto"/>
        <w:ind/>
        <w:jc w:val="both"/>
        <w:rPr/>
      </w:pPr>
      <w:r>
        <w:rPr>
          <w:highlight w:val="none"/>
        </w:rPr>
      </w:r>
      <w:r>
        <w:rPr>
          <w:highlight w:val="none"/>
        </w:rPr>
      </w:r>
      <w:r>
        <w:rPr>
          <w:highlight w:val="none"/>
        </w:rPr>
      </w:r>
    </w:p>
    <w:p w14:paraId="4C42D1A7" w14:textId="7F2A2851">
      <w:pPr>
        <w:pStyle w:val="843"/>
        <w:pBdr/>
        <w:spacing/>
        <w:ind w:hanging="284" w:left="284"/>
        <w:rPr/>
      </w:pPr>
      <w:r>
        <w:t xml:space="preserve"> </w:t>
      </w:r>
      <w:bookmarkStart w:id="63" w:name="_Toc236667788"/>
      <w:r>
        <w:t xml:space="preserve">Sequence Diagram Sistem</w:t>
      </w:r>
      <w:bookmarkEnd w:id="63"/>
      <w:r/>
      <w:r/>
    </w:p>
    <w:p w14:paraId="6954C9B5" w14:textId="77777777">
      <w:pPr>
        <w:pBdr/>
        <w:spacing/>
        <w:ind/>
        <w:rPr/>
      </w:pPr>
      <w:r/>
      <w:r/>
    </w:p>
    <w:p w14:paraId="73C1CF54" w14:textId="77777777">
      <w:pPr>
        <w:pBdr/>
        <w:spacing w:line="360" w:lineRule="auto"/>
        <w:ind/>
        <w:rPr/>
      </w:pPr>
      <w:r>
        <mc:AlternateContent>
          <mc:Choice Requires="wpg">
            <w:drawing>
              <wp:inline xmlns:wp="http://schemas.openxmlformats.org/drawingml/2006/wordprocessingDrawing" distT="0" distB="0" distL="0" distR="0">
                <wp:extent cx="5188355" cy="383085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haram\Downloads\sequencediagram3.png"/>
                        <pic:cNvPicPr>
                          <a:picLocks noChangeAspect="1"/>
                        </pic:cNvPicPr>
                        <pic:nvPr/>
                      </pic:nvPicPr>
                      <pic:blipFill rotWithShape="1">
                        <a:blip r:embed="rId22"/>
                        <a:stretch/>
                      </pic:blipFill>
                      <pic:spPr bwMode="auto">
                        <a:xfrm>
                          <a:off x="0" y="0"/>
                          <a:ext cx="5201584" cy="384062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8.53pt;height:301.64pt;mso-wrap-distance-left:0.00pt;mso-wrap-distance-top:0.00pt;mso-wrap-distance-right:0.00pt;mso-wrap-distance-bottom:0.00pt;z-index:1;" stroked="f">
                <v:imagedata r:id="rId22" o:title=""/>
                <o:lock v:ext="edit" rotation="t"/>
              </v:shape>
            </w:pict>
          </mc:Fallback>
        </mc:AlternateContent>
      </w:r>
      <w:r/>
    </w:p>
    <w:p w14:paraId="6D3BC73E" w14:textId="77777777">
      <w:pPr>
        <w:pBdr/>
        <w:spacing w:line="360" w:lineRule="auto"/>
        <w:ind w:left="720"/>
        <w:jc w:val="center"/>
        <w:rPr/>
      </w:pPr>
      <w:r>
        <w:rPr>
          <w:b w:val="0"/>
          <w:bCs w:val="0"/>
        </w:rPr>
        <w:t xml:space="preserve">Gambar 3.4</w:t>
      </w:r>
      <w:r>
        <w:rPr>
          <w:b/>
        </w:rPr>
        <w:t xml:space="preserve"> </w:t>
      </w:r>
      <w:r>
        <w:rPr>
          <w:i/>
        </w:rPr>
        <w:t xml:space="preserve">Sequence</w:t>
      </w:r>
      <w:r>
        <w:t xml:space="preserve"> Diagram Sistem</w:t>
      </w:r>
      <w:r/>
    </w:p>
    <w:p w14:paraId="29578DEF" w14:textId="77777777">
      <w:pPr>
        <w:pBdr/>
        <w:spacing w:line="360" w:lineRule="auto"/>
        <w:ind w:left="720"/>
        <w:jc w:val="center"/>
        <w:rPr/>
      </w:pPr>
      <w:r/>
      <w:r/>
    </w:p>
    <w:p w14:paraId="1EECDFC5" w14:textId="77777777">
      <w:pPr>
        <w:pBdr/>
        <w:spacing w:line="360" w:lineRule="auto"/>
        <w:ind/>
        <w:rPr/>
      </w:pPr>
      <w:r>
        <w:t xml:space="preserve">Berdasarkan Gambar 3.4, proses evaluasi otomatis diawali oleh dosen melalui pengisian parameter penilaian berupa soal esai, rubrik, dan konteks akademik yang kemudian disimpan ke dalam basis data Supabase sebagai sumber </w:t>
      </w:r>
      <w:r>
        <w:rPr>
          <w:i/>
          <w:iCs/>
        </w:rPr>
        <w:t xml:space="preserve">grounding</w:t>
      </w:r>
      <w:r>
        <w:t xml:space="preserve"> utama sistem. Pada tahap berikutnya, jawaban mahasiswa dikirim menuju lapisan </w:t>
      </w:r>
      <w:r>
        <w:rPr>
          <w:i/>
          <w:iCs/>
        </w:rPr>
        <w:t xml:space="preserve">middleware</w:t>
      </w:r>
      <w:r>
        <w:t xml:space="preserve"> untuk melewati proses </w:t>
      </w:r>
      <w:r>
        <w:rPr>
          <w:i/>
          <w:iCs/>
        </w:rPr>
        <w:t xml:space="preserve">parsing</w:t>
      </w:r>
      <w:r>
        <w:t xml:space="preserve"> dokumen dan pembersihan data sebelum dirakit menjadi </w:t>
      </w:r>
      <w:r>
        <w:rPr>
          <w:i/>
          <w:iCs/>
        </w:rPr>
        <w:t xml:space="preserve">prompt</w:t>
      </w:r>
      <w:r>
        <w:t xml:space="preserve"> modular terstruktur. Setelah parameter penilaian dan jawaban mahasiswa berhasil dikombinasikan, </w:t>
      </w:r>
      <w:r>
        <w:rPr>
          <w:i/>
          <w:iCs/>
        </w:rPr>
        <w:t xml:space="preserve">middleware</w:t>
      </w:r>
      <w:r>
        <w:t xml:space="preserve"> mengeksekusi permintaan inferensi ke layanan Groq API Cloud untuk menghasilkan skor beserta justifikasi evaluasi. Selur</w:t>
      </w:r>
      <w:r>
        <w:t xml:space="preserve">uh hasil inferensi kemudian disimpan kembali ke basis data sebagai log evaluasi yang dapat ditinjau oleh dosen melalui antarmuka rekapitulasi, sedangkan umpan balik individual tetap ditampilkan kepada mahasiswa. Rangkaian proses tersebut menunjukkan bahwa </w:t>
      </w:r>
      <w:r>
        <w:rPr>
          <w:i/>
          <w:iCs/>
        </w:rPr>
        <w:t xml:space="preserve">middleware</w:t>
      </w:r>
      <w:r>
        <w:t xml:space="preserve"> berperan sebagai pusat orkestrasi yang </w:t>
      </w:r>
      <w:r>
        <w:t xml:space="preserve">mengendalikan validasi konteks, konsistensi instruksi, dan aliran data antara pengguna, basis data, serta layanan inferensi AI.</w:t>
      </w:r>
      <w:r/>
    </w:p>
    <w:p w14:paraId="482D7B2A" w14:textId="77777777">
      <w:pPr>
        <w:pBdr/>
        <w:spacing w:line="360" w:lineRule="auto"/>
        <w:ind w:firstLine="708" w:left="1146"/>
        <w:rPr/>
      </w:pPr>
      <w:r/>
      <w:r/>
    </w:p>
    <w:p w14:paraId="440A8C1A" w14:textId="6AB83E53">
      <w:pPr>
        <w:pStyle w:val="842"/>
        <w:pBdr/>
        <w:spacing w:line="360" w:lineRule="auto"/>
        <w:ind w:firstLine="0" w:left="0"/>
        <w:rPr/>
      </w:pPr>
      <w:r/>
      <w:bookmarkStart w:id="64" w:name="_Toc236667789"/>
      <w:r>
        <w:rPr>
          <w:lang w:val="id-ID"/>
        </w:rPr>
        <w:t xml:space="preserve">Pengujian</w:t>
      </w:r>
      <w:bookmarkEnd w:id="64"/>
      <w:r>
        <w:rPr>
          <w:lang w:val="id-ID"/>
        </w:rPr>
        <w:t xml:space="preserve"> </w:t>
      </w:r>
      <w:r/>
    </w:p>
    <w:p w14:paraId="0BE15E5F" w14:textId="73D5135E">
      <w:pPr>
        <w:pBdr/>
        <w:spacing w:line="360" w:lineRule="auto"/>
        <w:ind/>
        <w:rPr/>
      </w:pPr>
      <w:r>
        <w:t xml:space="preserve">Pengujian keandalan sistem dilakukan melalui pendekatan </w:t>
      </w:r>
      <w:r>
        <w:rPr>
          <w:i/>
        </w:rPr>
        <w:t xml:space="preserve">Prototyping</w:t>
      </w:r>
      <w:r>
        <w:t xml:space="preserve"> yang dilaksanakan secara iteratif dalam dua tahap utama untuk mengevaluasi dampak pembaruan skema pe</w:t>
      </w:r>
      <w:r>
        <w:t xml:space="preserve">nilaian pada lapisan </w:t>
      </w:r>
      <w:r>
        <w:rPr>
          <w:i/>
        </w:rPr>
        <w:t xml:space="preserve">middleware</w:t>
      </w:r>
      <w:r>
        <w:t xml:space="preserve">.</w:t>
      </w:r>
      <w:r/>
    </w:p>
    <w:p w14:paraId="1A3CFD6E" w14:textId="77777777">
      <w:pPr>
        <w:pBdr/>
        <w:spacing w:line="360" w:lineRule="auto"/>
        <w:ind/>
        <w:rPr/>
      </w:pPr>
      <w:r/>
      <w:r/>
    </w:p>
    <w:p w14:paraId="04A5B302" w14:textId="4B0E7B81">
      <w:pPr>
        <w:pStyle w:val="843"/>
        <w:pBdr/>
        <w:spacing w:after="160"/>
        <w:ind w:hanging="142" w:left="142"/>
        <w:rPr/>
      </w:pPr>
      <w:r>
        <w:t xml:space="preserve"> </w:t>
      </w:r>
      <w:bookmarkStart w:id="65" w:name="_Toc236667790"/>
      <w:r>
        <w:t xml:space="preserve">Skema Iterasi Prototyping</w:t>
      </w:r>
      <w:bookmarkEnd w:id="65"/>
      <w:r/>
      <w:r/>
    </w:p>
    <w:p w14:paraId="2045545C" w14:textId="158C3381">
      <w:pPr>
        <w:pStyle w:val="844"/>
        <w:pBdr/>
        <w:spacing/>
        <w:ind/>
        <w:rPr/>
      </w:pPr>
      <w:r>
        <w:t xml:space="preserve">Iterasi 1 (</w:t>
      </w:r>
      <w:r>
        <w:rPr>
          <w:i/>
        </w:rPr>
        <w:t xml:space="preserve">Prototype</w:t>
      </w:r>
      <w:r>
        <w:t xml:space="preserve"> Awal - </w:t>
      </w:r>
      <w:r>
        <w:rPr>
          <w:i/>
        </w:rPr>
        <w:t xml:space="preserve">Baseline Binary Scoring</w:t>
      </w:r>
      <w:r>
        <w:t xml:space="preserve">):</w:t>
      </w:r>
      <w:r/>
    </w:p>
    <w:p w14:paraId="41AA8614" w14:textId="06F4AA40">
      <w:pPr>
        <w:pBdr/>
        <w:spacing w:after="160" w:line="360" w:lineRule="auto"/>
        <w:ind/>
        <w:rPr/>
      </w:pPr>
      <w:r>
        <w:t xml:space="preserve">Sistem diuji menggunakan skema Binary Scoring (skor 0 atau 100) pada setiap aspek rubrik sebagai acuan baseline paling sederhana guna menguji kemampuan dasar LLM dalam mengenali kriteria rubrik.</w:t>
      </w:r>
      <w:r/>
    </w:p>
    <w:p w14:paraId="1DBC331C" w14:textId="4D526434">
      <w:pPr>
        <w:pStyle w:val="844"/>
        <w:pBdr/>
        <w:spacing/>
        <w:ind/>
        <w:rPr/>
      </w:pPr>
      <w:r>
        <w:t xml:space="preserve">Iterasi 2 (</w:t>
      </w:r>
      <w:r>
        <w:rPr>
          <w:i/>
        </w:rPr>
        <w:t xml:space="preserve">Prototype</w:t>
      </w:r>
      <w:r>
        <w:t xml:space="preserve"> Final - 3-</w:t>
      </w:r>
      <w:r>
        <w:rPr>
          <w:i/>
        </w:rPr>
        <w:t xml:space="preserve">Point Partial Credit Rubric</w:t>
      </w:r>
      <w:r>
        <w:t xml:space="preserve">):</w:t>
      </w:r>
      <w:r/>
    </w:p>
    <w:p w14:paraId="1D8F186C" w14:textId="580184D9">
      <w:pPr>
        <w:pBdr/>
        <w:spacing w:after="160" w:line="360" w:lineRule="auto"/>
        <w:ind/>
        <w:rPr/>
      </w:pPr>
      <w:r>
        <w:t xml:space="preserve">Berdasarkan hasil evaluasi Iterasi 1 di mana skema biner bersikap terlampau kaku terhadap kesalahan</w:t>
      </w:r>
      <w:r>
        <w:t xml:space="preserve"> tipografi minor, sistem disempurnakan pada Iterasi 2 dengan menerapkan 3-Point Partial Credit Rubric (skor 0, 50, 100). Skema bergradasi ini dirancang untuk mengakomodasi kebenaran logika parsial mahasiswa (Masters, 1982; Haller et al., 2022; Chen &amp; Wan).</w:t>
      </w:r>
      <w:r/>
    </w:p>
    <w:p w14:paraId="4AA1333E" w14:textId="04937FC8">
      <w:pPr>
        <w:pStyle w:val="843"/>
        <w:numPr>
          <w:ilvl w:val="2"/>
          <w:numId w:val="3"/>
        </w:numPr>
        <w:pBdr/>
        <w:spacing w:after="160"/>
        <w:ind w:hanging="142" w:left="142"/>
        <w:rPr/>
      </w:pPr>
      <w:r>
        <w:t xml:space="preserve"> </w:t>
      </w:r>
      <w:bookmarkStart w:id="66" w:name="_Toc236667791"/>
      <w:r>
        <w:t xml:space="preserve">Metode Analisis Data Statistik</w:t>
      </w:r>
      <w:bookmarkEnd w:id="66"/>
      <w:r/>
      <w:r/>
    </w:p>
    <w:p w14:paraId="0BB013EF" w14:textId="71328F64">
      <w:pPr>
        <w:pBdr/>
        <w:spacing w:after="160" w:line="360" w:lineRule="auto"/>
        <w:ind/>
        <w:jc w:val="left"/>
        <w:rPr>
          <w:rFonts w:eastAsiaTheme="majorEastAsia" w:cstheme="majorBidi"/>
          <w:b/>
          <w:sz w:val="28"/>
          <w:szCs w:val="32"/>
        </w:rPr>
      </w:pPr>
      <w:r>
        <w:rPr>
          <w:rFonts w:eastAsia="Times New Roman" w:cstheme="majorBidi"/>
          <w:bCs/>
          <w:iCs/>
          <w:color w:val="auto"/>
        </w:rPr>
        <w:t xml:space="preserve">Analisis keandalan sistem dilakukan dengan membandingkan nilai keluaran sistem terhadap nilai asli dosen (</w:t>
      </w:r>
      <w:r>
        <w:rPr>
          <w:rFonts w:eastAsia="Times New Roman" w:cstheme="majorBidi"/>
          <w:bCs/>
          <w:i/>
          <w:iCs/>
          <w:color w:val="auto"/>
        </w:rPr>
        <w:t xml:space="preserve">ground truth</w:t>
      </w:r>
      <w:r>
        <w:rPr>
          <w:rFonts w:eastAsia="Times New Roman" w:cstheme="majorBidi"/>
          <w:bCs/>
          <w:iCs/>
          <w:color w:val="auto"/>
        </w:rPr>
        <w:t xml:space="preserve">) pada sampel retrospektif (N = 33). Metrik kuantitatif yang diguna</w:t>
      </w:r>
      <w:r>
        <w:rPr>
          <w:rFonts w:eastAsia="Times New Roman" w:cstheme="majorBidi"/>
          <w:bCs/>
          <w:iCs/>
          <w:color w:val="auto"/>
        </w:rPr>
        <w:t xml:space="preserve">kan adalah Kendall's Tau-b </w:t>
      </w:r>
      <m:oMath>
        <m:r>
          <w:rPr>
            <w:rFonts w:ascii="Cambria Math" w:hAnsi="Cambria Math" w:eastAsia="Times New Roman" w:cstheme="majorBidi"/>
            <w:color w:val="auto"/>
          </w:rPr>
          <m:rPr/>
          <m:t>(τ)</m:t>
        </m:r>
      </m:oMath>
      <w:r>
        <w:rPr>
          <w:rFonts w:eastAsia="Times New Roman" w:cstheme="majorBidi"/>
          <w:bCs/>
          <w:iCs/>
          <w:color w:val="auto"/>
        </w:rPr>
        <w:t xml:space="preserve"> untuk menguji keselarasan peri</w:t>
      </w:r>
      <w:r>
        <w:rPr>
          <w:rFonts w:eastAsia="Times New Roman" w:cstheme="majorBidi"/>
          <w:bCs/>
          <w:iCs/>
          <w:color w:val="auto"/>
        </w:rPr>
        <w:t xml:space="preserve">ngkat logika penalaran dan Mean Absolute Error (MAE) untuk mengukur deviasi fisik poin skor (Yeung, 2025; Bhat &amp; Varma, 2026). Perhitungan dilakukan secara komputasional untuk mengukur tingkat keselarasan hirarki logika penilaian AI terhadap standar dosen.</w:t>
      </w:r>
      <w:r>
        <w:rPr>
          <w:rFonts w:eastAsiaTheme="majorEastAsia" w:cstheme="majorBidi"/>
          <w:b/>
          <w:sz w:val="28"/>
          <w:szCs w:val="32"/>
        </w:rPr>
      </w:r>
    </w:p>
    <w:p w14:paraId="16A36808" w14:textId="39D71792">
      <w:pPr>
        <w:pStyle w:val="841"/>
        <w:pBdr/>
        <w:spacing w:line="360" w:lineRule="auto"/>
        <w:ind/>
        <w:rPr/>
      </w:pPr>
      <w:r>
        <w:br/>
      </w:r>
      <w:bookmarkStart w:id="67" w:name="_Toc236667792"/>
      <w:r>
        <w:t xml:space="preserve">HASIL DA</w:t>
      </w:r>
      <w:r>
        <w:t xml:space="preserve">N</w:t>
      </w:r>
      <w:r>
        <w:t xml:space="preserve"> PEMBAHASAN</w:t>
      </w:r>
      <w:bookmarkEnd w:id="67"/>
      <w:r/>
      <w:r/>
    </w:p>
    <w:p w14:paraId="5CF644B7" w14:textId="77777777">
      <w:pPr>
        <w:pBdr/>
        <w:spacing w:line="360" w:lineRule="auto"/>
        <w:ind w:left="720"/>
        <w:rPr>
          <w:rFonts w:cs="Times New Roman"/>
          <w:szCs w:val="24"/>
        </w:rPr>
      </w:pPr>
      <w:r>
        <w:rPr>
          <w:rFonts w:cs="Times New Roman"/>
          <w:szCs w:val="24"/>
        </w:rPr>
      </w:r>
      <w:r>
        <w:rPr>
          <w:rFonts w:cs="Times New Roman"/>
          <w:szCs w:val="24"/>
        </w:rPr>
      </w:r>
    </w:p>
    <w:p w14:paraId="6EB71943" w14:textId="43BFA5B0">
      <w:pPr>
        <w:pStyle w:val="842"/>
        <w:numPr>
          <w:ilvl w:val="1"/>
          <w:numId w:val="3"/>
        </w:numPr>
        <w:pBdr/>
        <w:spacing w:after="160" w:line="360" w:lineRule="auto"/>
        <w:ind w:hanging="709" w:left="709"/>
        <w:rPr>
          <w:b w:val="0"/>
          <w:i/>
          <w:sz w:val="24"/>
        </w:rPr>
      </w:pPr>
      <w:r/>
      <w:bookmarkStart w:id="68" w:name="_Toc236667793"/>
      <w:r>
        <w:t xml:space="preserve">Implementasi Antarmuka Sistem</w:t>
      </w:r>
      <w:bookmarkEnd w:id="68"/>
      <w:r/>
      <w:r>
        <w:rPr>
          <w:b w:val="0"/>
          <w:i/>
          <w:sz w:val="24"/>
        </w:rPr>
      </w:r>
    </w:p>
    <w:p w14:paraId="66F841C2" w14:textId="04394D43">
      <w:pPr>
        <w:pBdr/>
        <w:spacing w:after="160" w:line="360" w:lineRule="auto"/>
        <w:ind w:hanging="1"/>
        <w:rPr>
          <w:i/>
        </w:rPr>
      </w:pPr>
      <w:r>
        <w:t xml:space="preserve">Implementasi antarmuka sistem Smart Assistant Lecturer (SAL) dibangun menggunakan framework Next.js d</w:t>
      </w:r>
      <w:r>
        <w:t xml:space="preserve">engan pendekatan Tailwind CSS guna menghasilkan tampilan yang responsif, intuitif, dan mendukung aksesibilitas pengguna. Setiap halaman antarmuka dirancang untuk merealisasikan kebutuhan fungsional dosen dan mahasiswa sebagaimana yang telah dimodelkan pada</w:t>
      </w:r>
      <w:r>
        <w:rPr>
          <w:i/>
        </w:rPr>
        <w:t xml:space="preserve"> Use Case </w:t>
      </w:r>
      <w:r>
        <w:rPr>
          <w:i/>
        </w:rPr>
        <w:t xml:space="preserve">Diagram</w:t>
      </w:r>
      <w:r>
        <w:t xml:space="preserve"> (Gambar 3.1).</w:t>
      </w:r>
      <w:r>
        <w:rPr>
          <w:i/>
        </w:rPr>
      </w:r>
    </w:p>
    <w:p w14:paraId="33EC296E" w14:textId="43D38E70">
      <w:pPr>
        <w:pBdr/>
        <w:spacing w:after="160" w:line="360" w:lineRule="auto"/>
        <w:ind/>
        <w:rPr/>
      </w:pPr>
      <w:r>
        <w:t xml:space="preserve">Penjelasan detail fungsi dan alur kerja teknis dari seti</w:t>
      </w:r>
      <w:r>
        <w:t xml:space="preserve">ap antarmuka dijabarkan sebagai </w:t>
      </w:r>
      <w:r>
        <w:t xml:space="preserve">berikut:</w:t>
      </w:r>
      <w:r/>
    </w:p>
    <w:p w14:paraId="220470F5" w14:textId="77777777">
      <w:pPr>
        <w:pBdr/>
        <w:spacing w:line="360" w:lineRule="auto"/>
        <w:ind w:hanging="1146" w:left="1145"/>
        <w:rPr/>
      </w:pPr>
      <w:r/>
      <w:r/>
    </w:p>
    <w:p w14:paraId="128852AB" w14:textId="66851F83">
      <w:pPr>
        <w:pStyle w:val="843"/>
        <w:numPr>
          <w:ilvl w:val="0"/>
          <w:numId w:val="17"/>
        </w:numPr>
        <w:pBdr/>
        <w:spacing/>
        <w:ind w:hanging="284" w:left="284"/>
        <w:rPr/>
      </w:pPr>
      <w:r/>
      <w:bookmarkStart w:id="69" w:name="_Toc236667794"/>
      <w:r>
        <w:t xml:space="preserve">Antarmuka Pembuatan Tugas (/dosen/buat-tugas):</w:t>
      </w:r>
      <w:bookmarkEnd w:id="69"/>
      <w:r/>
      <w:r/>
    </w:p>
    <w:p w14:paraId="592362FF" w14:textId="4C0EFE56">
      <w:pPr>
        <w:pBdr/>
        <w:spacing/>
        <w:ind/>
        <w:rPr/>
      </w:pPr>
      <w:r>
        <mc:AlternateContent>
          <mc:Choice Requires="wpg">
            <w:drawing>
              <wp:inline xmlns:wp="http://schemas.openxmlformats.org/drawingml/2006/wordprocessingDrawing" distT="0" distB="0" distL="0" distR="0">
                <wp:extent cx="5252085" cy="2952750"/>
                <wp:effectExtent l="0" t="0" r="571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a:stretch/>
                      </pic:blipFill>
                      <pic:spPr bwMode="auto">
                        <a:xfrm>
                          <a:off x="0" y="0"/>
                          <a:ext cx="525208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3.55pt;height:232.50pt;mso-wrap-distance-left:0.00pt;mso-wrap-distance-top:0.00pt;mso-wrap-distance-right:0.00pt;mso-wrap-distance-bottom:0.00pt;z-index:1;" stroked="false">
                <v:imagedata r:id="rId23" o:title=""/>
                <o:lock v:ext="edit" rotation="t"/>
              </v:shape>
            </w:pict>
          </mc:Fallback>
        </mc:AlternateContent>
      </w:r>
      <w:r/>
    </w:p>
    <w:p w14:paraId="7BF1E23A" w14:textId="2F85F90D">
      <w:pPr>
        <w:pBdr/>
        <w:spacing/>
        <w:ind/>
        <w:rPr/>
      </w:pPr>
      <w:r>
        <mc:AlternateContent>
          <mc:Choice Requires="wpg">
            <w:drawing>
              <wp:inline xmlns:wp="http://schemas.openxmlformats.org/drawingml/2006/wordprocessingDrawing" distT="0" distB="0" distL="0" distR="0">
                <wp:extent cx="5252085" cy="2952750"/>
                <wp:effectExtent l="0" t="0" r="5715"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4"/>
                        <a:stretch/>
                      </pic:blipFill>
                      <pic:spPr bwMode="auto">
                        <a:xfrm>
                          <a:off x="0" y="0"/>
                          <a:ext cx="525208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3.55pt;height:232.50pt;mso-wrap-distance-left:0.00pt;mso-wrap-distance-top:0.00pt;mso-wrap-distance-right:0.00pt;mso-wrap-distance-bottom:0.00pt;z-index:1;" stroked="false">
                <v:imagedata r:id="rId24" o:title=""/>
                <o:lock v:ext="edit" rotation="t"/>
              </v:shape>
            </w:pict>
          </mc:Fallback>
        </mc:AlternateContent>
      </w:r>
      <w:r/>
    </w:p>
    <w:p w14:paraId="1F03AA61" w14:textId="78F92CB3">
      <w:pPr>
        <w:pBdr/>
        <w:spacing w:after="160" w:line="360" w:lineRule="auto"/>
        <w:ind/>
        <w:jc w:val="center"/>
        <w:rPr/>
      </w:pPr>
      <w:r>
        <w:t xml:space="preserve">Gambar 4.1 halaman /dosen/buat-tugas</w:t>
      </w:r>
      <w:r/>
    </w:p>
    <w:p w14:paraId="4CE2F300" w14:textId="31E9A840">
      <w:pPr>
        <w:pBdr/>
        <w:spacing w:after="160" w:line="360" w:lineRule="auto"/>
        <w:ind/>
        <w:rPr/>
      </w:pPr>
      <w:r>
        <w:t xml:space="preserve">Halaman ini berfungsi sebagai pusat kendali dosen pengampu untuk mengonfigurasi penugasan baru beserta parameter penilaian yang dinamis. </w:t>
      </w:r>
      <w:r/>
    </w:p>
    <w:p w14:paraId="399135AB" w14:textId="1971CF24">
      <w:pPr>
        <w:pBdr/>
        <w:spacing w:after="160" w:line="360" w:lineRule="auto"/>
        <w:ind/>
        <w:rPr/>
      </w:pPr>
      <w:r>
        <w:t xml:space="preserve">Penjelasan</w:t>
      </w:r>
      <w:r>
        <w:t xml:space="preserve"> Komponen dan Alur Kerja Antarmuka Gambar 4.1:</w:t>
      </w:r>
      <w:r/>
    </w:p>
    <w:p w14:paraId="21E60E4A" w14:textId="4D769826">
      <w:pPr>
        <w:pBdr/>
        <w:spacing w:after="160" w:line="360" w:lineRule="auto"/>
        <w:ind/>
        <w:rPr/>
      </w:pPr>
      <w:r>
        <w:t xml:space="preserve">a. Form Informasi Umum &amp; Pilihan Matkul: Tempat dosen memasukkan </w:t>
      </w:r>
      <w:r>
        <w:t xml:space="preserve">nama</w:t>
      </w:r>
      <w:r>
        <w:t xml:space="preserve"> mata kuliah (contoh: Basis Data Lanjut, Pemrograman Web, Dasar Algoritma) dan judul penugasan.</w:t>
      </w:r>
      <w:r/>
    </w:p>
    <w:p w14:paraId="65107FCE" w14:textId="47928014">
      <w:pPr>
        <w:pBdr/>
        <w:spacing w:after="160" w:line="360" w:lineRule="auto"/>
        <w:ind/>
        <w:rPr/>
      </w:pPr>
      <w:r>
        <w:t xml:space="preserve">b. Input Soal Esai [SOAL_ESAI]: Form teks tempat dosen memasukkan naskah soal esai atau instruksi praktikum yang wajib dikerjakan oleh mahasiswa.</w:t>
      </w:r>
      <w:r/>
    </w:p>
    <w:p w14:paraId="398000AA" w14:textId="310F43C3">
      <w:pPr>
        <w:pBdr/>
        <w:spacing w:after="160" w:line="360" w:lineRule="auto"/>
        <w:ind/>
        <w:rPr/>
      </w:pPr>
      <w:r>
        <w:t xml:space="preserve">c. Input Konteks Akademik [CONTEXT]: Form teks tempat dosen memasukkan dokumen referensi, skema tabel, atau kunci jawaban acuan. Data ini dimanfaatkan oleh middleware sebagai mekanisme Knowledge Grounding untuk mengunci ruang lingkup penalaran AI.</w:t>
      </w:r>
      <w:r/>
    </w:p>
    <w:p w14:paraId="4FA811D2" w14:textId="64379BE3">
      <w:pPr>
        <w:pBdr/>
        <w:spacing w:after="160" w:line="360" w:lineRule="auto"/>
        <w:ind/>
        <w:rPr/>
      </w:pPr>
      <w:r>
        <w:t xml:space="preserve">d</w:t>
      </w:r>
      <w:r>
        <w:t xml:space="preserve">. Tabel Konfigurasi Rubrik [CRITERIA]: Dosen dapat menambah kriteria rubrik secara fleksibel beserta bobot persentase (%) dan deskripsi kriteria. </w:t>
      </w:r>
      <w:r/>
    </w:p>
    <w:p w14:paraId="20A60A10" w14:textId="2F728898">
      <w:pPr>
        <w:pBdr/>
        <w:spacing w:after="160" w:line="360" w:lineRule="auto"/>
        <w:ind/>
        <w:rPr/>
      </w:pPr>
      <w:r>
        <w:t xml:space="preserve">e</w:t>
      </w:r>
      <w:r>
        <w:t xml:space="preserve">. Pilihan Template </w:t>
      </w:r>
      <w:r>
        <w:rPr>
          <w:i/>
        </w:rPr>
        <w:t xml:space="preserve">Preset</w:t>
      </w:r>
      <w:r>
        <w:t xml:space="preserve">: Menyediakan tombol "Load Template" untuk memuat konfigurasi rubrik secara otomatis untuk</w:t>
      </w:r>
      <w:r>
        <w:t xml:space="preserve"> berbagai skenario mata kuliah.</w:t>
      </w:r>
      <w:r/>
    </w:p>
    <w:p w14:paraId="2F0CCB7F" w14:textId="078BFE04">
      <w:pPr>
        <w:pBdr/>
        <w:spacing w:after="160" w:line="360" w:lineRule="auto"/>
        <w:ind/>
        <w:rPr/>
      </w:pPr>
      <w:r>
        <w:t xml:space="preserve">Data yang diinputkan pada antarmuka ini akan disimpan ke dalam tab</w:t>
      </w:r>
      <w:r>
        <w:t xml:space="preserve">el `assignments` dan `rubrics` </w:t>
      </w:r>
      <w:r>
        <w:t xml:space="preserve">pada basis data Supabase, yang nantinya diserap oleh middleware saat proses inferensi AI berlangsung.</w:t>
      </w:r>
      <w:r/>
    </w:p>
    <w:p w14:paraId="18E79D88" w14:textId="5BADC29E">
      <w:pPr>
        <w:pStyle w:val="843"/>
        <w:numPr>
          <w:ilvl w:val="0"/>
          <w:numId w:val="17"/>
        </w:numPr>
        <w:pBdr/>
        <w:spacing/>
        <w:ind w:hanging="284" w:left="284"/>
        <w:rPr/>
      </w:pPr>
      <w:r/>
      <w:bookmarkStart w:id="70" w:name="_Toc236667795"/>
      <w:r>
        <w:t xml:space="preserve">Antarmuka </w:t>
      </w:r>
      <w:r>
        <w:t xml:space="preserve">Dashboard Dosen (/dosen</w:t>
      </w:r>
      <w:r>
        <w:t xml:space="preserve">):</w:t>
      </w:r>
      <w:bookmarkEnd w:id="70"/>
      <w:r/>
      <w:r/>
    </w:p>
    <w:p w14:paraId="2BD967E9" w14:textId="3DC9A5FE">
      <w:pPr>
        <w:pBdr/>
        <w:spacing/>
        <w:ind/>
        <w:rPr/>
      </w:pPr>
      <w:r>
        <mc:AlternateContent>
          <mc:Choice Requires="wpg">
            <w:drawing>
              <wp:inline xmlns:wp="http://schemas.openxmlformats.org/drawingml/2006/wordprocessingDrawing" distT="0" distB="0" distL="0" distR="0">
                <wp:extent cx="5252085" cy="2952750"/>
                <wp:effectExtent l="0" t="0" r="571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525208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3.55pt;height:232.50pt;mso-wrap-distance-left:0.00pt;mso-wrap-distance-top:0.00pt;mso-wrap-distance-right:0.00pt;mso-wrap-distance-bottom:0.00pt;z-index:1;" stroked="false">
                <v:imagedata r:id="rId25" o:title=""/>
                <o:lock v:ext="edit" rotation="t"/>
              </v:shape>
            </w:pict>
          </mc:Fallback>
        </mc:AlternateContent>
      </w:r>
      <w:r/>
    </w:p>
    <w:p w14:paraId="1EC6CA47" w14:textId="4CADD09A">
      <w:pPr>
        <w:pBdr/>
        <w:spacing w:after="160" w:line="360" w:lineRule="auto"/>
        <w:ind/>
        <w:jc w:val="center"/>
        <w:rPr/>
      </w:pPr>
      <w:r>
        <w:t xml:space="preserve">Gambar 4.2 halaman /dosen</w:t>
      </w:r>
      <w:r/>
    </w:p>
    <w:p w14:paraId="0658C5CA" w14:textId="54778CA8">
      <w:pPr>
        <w:pBdr/>
        <w:spacing w:after="160" w:line="360" w:lineRule="auto"/>
        <w:ind/>
        <w:rPr/>
      </w:pPr>
      <w:r>
        <w:t xml:space="preserve">Halaman ini menyajikan rekapitulasi ringkasan statistik dan daftar seluruh pengumpulan jawaban mahasiswa yang telah diproses oleh sistem.</w:t>
      </w:r>
      <w:r/>
    </w:p>
    <w:p w14:paraId="16A89480" w14:textId="77777777">
      <w:pPr>
        <w:pBdr/>
        <w:spacing w:after="160" w:line="360" w:lineRule="auto"/>
        <w:ind/>
        <w:rPr/>
      </w:pPr>
      <w:r>
        <w:t xml:space="preserve">Bedah Komponen dan Alur Kerja Antarmuka Gambar 4.2:</w:t>
      </w:r>
      <w:r/>
    </w:p>
    <w:p w14:paraId="6022F315" w14:textId="3F8F5934">
      <w:pPr>
        <w:pBdr/>
        <w:spacing w:after="160" w:line="360" w:lineRule="auto"/>
        <w:ind/>
        <w:rPr/>
      </w:pPr>
      <w:r>
        <w:t xml:space="preserve">a</w:t>
      </w:r>
      <w:r>
        <w:t xml:space="preserve">. Kartu Ringkasan Statistik: Menyajikan informasi kuantitat</w:t>
      </w:r>
      <w:r>
        <w:t xml:space="preserve">if mengenai Mata Kuliah Aktif, </w:t>
      </w:r>
      <w:r>
        <w:t xml:space="preserve"> Jumlah Tugas, Total Submisi Mahasiswa, dan Rata-rata Skor Evaluasi AI.</w:t>
      </w:r>
      <w:r/>
    </w:p>
    <w:p w14:paraId="661BD5B4" w14:textId="351B8670">
      <w:pPr>
        <w:pBdr/>
        <w:spacing w:after="160" w:line="360" w:lineRule="auto"/>
        <w:ind/>
        <w:rPr/>
      </w:pPr>
      <w:r>
        <w:t xml:space="preserve">b</w:t>
      </w:r>
      <w:r>
        <w:t xml:space="preserve">. Tabel Rekapitulasi Penilaian Mahasiswa: Menampilkan</w:t>
      </w:r>
      <w:r>
        <w:t xml:space="preserve"> daftar mahasiswa (NIM, Nama), </w:t>
      </w:r>
      <w:r>
        <w:t xml:space="preserve">Waktu Submisi, Skor Evaluasi AI, serta Status Validasi Dosen.</w:t>
      </w:r>
      <w:r/>
    </w:p>
    <w:p w14:paraId="54E24264" w14:textId="77777777">
      <w:pPr>
        <w:pBdr/>
        <w:spacing w:after="160" w:line="360" w:lineRule="auto"/>
        <w:ind/>
        <w:rPr/>
      </w:pPr>
      <w:r>
        <w:t xml:space="preserve">c</w:t>
      </w:r>
      <w:r>
        <w:t xml:space="preserve">. Indikator Status Validasi Dinamis: </w:t>
      </w:r>
      <w:r/>
    </w:p>
    <w:p w14:paraId="05004B8A" w14:textId="1968C8E4">
      <w:pPr>
        <w:pBdr/>
        <w:spacing w:after="160" w:line="360" w:lineRule="auto"/>
        <w:ind/>
        <w:rPr/>
      </w:pPr>
      <w:r>
        <w:t xml:space="preserve">   - Status "[Belum Divalidasi]" (Badge Kuning): Menandak</w:t>
      </w:r>
      <w:r>
        <w:t xml:space="preserve">an bahwa skor yang ditampilkan</w:t>
      </w:r>
      <w:r>
        <w:t xml:space="preserve"> murni merupakan hasil evaluasi otomatis AI (Skor Evaluasi AI).</w:t>
      </w:r>
      <w:r/>
    </w:p>
    <w:p w14:paraId="01A3B09C" w14:textId="776315D1">
      <w:pPr>
        <w:pBdr/>
        <w:spacing w:after="160" w:line="360" w:lineRule="auto"/>
        <w:ind/>
        <w:rPr/>
      </w:pPr>
      <w:r>
        <w:t xml:space="preserve">   - Status "[Telah Divalidasi]" (Badge Hijau): Menandakan </w:t>
      </w:r>
      <w:r>
        <w:t xml:space="preserve">bahwa dosen telah meninjau dan </w:t>
      </w:r>
      <w:r>
        <w:t xml:space="preserve">melakukan penetapan nilai final melalui fitur Manual Override.</w:t>
      </w:r>
      <w:r/>
    </w:p>
    <w:p w14:paraId="6EB6DF5E" w14:textId="7FBB08F1">
      <w:pPr>
        <w:pBdr/>
        <w:spacing w:after="160" w:line="360" w:lineRule="auto"/>
        <w:ind/>
        <w:rPr/>
      </w:pPr>
      <w:r>
        <w:t xml:space="preserve">d</w:t>
      </w:r>
      <w:r>
        <w:t xml:space="preserve">. Tombol Aksi "Detail &amp; Validasi": Mengarahkan dosen ke lembar peninjauan rincian penalaran AI.</w:t>
      </w:r>
      <w:r/>
    </w:p>
    <w:p w14:paraId="0EF9A884" w14:textId="3F614DE2">
      <w:pPr>
        <w:pStyle w:val="843"/>
        <w:numPr>
          <w:ilvl w:val="0"/>
          <w:numId w:val="17"/>
        </w:numPr>
        <w:pBdr/>
        <w:spacing/>
        <w:ind w:hanging="284" w:left="284"/>
        <w:rPr/>
      </w:pPr>
      <w:r/>
      <w:bookmarkStart w:id="71" w:name="_Toc236667796"/>
      <w:r>
        <w:t xml:space="preserve">Antarmuka </w:t>
      </w:r>
      <w:r>
        <w:t xml:space="preserve">Validasi dan Koreksi Dosen (/dosen/validasi</w:t>
      </w:r>
      <w:r>
        <w:t xml:space="preserve">/[</w:t>
      </w:r>
      <w:r>
        <w:t xml:space="preserve">id]</w:t>
      </w:r>
      <w:r>
        <w:t xml:space="preserve">):</w:t>
      </w:r>
      <w:bookmarkEnd w:id="71"/>
      <w:r/>
      <w:r/>
    </w:p>
    <w:p w14:paraId="56DAC2F5" w14:textId="4DC5B704">
      <w:pPr>
        <w:pBdr/>
        <w:spacing/>
        <w:ind/>
        <w:rPr/>
      </w:pPr>
      <w:r>
        <mc:AlternateContent>
          <mc:Choice Requires="wpg">
            <w:drawing>
              <wp:inline xmlns:wp="http://schemas.openxmlformats.org/drawingml/2006/wordprocessingDrawing" distT="0" distB="0" distL="0" distR="0">
                <wp:extent cx="5252085" cy="2952750"/>
                <wp:effectExtent l="0" t="0" r="571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tretch/>
                      </pic:blipFill>
                      <pic:spPr bwMode="auto">
                        <a:xfrm>
                          <a:off x="0" y="0"/>
                          <a:ext cx="525208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3.55pt;height:232.50pt;mso-wrap-distance-left:0.00pt;mso-wrap-distance-top:0.00pt;mso-wrap-distance-right:0.00pt;mso-wrap-distance-bottom:0.00pt;z-index:1;" stroked="false">
                <v:imagedata r:id="rId26" o:title=""/>
                <o:lock v:ext="edit" rotation="t"/>
              </v:shape>
            </w:pict>
          </mc:Fallback>
        </mc:AlternateContent>
      </w:r>
      <w:r/>
    </w:p>
    <w:p w14:paraId="3D5A736B" w14:textId="542A7490">
      <w:pPr>
        <w:pBdr/>
        <w:spacing w:after="160"/>
        <w:ind/>
        <w:jc w:val="center"/>
        <w:rPr/>
      </w:pPr>
      <w:r>
        <w:t xml:space="preserve">Gambar 4.3 halaman /dosen/validasi</w:t>
      </w:r>
      <w:r>
        <w:t xml:space="preserve">/[</w:t>
      </w:r>
      <w:r>
        <w:t xml:space="preserve">id]</w:t>
      </w:r>
      <w:r/>
    </w:p>
    <w:p w14:paraId="7FEC605B" w14:textId="2E04A624">
      <w:pPr>
        <w:pBdr/>
        <w:spacing w:after="160" w:line="360" w:lineRule="auto"/>
        <w:ind/>
        <w:rPr/>
      </w:pPr>
      <w:r>
        <w:t xml:space="preserve">Halaman ini merupakan antarmuka krusial yang menyajikan transparansi hasil evaluasi AI serta memberikan kendali penuh kepada dosen untuk merevisi nilai.</w:t>
      </w:r>
      <w:r/>
    </w:p>
    <w:p w14:paraId="2A396CC9" w14:textId="77777777">
      <w:pPr>
        <w:pBdr/>
        <w:spacing w:after="160" w:line="360" w:lineRule="auto"/>
        <w:ind/>
        <w:rPr/>
      </w:pPr>
      <w:r>
        <w:t xml:space="preserve">Bedah Komponen dan Alur Kerja Antarmuka Gambar 4.3:</w:t>
      </w:r>
      <w:r/>
    </w:p>
    <w:p w14:paraId="7660DC26" w14:textId="5A53AD2E">
      <w:pPr>
        <w:pBdr/>
        <w:spacing w:after="160" w:line="360" w:lineRule="auto"/>
        <w:ind/>
        <w:rPr/>
      </w:pPr>
      <w:r>
        <w:t xml:space="preserve">a. Panel Jawaban Mahasiswa: Menampilkan teks murni jawaban mahasiswa yang telah diekstrak dan dibersihkan oleh sub-modul parser middleware.</w:t>
      </w:r>
      <w:r/>
    </w:p>
    <w:p w14:paraId="4DCE1AB8" w14:textId="261E0D6F">
      <w:pPr>
        <w:pBdr/>
        <w:spacing w:after="160" w:line="360" w:lineRule="auto"/>
        <w:ind/>
        <w:rPr/>
      </w:pPr>
      <w:r>
        <w:t xml:space="preserve">b. Panel Rincian Evaluasi Per Rubrik: Menampilkan skor keluaran AI pada masing-masing aspek rubrik (skala 0-100) beserta umpan balik (feedback) deskriptif dalam Bahasa Indonesia.</w:t>
      </w:r>
      <w:r/>
    </w:p>
    <w:p w14:paraId="7034231B" w14:textId="02AA743F">
      <w:pPr>
        <w:pBdr/>
        <w:spacing w:after="160" w:line="360" w:lineRule="auto"/>
        <w:ind/>
        <w:rPr/>
      </w:pPr>
      <w:r>
        <w:t xml:space="preserve">c</w:t>
      </w:r>
      <w:r>
        <w:t xml:space="preserve">. Log Penalaran Global (Chain-of-Thought Reasoning): Menampilkan penjelasan rasional secara menyeluruh (`global_reasoning`) yang dihasilkan oleh model GPT-OSS 120B mengenai kelebihan dan kekurangan logika jawaban mahasiswa.</w:t>
      </w:r>
      <w:r/>
    </w:p>
    <w:p w14:paraId="2E82F601" w14:textId="6155E517">
      <w:pPr>
        <w:pBdr/>
        <w:spacing w:after="160" w:line="360" w:lineRule="auto"/>
        <w:ind/>
        <w:rPr/>
      </w:pPr>
      <w:r>
        <w:t xml:space="preserve">d</w:t>
      </w:r>
      <w:r>
        <w:t xml:space="preserve">. Fitur Koreksi Ma</w:t>
      </w:r>
      <w:r>
        <w:t xml:space="preserve">nual (Manual Override): Dosen dapat mengubah angka skor pada aspek rubrik tertentu jika ditemukan ketidaksesuaian. Ketika dosen mengubah skor, sistem secara otomatis menghitung ulang total nilai terbobot dan memperbarui status menjadi "[Telah Divalidasi]".</w:t>
      </w:r>
      <w:r/>
    </w:p>
    <w:p w14:paraId="6B2AC8CB" w14:textId="77777777">
      <w:pPr>
        <w:pBdr/>
        <w:spacing/>
        <w:ind/>
        <w:rPr/>
      </w:pPr>
      <w:r/>
      <w:r/>
    </w:p>
    <w:p w14:paraId="317A419D" w14:textId="43295333">
      <w:pPr>
        <w:pStyle w:val="843"/>
        <w:numPr>
          <w:ilvl w:val="0"/>
          <w:numId w:val="17"/>
        </w:numPr>
        <w:pBdr/>
        <w:spacing/>
        <w:ind w:hanging="284" w:left="284"/>
        <w:rPr/>
      </w:pPr>
      <w:r/>
      <w:bookmarkStart w:id="72" w:name="_Toc236667797"/>
      <w:r>
        <w:t xml:space="preserve">Antarmuka </w:t>
      </w:r>
      <w:r>
        <w:t xml:space="preserve">Portal Mahasiswa (/tugas</w:t>
      </w:r>
      <w:r>
        <w:t xml:space="preserve">/[</w:t>
      </w:r>
      <w:r>
        <w:t xml:space="preserve">id]</w:t>
      </w:r>
      <w:r>
        <w:t xml:space="preserve">):</w:t>
      </w:r>
      <w:bookmarkEnd w:id="72"/>
      <w:r/>
      <w:r/>
    </w:p>
    <w:p w14:paraId="44C3047F" w14:textId="1D054D51">
      <w:pPr>
        <w:pBdr/>
        <w:spacing/>
        <w:ind/>
        <w:rPr/>
      </w:pPr>
      <w:r>
        <mc:AlternateContent>
          <mc:Choice Requires="wpg">
            <w:drawing>
              <wp:inline xmlns:wp="http://schemas.openxmlformats.org/drawingml/2006/wordprocessingDrawing" distT="0" distB="0" distL="0" distR="0">
                <wp:extent cx="5252085" cy="2952750"/>
                <wp:effectExtent l="0" t="0" r="571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a:stretch/>
                      </pic:blipFill>
                      <pic:spPr bwMode="auto">
                        <a:xfrm>
                          <a:off x="0" y="0"/>
                          <a:ext cx="525208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3.55pt;height:232.50pt;mso-wrap-distance-left:0.00pt;mso-wrap-distance-top:0.00pt;mso-wrap-distance-right:0.00pt;mso-wrap-distance-bottom:0.00pt;z-index:1;" stroked="false">
                <v:imagedata r:id="rId27" o:title=""/>
                <o:lock v:ext="edit" rotation="t"/>
              </v:shape>
            </w:pict>
          </mc:Fallback>
        </mc:AlternateContent>
      </w:r>
      <w:r/>
    </w:p>
    <w:p w14:paraId="682F1E14" w14:textId="3E8E8942">
      <w:pPr>
        <w:pBdr/>
        <w:spacing w:after="160" w:line="360" w:lineRule="auto"/>
        <w:ind w:firstLine="720"/>
        <w:jc w:val="center"/>
        <w:rPr/>
      </w:pPr>
      <w:r>
        <w:t xml:space="preserve">Gambar 4.4</w:t>
      </w:r>
      <w:r>
        <w:t xml:space="preserve"> mahasiswa/tugas</w:t>
      </w:r>
      <w:r>
        <w:t xml:space="preserve">/[</w:t>
      </w:r>
      <w:r>
        <w:t xml:space="preserve">id]</w:t>
      </w:r>
      <w:r/>
    </w:p>
    <w:p w14:paraId="40BB77AF" w14:textId="6CF9C8DA">
      <w:pPr>
        <w:pBdr/>
        <w:spacing w:after="160" w:line="360" w:lineRule="auto"/>
        <w:ind/>
        <w:rPr/>
      </w:pPr>
      <w:r>
        <w:t xml:space="preserve">Halaman ini dirancang untuk mahasiswa dalam mengunggah berkas jawaban dan menerima umpan balik evaluasi secara responsif.</w:t>
      </w:r>
      <w:r/>
    </w:p>
    <w:p w14:paraId="72EB4173" w14:textId="77777777">
      <w:pPr>
        <w:pBdr/>
        <w:spacing w:after="160" w:line="360" w:lineRule="auto"/>
        <w:ind/>
        <w:rPr/>
      </w:pPr>
      <w:r>
        <w:t xml:space="preserve">Bedah Komponen dan Alur Kerja Antarmuka Gambar 4.4:</w:t>
      </w:r>
      <w:r/>
    </w:p>
    <w:p w14:paraId="56F9D117" w14:textId="42C41488">
      <w:pPr>
        <w:pBdr/>
        <w:spacing w:after="160" w:line="360" w:lineRule="auto"/>
        <w:ind/>
        <w:rPr/>
      </w:pPr>
      <w:r>
        <w:t xml:space="preserve">a. Form Pengunggahan Dokumen: Mahasiswa menginputkan NIM, Nama, serta mengunggah berkas jawaban digital (.pdf, .docx, .txt).</w:t>
      </w:r>
      <w:r/>
    </w:p>
    <w:p w14:paraId="2AD01DA8" w14:textId="367BECA1">
      <w:pPr>
        <w:pBdr/>
        <w:spacing w:after="160" w:line="360" w:lineRule="auto"/>
        <w:ind/>
        <w:rPr/>
      </w:pPr>
      <w:r>
        <w:t xml:space="preserve">b</w:t>
      </w:r>
      <w:r>
        <w:t xml:space="preserve">. Tampilan Umpan Balik Formatif Real-time: Setelah proses inferensi AI selesai dieksekusi oleh middleware, mahasiswa dapat melihat total skor sementara beserta </w:t>
      </w:r>
      <w:r>
        <w:t xml:space="preserve">rincian umpan balik formatif per aspek rubrik secara transparan. Umpan balik ini membantu mahasiswa </w:t>
      </w:r>
      <w:r>
        <w:t xml:space="preserve">memahami  letak</w:t>
      </w:r>
      <w:r>
        <w:t xml:space="preserve"> kesalahan logika pada jawaban yang dikumpulkan.</w:t>
      </w:r>
      <w:r/>
    </w:p>
    <w:p w14:paraId="51639446" w14:textId="10F19662">
      <w:pPr>
        <w:pStyle w:val="842"/>
        <w:pBdr/>
        <w:spacing w:after="160" w:line="360" w:lineRule="auto"/>
        <w:ind w:hanging="284" w:left="284"/>
        <w:rPr/>
      </w:pPr>
      <w:r/>
      <w:bookmarkStart w:id="73" w:name="_Toc236667798"/>
      <w:r>
        <w:t xml:space="preserve">Implementasi Lapisan Middleware dan Pipe-line Penilaian AI</w:t>
      </w:r>
      <w:bookmarkEnd w:id="73"/>
      <w:r/>
      <w:r/>
    </w:p>
    <w:p w14:paraId="19E8C0E8" w14:textId="3E6BE31E">
      <w:pPr>
        <w:pBdr/>
        <w:spacing w:after="160" w:line="360" w:lineRule="auto"/>
        <w:ind/>
        <w:rPr/>
      </w:pPr>
      <w:r>
        <w:t xml:space="preserve">Guna merealisasikan rancangan arsitektur sistem (Gambar 3.2) da</w:t>
      </w:r>
      <w:r>
        <w:t xml:space="preserve">n alur sekuensial (Gambar 3.4) </w:t>
      </w:r>
      <w:r>
        <w:t xml:space="preserve">yang telah dirumuskan pada Bab III, dikembangkan lapisan perantara (</w:t>
      </w:r>
      <w:r>
        <w:rPr>
          <w:i/>
        </w:rPr>
        <w:t xml:space="preserve">middleware</w:t>
      </w:r>
      <w:r>
        <w:t xml:space="preserve">) berbasis Node.js/Next.js API Routes. Lapisan </w:t>
      </w:r>
      <w:r>
        <w:rPr>
          <w:i/>
        </w:rPr>
        <w:t xml:space="preserve">middleware</w:t>
      </w:r>
      <w:r>
        <w:t xml:space="preserve"> ini bertindak sebagai pengelola utama yang menghubungkan antarmuka pengguna, basis data Supabase, dan layanan inferensi Groq API (GPT-OSS 120B). </w:t>
      </w:r>
      <w:r/>
    </w:p>
    <w:p w14:paraId="3B451AF9" w14:textId="06AD7B8C">
      <w:pPr>
        <w:pBdr/>
        <w:spacing w:after="160" w:line="360" w:lineRule="auto"/>
        <w:ind/>
        <w:rPr/>
      </w:pPr>
      <w:r>
        <w:t xml:space="preserve">Secara fungsional, middleware terdiri dari tiga sub-m</w:t>
      </w:r>
      <w:r>
        <w:t xml:space="preserve">odul utama yang bekerja secara </w:t>
      </w:r>
      <w:r>
        <w:t xml:space="preserve">sekuensial untuk mengeksekusi penilaian esai otomatis:</w:t>
      </w:r>
      <w:r/>
    </w:p>
    <w:p w14:paraId="448FC4A9" w14:textId="4E19C520">
      <w:pPr>
        <w:pStyle w:val="844"/>
        <w:pBdr/>
        <w:spacing/>
        <w:ind/>
        <w:rPr/>
      </w:pPr>
      <w:r>
        <w:t xml:space="preserve">Sub-Modul </w:t>
      </w:r>
      <w:r>
        <w:rPr>
          <w:i/>
        </w:rPr>
        <w:t xml:space="preserve">Document Parser </w:t>
      </w:r>
      <w:r>
        <w:t xml:space="preserve">&amp;</w:t>
      </w:r>
      <w:r>
        <w:rPr>
          <w:i/>
        </w:rPr>
        <w:t xml:space="preserve"> Cleansing Teks</w:t>
      </w:r>
      <w:r/>
    </w:p>
    <w:p w14:paraId="64CA7DDE" w14:textId="330E5079">
      <w:pPr>
        <w:pBdr/>
        <w:spacing w:after="160" w:line="360" w:lineRule="auto"/>
        <w:ind/>
        <w:rPr/>
      </w:pPr>
      <w:r>
        <w:t xml:space="preserve">Sub-modul ini bertugas mengekstrak berkas jawaban digital mahasiswa (.pdf, .docx, .txt) menjadi string teks murni (</w:t>
      </w:r>
      <w:r>
        <w:rPr>
          <w:i/>
        </w:rPr>
        <w:t xml:space="preserve">raw text</w:t>
      </w:r>
      <w:r>
        <w:t xml:space="preserve">) serta melakukan pembersihan karakter (</w:t>
      </w:r>
      <w:r>
        <w:rPr>
          <w:i/>
        </w:rPr>
        <w:t xml:space="preserve">data cleansing</w:t>
      </w:r>
      <w:r>
        <w:t xml:space="preserve">) menggunakan ekspresi reguler (</w:t>
      </w:r>
      <w:r>
        <w:rPr>
          <w:i/>
        </w:rPr>
        <w:t xml:space="preserve">Regex</w:t>
      </w:r>
      <w:r>
        <w:t xml:space="preserve">) guna menghilangkan noise seperti karakter tersembunyi atau spasi berlebih.</w:t>
      </w:r>
      <w:r/>
    </w:p>
    <w:p w14:paraId="35F34E6F" w14:textId="3675BE0D">
      <w:pPr>
        <w:pBdr/>
        <w:spacing w:after="160" w:line="360" w:lineRule="auto"/>
        <w:ind/>
        <w:rPr/>
      </w:pPr>
      <w:r>
        <w:t xml:space="preserve">Berikut adalah potongan kode sumber (</w:t>
      </w:r>
      <w:r>
        <w:rPr>
          <w:i/>
        </w:rPr>
        <w:t xml:space="preserve">source code</w:t>
      </w:r>
      <w:r>
        <w:t xml:space="preserve">) implementasi cleansing teks pada </w:t>
      </w:r>
      <w:r>
        <w:rPr>
          <w:i/>
        </w:rPr>
        <w:t xml:space="preserve">middleware</w:t>
      </w:r>
      <w:r>
        <w:t xml:space="preserve">:</w:t>
      </w:r>
      <w:r/>
    </w:p>
    <w:tbl>
      <w:tblPr>
        <w:tblStyle w:val="856"/>
        <w:tblW w:w="0" w:type="auto"/>
        <w:tblBorders/>
        <w:tblLook w:val="04A0" w:firstRow="1" w:lastRow="0" w:firstColumn="1" w:lastColumn="0" w:noHBand="0" w:noVBand="1"/>
      </w:tblPr>
      <w:tblGrid>
        <w:gridCol w:w="8261"/>
      </w:tblGrid>
      <w:tr>
        <w:trPr/>
        <w:tc>
          <w:tcPr>
            <w:shd w:val="clear" w:color="auto" w:fill="e7e6e6" w:themeFill="background2"/>
            <w:tcBorders/>
            <w:tcW w:w="8261" w:type="dxa"/>
          </w:tcPr>
          <w:p w14:paraId="758FEF8C" w14:textId="77777777">
            <w:pPr>
              <w:pBdr/>
              <w:spacing/>
              <w:ind/>
              <w:rPr>
                <w:rFonts w:ascii="Consolas" w:hAnsi="Consolas"/>
                <w:sz w:val="18"/>
                <w:szCs w:val="18"/>
              </w:rPr>
            </w:pPr>
            <w:r>
              <w:rPr>
                <w:rFonts w:ascii="Consolas" w:hAnsi="Consolas"/>
                <w:sz w:val="18"/>
                <w:szCs w:val="18"/>
              </w:rPr>
              <w:t xml:space="preserve">// Location: src/lib/grading/text-parser.ts</w:t>
            </w:r>
            <w:r>
              <w:rPr>
                <w:rFonts w:ascii="Consolas" w:hAnsi="Consolas"/>
                <w:sz w:val="18"/>
                <w:szCs w:val="18"/>
              </w:rPr>
            </w:r>
          </w:p>
          <w:p w14:paraId="2DE5CF43" w14:textId="77777777">
            <w:pPr>
              <w:pBdr/>
              <w:spacing/>
              <w:ind/>
              <w:rPr>
                <w:rFonts w:ascii="Consolas" w:hAnsi="Consolas"/>
                <w:sz w:val="18"/>
                <w:szCs w:val="18"/>
              </w:rPr>
            </w:pPr>
            <w:r>
              <w:rPr>
                <w:rFonts w:ascii="Consolas" w:hAnsi="Consolas"/>
                <w:sz w:val="18"/>
                <w:szCs w:val="18"/>
              </w:rPr>
              <w:t xml:space="preserve">export function cleanRawStudentAnswer(rawText: string): string {</w:t>
            </w:r>
            <w:r>
              <w:rPr>
                <w:rFonts w:ascii="Consolas" w:hAnsi="Consolas"/>
                <w:sz w:val="18"/>
                <w:szCs w:val="18"/>
              </w:rPr>
            </w:r>
          </w:p>
          <w:p w14:paraId="644D0B7D" w14:textId="77777777">
            <w:pPr>
              <w:pBdr/>
              <w:spacing/>
              <w:ind/>
              <w:rPr>
                <w:rFonts w:ascii="Consolas" w:hAnsi="Consolas"/>
                <w:sz w:val="18"/>
                <w:szCs w:val="18"/>
              </w:rPr>
            </w:pPr>
            <w:r>
              <w:rPr>
                <w:rFonts w:ascii="Consolas" w:hAnsi="Consolas"/>
                <w:sz w:val="18"/>
                <w:szCs w:val="18"/>
              </w:rPr>
              <w:t xml:space="preserve">  if (!rawText) return "";</w:t>
            </w:r>
            <w:r>
              <w:rPr>
                <w:rFonts w:ascii="Consolas" w:hAnsi="Consolas"/>
                <w:sz w:val="18"/>
                <w:szCs w:val="18"/>
              </w:rPr>
            </w:r>
          </w:p>
          <w:p w14:paraId="7ABEA58E"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7EE22F0B" w14:textId="77777777">
            <w:pPr>
              <w:pBdr/>
              <w:spacing/>
              <w:ind/>
              <w:rPr>
                <w:rFonts w:ascii="Consolas" w:hAnsi="Consolas"/>
                <w:sz w:val="18"/>
                <w:szCs w:val="18"/>
              </w:rPr>
            </w:pPr>
            <w:r>
              <w:rPr>
                <w:rFonts w:ascii="Consolas" w:hAnsi="Consolas"/>
                <w:sz w:val="18"/>
                <w:szCs w:val="18"/>
              </w:rPr>
              <w:t xml:space="preserve">  return rawText</w:t>
            </w:r>
            <w:r>
              <w:rPr>
                <w:rFonts w:ascii="Consolas" w:hAnsi="Consolas"/>
                <w:sz w:val="18"/>
                <w:szCs w:val="18"/>
              </w:rPr>
            </w:r>
          </w:p>
          <w:p w14:paraId="4633BFF1" w14:textId="77777777">
            <w:pPr>
              <w:pBdr/>
              <w:spacing/>
              <w:ind/>
              <w:rPr>
                <w:rFonts w:ascii="Consolas" w:hAnsi="Consolas"/>
                <w:sz w:val="18"/>
                <w:szCs w:val="18"/>
              </w:rPr>
            </w:pPr>
            <w:r>
              <w:rPr>
                <w:rFonts w:ascii="Consolas" w:hAnsi="Consolas"/>
                <w:sz w:val="18"/>
                <w:szCs w:val="18"/>
              </w:rPr>
              <w:t xml:space="preserve">    // 1. Normalisasi karakter newline dan carriage return</w:t>
            </w:r>
            <w:r>
              <w:rPr>
                <w:rFonts w:ascii="Consolas" w:hAnsi="Consolas"/>
                <w:sz w:val="18"/>
                <w:szCs w:val="18"/>
              </w:rPr>
            </w:r>
          </w:p>
          <w:p w14:paraId="4A575FA2" w14:textId="77777777">
            <w:pPr>
              <w:pBdr/>
              <w:spacing/>
              <w:ind/>
              <w:rPr>
                <w:rFonts w:ascii="Consolas" w:hAnsi="Consolas"/>
                <w:sz w:val="18"/>
                <w:szCs w:val="18"/>
              </w:rPr>
            </w:pPr>
            <w:r>
              <w:rPr>
                <w:rFonts w:ascii="Consolas" w:hAnsi="Consolas"/>
                <w:sz w:val="18"/>
                <w:szCs w:val="18"/>
              </w:rPr>
              <w:t xml:space="preserve">    .replace(/\r\n/g, "\n")</w:t>
            </w:r>
            <w:r>
              <w:rPr>
                <w:rFonts w:ascii="Consolas" w:hAnsi="Consolas"/>
                <w:sz w:val="18"/>
                <w:szCs w:val="18"/>
              </w:rPr>
            </w:r>
          </w:p>
          <w:p w14:paraId="14FCB6F3" w14:textId="77777777">
            <w:pPr>
              <w:pBdr/>
              <w:spacing/>
              <w:ind/>
              <w:rPr>
                <w:rFonts w:ascii="Consolas" w:hAnsi="Consolas"/>
                <w:sz w:val="18"/>
                <w:szCs w:val="18"/>
              </w:rPr>
            </w:pPr>
            <w:r>
              <w:rPr>
                <w:rFonts w:ascii="Consolas" w:hAnsi="Consolas"/>
                <w:sz w:val="18"/>
                <w:szCs w:val="18"/>
              </w:rPr>
              <w:t xml:space="preserve">    // 2. Hilangkan non-printable control characters</w:t>
            </w:r>
            <w:r>
              <w:rPr>
                <w:rFonts w:ascii="Consolas" w:hAnsi="Consolas"/>
                <w:sz w:val="18"/>
                <w:szCs w:val="18"/>
              </w:rPr>
            </w:r>
          </w:p>
          <w:p w14:paraId="3E034DBC" w14:textId="77777777">
            <w:pPr>
              <w:pBdr/>
              <w:spacing/>
              <w:ind/>
              <w:rPr>
                <w:rFonts w:ascii="Consolas" w:hAnsi="Consolas"/>
                <w:sz w:val="18"/>
                <w:szCs w:val="18"/>
              </w:rPr>
            </w:pPr>
            <w:r>
              <w:rPr>
                <w:rFonts w:ascii="Consolas" w:hAnsi="Consolas"/>
                <w:sz w:val="18"/>
                <w:szCs w:val="18"/>
              </w:rPr>
              <w:t xml:space="preserve">    .replace(/[\x00-\x09\x0B\x0C\x0E-\x1F\x7F]/g, "")</w:t>
            </w:r>
            <w:r>
              <w:rPr>
                <w:rFonts w:ascii="Consolas" w:hAnsi="Consolas"/>
                <w:sz w:val="18"/>
                <w:szCs w:val="18"/>
              </w:rPr>
            </w:r>
          </w:p>
          <w:p w14:paraId="1FCA0DC0" w14:textId="77777777">
            <w:pPr>
              <w:pBdr/>
              <w:spacing/>
              <w:ind/>
              <w:rPr>
                <w:rFonts w:ascii="Consolas" w:hAnsi="Consolas"/>
                <w:sz w:val="18"/>
                <w:szCs w:val="18"/>
              </w:rPr>
            </w:pPr>
            <w:r>
              <w:rPr>
                <w:rFonts w:ascii="Consolas" w:hAnsi="Consolas"/>
                <w:sz w:val="18"/>
                <w:szCs w:val="18"/>
              </w:rPr>
              <w:t xml:space="preserve">    // 3. Pangkas spasi horizontal berlebih (multiple spaces menjadi single space)</w:t>
            </w:r>
            <w:r>
              <w:rPr>
                <w:rFonts w:ascii="Consolas" w:hAnsi="Consolas"/>
                <w:sz w:val="18"/>
                <w:szCs w:val="18"/>
              </w:rPr>
            </w:r>
          </w:p>
          <w:p w14:paraId="257E3A2C" w14:textId="77777777">
            <w:pPr>
              <w:pBdr/>
              <w:spacing/>
              <w:ind/>
              <w:rPr>
                <w:rFonts w:ascii="Consolas" w:hAnsi="Consolas"/>
                <w:sz w:val="18"/>
                <w:szCs w:val="18"/>
              </w:rPr>
            </w:pPr>
            <w:r>
              <w:rPr>
                <w:rFonts w:ascii="Consolas" w:hAnsi="Consolas"/>
                <w:sz w:val="18"/>
                <w:szCs w:val="18"/>
              </w:rPr>
              <w:t xml:space="preserve">    .replace(/[ \t]+/g, " ")</w:t>
            </w:r>
            <w:r>
              <w:rPr>
                <w:rFonts w:ascii="Consolas" w:hAnsi="Consolas"/>
                <w:sz w:val="18"/>
                <w:szCs w:val="18"/>
              </w:rPr>
            </w:r>
          </w:p>
          <w:p w14:paraId="768A5F08" w14:textId="77777777">
            <w:pPr>
              <w:pBdr/>
              <w:spacing/>
              <w:ind/>
              <w:rPr>
                <w:rFonts w:ascii="Consolas" w:hAnsi="Consolas"/>
                <w:sz w:val="18"/>
                <w:szCs w:val="18"/>
              </w:rPr>
            </w:pPr>
            <w:r>
              <w:rPr>
                <w:rFonts w:ascii="Consolas" w:hAnsi="Consolas"/>
                <w:sz w:val="18"/>
                <w:szCs w:val="18"/>
              </w:rPr>
              <w:t xml:space="preserve">    // 4. Batasi newline beruntun maksimal 2 baris (mencegah bloated prompt)</w:t>
            </w:r>
            <w:r>
              <w:rPr>
                <w:rFonts w:ascii="Consolas" w:hAnsi="Consolas"/>
                <w:sz w:val="18"/>
                <w:szCs w:val="18"/>
              </w:rPr>
            </w:r>
          </w:p>
          <w:p w14:paraId="356CA6D3" w14:textId="77777777">
            <w:pPr>
              <w:pBdr/>
              <w:spacing/>
              <w:ind/>
              <w:rPr>
                <w:rFonts w:ascii="Consolas" w:hAnsi="Consolas"/>
                <w:sz w:val="18"/>
                <w:szCs w:val="18"/>
              </w:rPr>
            </w:pPr>
            <w:r>
              <w:rPr>
                <w:rFonts w:ascii="Consolas" w:hAnsi="Consolas"/>
                <w:sz w:val="18"/>
                <w:szCs w:val="18"/>
              </w:rPr>
              <w:t xml:space="preserve">    .replace(/\n{3,}/g, "\n\n")</w:t>
            </w:r>
            <w:r>
              <w:rPr>
                <w:rFonts w:ascii="Consolas" w:hAnsi="Consolas"/>
                <w:sz w:val="18"/>
                <w:szCs w:val="18"/>
              </w:rPr>
            </w:r>
          </w:p>
          <w:p w14:paraId="2448BC4E" w14:textId="77777777">
            <w:pPr>
              <w:pBdr/>
              <w:spacing/>
              <w:ind/>
              <w:rPr>
                <w:rFonts w:ascii="Consolas" w:hAnsi="Consolas"/>
                <w:sz w:val="18"/>
                <w:szCs w:val="18"/>
              </w:rPr>
            </w:pPr>
            <w:r>
              <w:rPr>
                <w:rFonts w:ascii="Consolas" w:hAnsi="Consolas"/>
                <w:sz w:val="18"/>
                <w:szCs w:val="18"/>
              </w:rPr>
              <w:t xml:space="preserve">    .trim();</w:t>
            </w:r>
            <w:r>
              <w:rPr>
                <w:rFonts w:ascii="Consolas" w:hAnsi="Consolas"/>
                <w:sz w:val="18"/>
                <w:szCs w:val="18"/>
              </w:rPr>
            </w:r>
          </w:p>
          <w:p w14:paraId="578B1839" w14:textId="156CB309">
            <w:pPr>
              <w:pBdr/>
              <w:spacing/>
              <w:ind/>
              <w:rPr/>
            </w:pPr>
            <w:r>
              <w:rPr>
                <w:rFonts w:ascii="Consolas" w:hAnsi="Consolas"/>
                <w:sz w:val="18"/>
                <w:szCs w:val="18"/>
              </w:rPr>
              <w:t xml:space="preserve">}</w:t>
            </w:r>
            <w:r/>
          </w:p>
        </w:tc>
      </w:tr>
    </w:tbl>
    <w:p w14:paraId="78D9DA1E" w14:textId="77777777">
      <w:pPr>
        <w:pBdr/>
        <w:spacing/>
        <w:ind/>
        <w:rPr/>
      </w:pPr>
      <w:r/>
      <w:r/>
    </w:p>
    <w:p w14:paraId="73B46A40" w14:textId="6FB3A794">
      <w:pPr>
        <w:pStyle w:val="844"/>
        <w:pBdr/>
        <w:spacing/>
        <w:ind/>
        <w:rPr/>
      </w:pPr>
      <w:r>
        <w:t xml:space="preserve">Sub-Modul Prompt Assembler &amp; Knowledge Grounding</w:t>
      </w:r>
      <w:r/>
    </w:p>
    <w:p w14:paraId="3E5FB7A6" w14:textId="481105D4">
      <w:pPr>
        <w:pBdr/>
        <w:spacing w:after="160" w:line="360" w:lineRule="auto"/>
        <w:ind/>
        <w:rPr/>
      </w:pPr>
      <w:r>
        <w:t xml:space="preserve">Sub-modul ini mengimplementasikan struktur prompt modular (Gambar 3.3) dengan menyatukan instruksi kaku, parameter rubrik dari dosen pengampu, materi referensi </w:t>
      </w:r>
      <w:r>
        <w:rPr>
          <w:i/>
        </w:rPr>
        <w:t xml:space="preserve">grounding</w:t>
      </w:r>
      <w:r>
        <w:t xml:space="preserve">, serta jawaban mahasiswa yang telah dibersihkan ke dalam format instruksi terstruktur sebelum dikirimkan ke model LLM.Potongan kode sumber perakitan </w:t>
      </w:r>
      <w:r>
        <w:rPr>
          <w:i/>
        </w:rPr>
        <w:t xml:space="preserve">prompt modular</w:t>
      </w:r>
      <w:r>
        <w:t xml:space="preserve"> pada </w:t>
      </w:r>
      <w:r>
        <w:rPr>
          <w:i/>
        </w:rPr>
        <w:t xml:space="preserve">middleware</w:t>
      </w:r>
      <w:r>
        <w:t xml:space="preserve"> ditunjukkan sebagai berikut:</w:t>
      </w:r>
      <w:r/>
    </w:p>
    <w:tbl>
      <w:tblPr>
        <w:tblStyle w:val="856"/>
        <w:tblW w:w="0" w:type="auto"/>
        <w:tblBorders/>
        <w:tblLook w:val="04A0" w:firstRow="1" w:lastRow="0" w:firstColumn="1" w:lastColumn="0" w:noHBand="0" w:noVBand="1"/>
      </w:tblPr>
      <w:tblGrid>
        <w:gridCol w:w="8261"/>
      </w:tblGrid>
      <w:tr>
        <w:trPr/>
        <w:tc>
          <w:tcPr>
            <w:shd w:val="clear" w:color="auto" w:fill="e7e6e6" w:themeFill="background2"/>
            <w:tcBorders/>
            <w:tcW w:w="8261" w:type="dxa"/>
          </w:tcPr>
          <w:p w14:paraId="17A721EE" w14:textId="77777777">
            <w:pPr>
              <w:pBdr/>
              <w:spacing/>
              <w:ind/>
              <w:rPr>
                <w:rFonts w:ascii="Consolas" w:hAnsi="Consolas"/>
                <w:sz w:val="18"/>
                <w:szCs w:val="18"/>
              </w:rPr>
            </w:pPr>
            <w:r>
              <w:rPr>
                <w:rFonts w:ascii="Consolas" w:hAnsi="Consolas"/>
                <w:sz w:val="18"/>
                <w:szCs w:val="18"/>
              </w:rPr>
              <w:t xml:space="preserve">// Location: src/lib/grading/prompt-composer.ts</w:t>
            </w:r>
            <w:r>
              <w:rPr>
                <w:rFonts w:ascii="Consolas" w:hAnsi="Consolas"/>
                <w:sz w:val="18"/>
                <w:szCs w:val="18"/>
              </w:rPr>
            </w:r>
          </w:p>
          <w:p w14:paraId="01CD5CD0" w14:textId="77777777">
            <w:pPr>
              <w:pBdr/>
              <w:spacing/>
              <w:ind/>
              <w:rPr>
                <w:rFonts w:ascii="Consolas" w:hAnsi="Consolas"/>
                <w:sz w:val="18"/>
                <w:szCs w:val="18"/>
              </w:rPr>
            </w:pPr>
            <w:r>
              <w:rPr>
                <w:rFonts w:ascii="Consolas" w:hAnsi="Consolas"/>
                <w:sz w:val="18"/>
                <w:szCs w:val="18"/>
              </w:rPr>
              <w:t xml:space="preserve">export function composeGradingPrompt(input: ComposePromptInput): string {</w:t>
            </w:r>
            <w:r>
              <w:rPr>
                <w:rFonts w:ascii="Consolas" w:hAnsi="Consolas"/>
                <w:sz w:val="18"/>
                <w:szCs w:val="18"/>
              </w:rPr>
            </w:r>
          </w:p>
          <w:p w14:paraId="3E6E57A0" w14:textId="77777777">
            <w:pPr>
              <w:pBdr/>
              <w:spacing/>
              <w:ind/>
              <w:rPr>
                <w:rFonts w:ascii="Consolas" w:hAnsi="Consolas"/>
                <w:sz w:val="18"/>
                <w:szCs w:val="18"/>
              </w:rPr>
            </w:pPr>
            <w:r>
              <w:rPr>
                <w:rFonts w:ascii="Consolas" w:hAnsi="Consolas"/>
                <w:sz w:val="18"/>
                <w:szCs w:val="18"/>
              </w:rPr>
              <w:t xml:space="preserve">  // 1. Format parameter rubrik dosen menjadi daftar terstruktur</w:t>
            </w:r>
            <w:r>
              <w:rPr>
                <w:rFonts w:ascii="Consolas" w:hAnsi="Consolas"/>
                <w:sz w:val="18"/>
                <w:szCs w:val="18"/>
              </w:rPr>
            </w:r>
          </w:p>
          <w:p w14:paraId="2A247A95" w14:textId="77777777">
            <w:pPr>
              <w:pBdr/>
              <w:spacing/>
              <w:ind/>
              <w:rPr>
                <w:rFonts w:ascii="Consolas" w:hAnsi="Consolas"/>
                <w:sz w:val="18"/>
                <w:szCs w:val="18"/>
              </w:rPr>
            </w:pPr>
            <w:r>
              <w:rPr>
                <w:rFonts w:ascii="Consolas" w:hAnsi="Consolas"/>
                <w:sz w:val="18"/>
                <w:szCs w:val="18"/>
              </w:rPr>
              <w:t xml:space="preserve">  const rubricBlock = input.rubrics</w:t>
            </w:r>
            <w:r>
              <w:rPr>
                <w:rFonts w:ascii="Consolas" w:hAnsi="Consolas"/>
                <w:sz w:val="18"/>
                <w:szCs w:val="18"/>
              </w:rPr>
            </w:r>
          </w:p>
          <w:p w14:paraId="547F6E5C"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t xml:space="preserve">map(</w:t>
            </w:r>
            <w:r>
              <w:rPr>
                <w:rFonts w:ascii="Consolas" w:hAnsi="Consolas"/>
                <w:sz w:val="18"/>
                <w:szCs w:val="18"/>
              </w:rPr>
              <w:t xml:space="preserve">(r, i) =&gt; `${i + 1}. Aspect: ${r.aspect}\n   Weight: ${r.weight}%\n   Criteria: ${r.description}`)</w:t>
            </w:r>
            <w:r>
              <w:rPr>
                <w:rFonts w:ascii="Consolas" w:hAnsi="Consolas"/>
                <w:sz w:val="18"/>
                <w:szCs w:val="18"/>
              </w:rPr>
            </w:r>
          </w:p>
          <w:p w14:paraId="37B99D28" w14:textId="77777777">
            <w:pPr>
              <w:pBdr/>
              <w:spacing/>
              <w:ind/>
              <w:rPr>
                <w:rFonts w:ascii="Consolas" w:hAnsi="Consolas"/>
                <w:sz w:val="18"/>
                <w:szCs w:val="18"/>
              </w:rPr>
            </w:pPr>
            <w:r>
              <w:rPr>
                <w:rFonts w:ascii="Consolas" w:hAnsi="Consolas"/>
                <w:sz w:val="18"/>
                <w:szCs w:val="18"/>
              </w:rPr>
              <w:t xml:space="preserve">    .join("\n\n");</w:t>
            </w:r>
            <w:r>
              <w:rPr>
                <w:rFonts w:ascii="Consolas" w:hAnsi="Consolas"/>
                <w:sz w:val="18"/>
                <w:szCs w:val="18"/>
              </w:rPr>
            </w:r>
          </w:p>
          <w:p w14:paraId="66CEEA49"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2AFEDBCC" w14:textId="77777777">
            <w:pPr>
              <w:pBdr/>
              <w:spacing/>
              <w:ind/>
              <w:rPr>
                <w:rFonts w:ascii="Consolas" w:hAnsi="Consolas"/>
                <w:sz w:val="18"/>
                <w:szCs w:val="18"/>
              </w:rPr>
            </w:pPr>
            <w:r>
              <w:rPr>
                <w:rFonts w:ascii="Consolas" w:hAnsi="Consolas"/>
                <w:sz w:val="18"/>
                <w:szCs w:val="18"/>
              </w:rPr>
              <w:t xml:space="preserve">  // 2. Rakit struktur prompt modular (Role, Task, Grounding, Input Data, Output Format)</w:t>
            </w:r>
            <w:r>
              <w:rPr>
                <w:rFonts w:ascii="Consolas" w:hAnsi="Consolas"/>
                <w:sz w:val="18"/>
                <w:szCs w:val="18"/>
              </w:rPr>
            </w:r>
          </w:p>
          <w:p w14:paraId="0E42DC75" w14:textId="77777777">
            <w:pPr>
              <w:pBdr/>
              <w:spacing/>
              <w:ind/>
              <w:rPr>
                <w:rFonts w:ascii="Consolas" w:hAnsi="Consolas"/>
                <w:sz w:val="18"/>
                <w:szCs w:val="18"/>
              </w:rPr>
            </w:pPr>
            <w:r>
              <w:rPr>
                <w:rFonts w:ascii="Consolas" w:hAnsi="Consolas"/>
                <w:sz w:val="18"/>
                <w:szCs w:val="18"/>
              </w:rPr>
              <w:t xml:space="preserve">  return [</w:t>
            </w:r>
            <w:r>
              <w:rPr>
                <w:rFonts w:ascii="Consolas" w:hAnsi="Consolas"/>
                <w:sz w:val="18"/>
                <w:szCs w:val="18"/>
              </w:rPr>
            </w:r>
          </w:p>
          <w:p w14:paraId="36102296" w14:textId="77777777">
            <w:pPr>
              <w:pBdr/>
              <w:spacing/>
              <w:ind/>
              <w:rPr>
                <w:rFonts w:ascii="Consolas" w:hAnsi="Consolas"/>
                <w:sz w:val="18"/>
                <w:szCs w:val="18"/>
              </w:rPr>
            </w:pPr>
            <w:r>
              <w:rPr>
                <w:rFonts w:ascii="Consolas" w:hAnsi="Consolas"/>
                <w:sz w:val="18"/>
                <w:szCs w:val="18"/>
              </w:rPr>
              <w:t xml:space="preserve">    "### [ROLE]",</w:t>
            </w:r>
            <w:r>
              <w:rPr>
                <w:rFonts w:ascii="Consolas" w:hAnsi="Consolas"/>
                <w:sz w:val="18"/>
                <w:szCs w:val="18"/>
              </w:rPr>
            </w:r>
          </w:p>
          <w:p w14:paraId="240BA32B" w14:textId="77777777">
            <w:pPr>
              <w:pBdr/>
              <w:spacing/>
              <w:ind/>
              <w:rPr>
                <w:rFonts w:ascii="Consolas" w:hAnsi="Consolas"/>
                <w:sz w:val="18"/>
                <w:szCs w:val="18"/>
              </w:rPr>
            </w:pPr>
            <w:r>
              <w:rPr>
                <w:rFonts w:ascii="Consolas" w:hAnsi="Consolas"/>
                <w:sz w:val="18"/>
                <w:szCs w:val="18"/>
              </w:rPr>
              <w:t xml:space="preserve">    "You are a strict but fair smart assistant lecturer for essay and pseudocode grading.</w:t>
            </w:r>
            <w:r>
              <w:rPr>
                <w:rFonts w:ascii="Consolas" w:hAnsi="Consolas"/>
                <w:sz w:val="18"/>
                <w:szCs w:val="18"/>
              </w:rPr>
              <w:t xml:space="preserve">",</w:t>
            </w:r>
            <w:r>
              <w:rPr>
                <w:rFonts w:ascii="Consolas" w:hAnsi="Consolas"/>
                <w:sz w:val="18"/>
                <w:szCs w:val="18"/>
              </w:rPr>
            </w:r>
          </w:p>
          <w:p w14:paraId="6D7F77D1"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4E248CE7" w14:textId="77777777">
            <w:pPr>
              <w:pBdr/>
              <w:spacing/>
              <w:ind/>
              <w:rPr>
                <w:rFonts w:ascii="Consolas" w:hAnsi="Consolas"/>
                <w:sz w:val="18"/>
                <w:szCs w:val="18"/>
              </w:rPr>
            </w:pPr>
            <w:r>
              <w:rPr>
                <w:rFonts w:ascii="Consolas" w:hAnsi="Consolas"/>
                <w:sz w:val="18"/>
                <w:szCs w:val="18"/>
              </w:rPr>
              <w:t xml:space="preserve">    "### [TASK]",</w:t>
            </w:r>
            <w:r>
              <w:rPr>
                <w:rFonts w:ascii="Consolas" w:hAnsi="Consolas"/>
                <w:sz w:val="18"/>
                <w:szCs w:val="18"/>
              </w:rPr>
            </w:r>
          </w:p>
          <w:p w14:paraId="6B3E5D0C" w14:textId="77777777">
            <w:pPr>
              <w:pBdr/>
              <w:spacing/>
              <w:ind/>
              <w:rPr>
                <w:rFonts w:ascii="Consolas" w:hAnsi="Consolas"/>
                <w:sz w:val="18"/>
                <w:szCs w:val="18"/>
              </w:rPr>
            </w:pPr>
            <w:r>
              <w:rPr>
                <w:rFonts w:ascii="Consolas" w:hAnsi="Consolas"/>
                <w:sz w:val="18"/>
                <w:szCs w:val="18"/>
              </w:rPr>
              <w:t xml:space="preserve">    "Evaluate the student's answer using a step-by-step Chain-of-Thought (CoT) strategy:",</w:t>
            </w:r>
            <w:r>
              <w:rPr>
                <w:rFonts w:ascii="Consolas" w:hAnsi="Consolas"/>
                <w:sz w:val="18"/>
                <w:szCs w:val="18"/>
              </w:rPr>
            </w:r>
          </w:p>
          <w:p w14:paraId="52847B1C" w14:textId="77777777">
            <w:pPr>
              <w:pBdr/>
              <w:spacing/>
              <w:ind/>
              <w:rPr>
                <w:rFonts w:ascii="Consolas" w:hAnsi="Consolas"/>
                <w:sz w:val="18"/>
                <w:szCs w:val="18"/>
              </w:rPr>
            </w:pPr>
            <w:r>
              <w:rPr>
                <w:rFonts w:ascii="Consolas" w:hAnsi="Consolas"/>
                <w:sz w:val="18"/>
                <w:szCs w:val="18"/>
              </w:rPr>
              <w:t xml:space="preserve">    "1. Analyze the student's answer logic relative to the essay question, rubrics, and reference material.",</w:t>
            </w:r>
            <w:r>
              <w:rPr>
                <w:rFonts w:ascii="Consolas" w:hAnsi="Consolas"/>
                <w:sz w:val="18"/>
                <w:szCs w:val="18"/>
              </w:rPr>
            </w:r>
          </w:p>
          <w:p w14:paraId="3F73D4C9" w14:textId="77777777">
            <w:pPr>
              <w:pBdr/>
              <w:spacing/>
              <w:ind/>
              <w:rPr>
                <w:rFonts w:ascii="Consolas" w:hAnsi="Consolas"/>
                <w:sz w:val="18"/>
                <w:szCs w:val="18"/>
              </w:rPr>
            </w:pPr>
            <w:r>
              <w:rPr>
                <w:rFonts w:ascii="Consolas" w:hAnsi="Consolas"/>
                <w:sz w:val="18"/>
                <w:szCs w:val="18"/>
              </w:rPr>
              <w:t xml:space="preserve">    "2. Compare the logic of the student's answer with the context grounding. Note any discrepancies.</w:t>
            </w:r>
            <w:r>
              <w:rPr>
                <w:rFonts w:ascii="Consolas" w:hAnsi="Consolas"/>
                <w:sz w:val="18"/>
                <w:szCs w:val="18"/>
              </w:rPr>
              <w:t xml:space="preserve">",</w:t>
            </w:r>
            <w:r>
              <w:rPr>
                <w:rFonts w:ascii="Consolas" w:hAnsi="Consolas"/>
                <w:sz w:val="18"/>
                <w:szCs w:val="18"/>
              </w:rPr>
            </w:r>
          </w:p>
          <w:p w14:paraId="59B70746" w14:textId="77777777">
            <w:pPr>
              <w:pBdr/>
              <w:spacing/>
              <w:ind/>
              <w:rPr>
                <w:rFonts w:ascii="Consolas" w:hAnsi="Consolas"/>
                <w:sz w:val="18"/>
                <w:szCs w:val="18"/>
              </w:rPr>
            </w:pPr>
            <w:r>
              <w:rPr>
                <w:rFonts w:ascii="Consolas" w:hAnsi="Consolas"/>
                <w:sz w:val="18"/>
                <w:szCs w:val="18"/>
              </w:rPr>
              <w:t xml:space="preserve">    "3. Reason about each specific grading aspect in the rubrics and assign scores strictly on a 0-100 scale.</w:t>
            </w:r>
            <w:r>
              <w:rPr>
                <w:rFonts w:ascii="Consolas" w:hAnsi="Consolas"/>
                <w:sz w:val="18"/>
                <w:szCs w:val="18"/>
              </w:rPr>
              <w:t xml:space="preserve">",</w:t>
            </w:r>
            <w:r>
              <w:rPr>
                <w:rFonts w:ascii="Consolas" w:hAnsi="Consolas"/>
                <w:sz w:val="18"/>
                <w:szCs w:val="18"/>
              </w:rPr>
            </w:r>
          </w:p>
          <w:p w14:paraId="5D9EE39E" w14:textId="77777777">
            <w:pPr>
              <w:pBdr/>
              <w:spacing/>
              <w:ind/>
              <w:rPr>
                <w:rFonts w:ascii="Consolas" w:hAnsi="Consolas"/>
                <w:sz w:val="18"/>
                <w:szCs w:val="18"/>
              </w:rPr>
            </w:pPr>
            <w:r>
              <w:rPr>
                <w:rFonts w:ascii="Consolas" w:hAnsi="Consolas"/>
                <w:sz w:val="18"/>
                <w:szCs w:val="18"/>
              </w:rPr>
              <w:t xml:space="preserve">    "4. Determine the overall holistic score and provide feedback based on this step-by-step reasoning.</w:t>
            </w:r>
            <w:r>
              <w:rPr>
                <w:rFonts w:ascii="Consolas" w:hAnsi="Consolas"/>
                <w:sz w:val="18"/>
                <w:szCs w:val="18"/>
              </w:rPr>
              <w:t xml:space="preserve">",</w:t>
            </w:r>
            <w:r>
              <w:rPr>
                <w:rFonts w:ascii="Consolas" w:hAnsi="Consolas"/>
                <w:sz w:val="18"/>
                <w:szCs w:val="18"/>
              </w:rPr>
            </w:r>
          </w:p>
          <w:p w14:paraId="338F0069"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100F9816" w14:textId="77777777">
            <w:pPr>
              <w:pBdr/>
              <w:spacing/>
              <w:ind/>
              <w:rPr>
                <w:rFonts w:ascii="Consolas" w:hAnsi="Consolas"/>
                <w:sz w:val="18"/>
                <w:szCs w:val="18"/>
              </w:rPr>
            </w:pPr>
            <w:r>
              <w:rPr>
                <w:rFonts w:ascii="Consolas" w:hAnsi="Consolas"/>
                <w:sz w:val="18"/>
                <w:szCs w:val="18"/>
              </w:rPr>
              <w:t xml:space="preserve">    "### Area Context Grounding (Lecturer Authority)",</w:t>
            </w:r>
            <w:r>
              <w:rPr>
                <w:rFonts w:ascii="Consolas" w:hAnsi="Consolas"/>
                <w:sz w:val="18"/>
                <w:szCs w:val="18"/>
              </w:rPr>
            </w:r>
          </w:p>
          <w:p w14:paraId="414A3299" w14:textId="77777777">
            <w:pPr>
              <w:pBdr/>
              <w:spacing/>
              <w:ind/>
              <w:rPr>
                <w:rFonts w:ascii="Consolas" w:hAnsi="Consolas"/>
                <w:sz w:val="18"/>
                <w:szCs w:val="18"/>
              </w:rPr>
            </w:pPr>
            <w:r>
              <w:rPr>
                <w:rFonts w:ascii="Consolas" w:hAnsi="Consolas"/>
                <w:sz w:val="18"/>
                <w:szCs w:val="18"/>
              </w:rPr>
              <w:t xml:space="preserve">    "#### [CRITERIA] Rubrik Penilaian:",</w:t>
            </w:r>
            <w:r>
              <w:rPr>
                <w:rFonts w:ascii="Consolas" w:hAnsi="Consolas"/>
                <w:sz w:val="18"/>
                <w:szCs w:val="18"/>
              </w:rPr>
            </w:r>
          </w:p>
          <w:p w14:paraId="5683F0AC" w14:textId="77777777">
            <w:pPr>
              <w:pBdr/>
              <w:spacing/>
              <w:ind/>
              <w:rPr>
                <w:rFonts w:ascii="Consolas" w:hAnsi="Consolas"/>
                <w:sz w:val="18"/>
                <w:szCs w:val="18"/>
              </w:rPr>
            </w:pPr>
            <w:r>
              <w:rPr>
                <w:rFonts w:ascii="Consolas" w:hAnsi="Consolas"/>
                <w:sz w:val="18"/>
                <w:szCs w:val="18"/>
              </w:rPr>
              <w:t xml:space="preserve">    rubricBlock,</w:t>
            </w:r>
            <w:r>
              <w:rPr>
                <w:rFonts w:ascii="Consolas" w:hAnsi="Consolas"/>
                <w:sz w:val="18"/>
                <w:szCs w:val="18"/>
              </w:rPr>
            </w:r>
          </w:p>
          <w:p w14:paraId="1EB4CF34"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197DB3C4" w14:textId="77777777">
            <w:pPr>
              <w:pBdr/>
              <w:spacing/>
              <w:ind/>
              <w:rPr>
                <w:rFonts w:ascii="Consolas" w:hAnsi="Consolas"/>
                <w:sz w:val="18"/>
                <w:szCs w:val="18"/>
              </w:rPr>
            </w:pPr>
            <w:r>
              <w:rPr>
                <w:rFonts w:ascii="Consolas" w:hAnsi="Consolas"/>
                <w:sz w:val="18"/>
                <w:szCs w:val="18"/>
              </w:rPr>
              <w:t xml:space="preserve">    "#### [CONTEXT] Konteks Akademik / Materi Referensi:",</w:t>
            </w:r>
            <w:r>
              <w:rPr>
                <w:rFonts w:ascii="Consolas" w:hAnsi="Consolas"/>
                <w:sz w:val="18"/>
                <w:szCs w:val="18"/>
              </w:rPr>
            </w:r>
          </w:p>
          <w:p w14:paraId="066630B0" w14:textId="77777777">
            <w:pPr>
              <w:pBdr/>
              <w:spacing/>
              <w:ind/>
              <w:rPr>
                <w:rFonts w:ascii="Consolas" w:hAnsi="Consolas"/>
                <w:sz w:val="18"/>
                <w:szCs w:val="18"/>
              </w:rPr>
            </w:pPr>
            <w:r>
              <w:rPr>
                <w:rFonts w:ascii="Consolas" w:hAnsi="Consolas"/>
                <w:sz w:val="18"/>
                <w:szCs w:val="18"/>
              </w:rPr>
              <w:t xml:space="preserve">    input.contextGrounding,</w:t>
            </w:r>
            <w:r>
              <w:rPr>
                <w:rFonts w:ascii="Consolas" w:hAnsi="Consolas"/>
                <w:sz w:val="18"/>
                <w:szCs w:val="18"/>
              </w:rPr>
            </w:r>
          </w:p>
          <w:p w14:paraId="1966722F"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0A3728EE" w14:textId="77777777">
            <w:pPr>
              <w:pBdr/>
              <w:spacing/>
              <w:ind/>
              <w:rPr>
                <w:rFonts w:ascii="Consolas" w:hAnsi="Consolas"/>
                <w:sz w:val="18"/>
                <w:szCs w:val="18"/>
              </w:rPr>
            </w:pPr>
            <w:r>
              <w:rPr>
                <w:rFonts w:ascii="Consolas" w:hAnsi="Consolas"/>
                <w:sz w:val="18"/>
                <w:szCs w:val="18"/>
              </w:rPr>
              <w:t xml:space="preserve">    "#### [SOAL_ESAI] Soal Ujian:",</w:t>
            </w:r>
            <w:r>
              <w:rPr>
                <w:rFonts w:ascii="Consolas" w:hAnsi="Consolas"/>
                <w:sz w:val="18"/>
                <w:szCs w:val="18"/>
              </w:rPr>
            </w:r>
          </w:p>
          <w:p w14:paraId="0129DA41" w14:textId="77777777">
            <w:pPr>
              <w:pBdr/>
              <w:spacing/>
              <w:ind/>
              <w:rPr>
                <w:rFonts w:ascii="Consolas" w:hAnsi="Consolas"/>
                <w:sz w:val="18"/>
                <w:szCs w:val="18"/>
              </w:rPr>
            </w:pPr>
            <w:r>
              <w:rPr>
                <w:rFonts w:ascii="Consolas" w:hAnsi="Consolas"/>
                <w:sz w:val="18"/>
                <w:szCs w:val="18"/>
              </w:rPr>
              <w:t xml:space="preserve">    input.soalEsai,</w:t>
            </w:r>
            <w:r>
              <w:rPr>
                <w:rFonts w:ascii="Consolas" w:hAnsi="Consolas"/>
                <w:sz w:val="18"/>
                <w:szCs w:val="18"/>
              </w:rPr>
            </w:r>
          </w:p>
          <w:p w14:paraId="3DA68E09"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39A3BF5F" w14:textId="77777777">
            <w:pPr>
              <w:pBdr/>
              <w:spacing/>
              <w:ind/>
              <w:rPr>
                <w:rFonts w:ascii="Consolas" w:hAnsi="Consolas"/>
                <w:sz w:val="18"/>
                <w:szCs w:val="18"/>
              </w:rPr>
            </w:pPr>
            <w:r>
              <w:rPr>
                <w:rFonts w:ascii="Consolas" w:hAnsi="Consolas"/>
                <w:sz w:val="18"/>
                <w:szCs w:val="18"/>
              </w:rPr>
              <w:t xml:space="preserve">    "### [INPUT_DATA] Jawaban Mahasiswa:",</w:t>
            </w:r>
            <w:r>
              <w:rPr>
                <w:rFonts w:ascii="Consolas" w:hAnsi="Consolas"/>
                <w:sz w:val="18"/>
                <w:szCs w:val="18"/>
              </w:rPr>
            </w:r>
          </w:p>
          <w:p w14:paraId="59F1651E" w14:textId="77777777">
            <w:pPr>
              <w:pBdr/>
              <w:spacing/>
              <w:ind/>
              <w:rPr>
                <w:rFonts w:ascii="Consolas" w:hAnsi="Consolas"/>
                <w:sz w:val="18"/>
                <w:szCs w:val="18"/>
              </w:rPr>
            </w:pPr>
            <w:r>
              <w:rPr>
                <w:rFonts w:ascii="Consolas" w:hAnsi="Consolas"/>
                <w:sz w:val="18"/>
                <w:szCs w:val="18"/>
              </w:rPr>
              <w:t xml:space="preserve">    input.studentAnswer,</w:t>
            </w:r>
            <w:r>
              <w:rPr>
                <w:rFonts w:ascii="Consolas" w:hAnsi="Consolas"/>
                <w:sz w:val="18"/>
                <w:szCs w:val="18"/>
              </w:rPr>
            </w:r>
          </w:p>
          <w:p w14:paraId="1CC1264A"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38E6980F" w14:textId="77777777">
            <w:pPr>
              <w:pBdr/>
              <w:spacing/>
              <w:ind/>
              <w:rPr>
                <w:rFonts w:ascii="Consolas" w:hAnsi="Consolas"/>
                <w:sz w:val="18"/>
                <w:szCs w:val="18"/>
              </w:rPr>
            </w:pPr>
            <w:r>
              <w:rPr>
                <w:rFonts w:ascii="Consolas" w:hAnsi="Consolas"/>
                <w:sz w:val="18"/>
                <w:szCs w:val="18"/>
              </w:rPr>
              <w:t xml:space="preserve">    "### [OUTPUT_FORMAT]",</w:t>
            </w:r>
            <w:r>
              <w:rPr>
                <w:rFonts w:ascii="Consolas" w:hAnsi="Consolas"/>
                <w:sz w:val="18"/>
                <w:szCs w:val="18"/>
              </w:rPr>
            </w:r>
          </w:p>
          <w:p w14:paraId="0164539D" w14:textId="77777777">
            <w:pPr>
              <w:pBdr/>
              <w:spacing/>
              <w:ind/>
              <w:rPr>
                <w:rFonts w:ascii="Consolas" w:hAnsi="Consolas"/>
                <w:sz w:val="18"/>
                <w:szCs w:val="18"/>
              </w:rPr>
            </w:pPr>
            <w:r>
              <w:rPr>
                <w:rFonts w:ascii="Consolas" w:hAnsi="Consolas"/>
                <w:sz w:val="18"/>
                <w:szCs w:val="18"/>
              </w:rPr>
              <w:t xml:space="preserve">    "You MUST respond ONLY with a valid JSON object matching the schema below...</w:t>
            </w:r>
            <w:r>
              <w:rPr>
                <w:rFonts w:ascii="Consolas" w:hAnsi="Consolas"/>
                <w:sz w:val="18"/>
                <w:szCs w:val="18"/>
              </w:rPr>
              <w:t xml:space="preserve">",</w:t>
            </w:r>
            <w:r>
              <w:rPr>
                <w:rFonts w:ascii="Consolas" w:hAnsi="Consolas"/>
                <w:sz w:val="18"/>
                <w:szCs w:val="18"/>
              </w:rPr>
            </w:r>
          </w:p>
          <w:p w14:paraId="00E8718D" w14:textId="77777777">
            <w:pPr>
              <w:pBdr/>
              <w:spacing/>
              <w:ind/>
              <w:rPr>
                <w:rFonts w:ascii="Consolas" w:hAnsi="Consolas"/>
                <w:sz w:val="18"/>
                <w:szCs w:val="18"/>
              </w:rPr>
            </w:pPr>
            <w:r>
              <w:rPr>
                <w:rFonts w:ascii="Consolas" w:hAnsi="Consolas"/>
                <w:sz w:val="18"/>
                <w:szCs w:val="18"/>
              </w:rPr>
              <w:t xml:space="preserve">    '{"holistic": {"score": number, "feedback": "string"}, "rubric": [...], "weighted_total": number, "global_reasoning": "string"}'</w:t>
            </w:r>
            <w:r>
              <w:rPr>
                <w:rFonts w:ascii="Consolas" w:hAnsi="Consolas"/>
                <w:sz w:val="18"/>
                <w:szCs w:val="18"/>
              </w:rPr>
            </w:r>
          </w:p>
          <w:p w14:paraId="7058D496" w14:textId="77777777">
            <w:pPr>
              <w:pBdr/>
              <w:spacing/>
              <w:ind/>
              <w:rPr>
                <w:rFonts w:ascii="Consolas" w:hAnsi="Consolas"/>
                <w:sz w:val="18"/>
                <w:szCs w:val="18"/>
              </w:rPr>
            </w:pPr>
            <w:r>
              <w:rPr>
                <w:rFonts w:ascii="Consolas" w:hAnsi="Consolas"/>
                <w:sz w:val="18"/>
                <w:szCs w:val="18"/>
              </w:rPr>
              <w:t xml:space="preserve">  ].join("\n");</w:t>
            </w:r>
            <w:r>
              <w:rPr>
                <w:rFonts w:ascii="Consolas" w:hAnsi="Consolas"/>
                <w:sz w:val="18"/>
                <w:szCs w:val="18"/>
              </w:rPr>
            </w:r>
          </w:p>
          <w:p w14:paraId="36EB3106" w14:textId="1AE063D5">
            <w:pPr>
              <w:pBdr/>
              <w:spacing/>
              <w:ind/>
              <w:rPr/>
            </w:pPr>
            <w:r>
              <w:rPr>
                <w:rFonts w:ascii="Consolas" w:hAnsi="Consolas"/>
                <w:sz w:val="18"/>
                <w:szCs w:val="18"/>
              </w:rPr>
              <w:t xml:space="preserve">}</w:t>
            </w:r>
            <w:r/>
          </w:p>
        </w:tc>
      </w:tr>
    </w:tbl>
    <w:p w14:paraId="33A95EB0" w14:textId="77777777">
      <w:pPr>
        <w:pBdr/>
        <w:spacing w:after="160" w:line="360" w:lineRule="auto"/>
        <w:ind/>
        <w:rPr/>
      </w:pPr>
      <w:r/>
      <w:r/>
    </w:p>
    <w:p w14:paraId="3585C4CE" w14:textId="020167D8">
      <w:pPr>
        <w:pStyle w:val="844"/>
        <w:pBdr/>
        <w:spacing/>
        <w:ind/>
        <w:rPr>
          <w:i/>
        </w:rPr>
      </w:pPr>
      <w:r>
        <w:t xml:space="preserve">Sub-Modul </w:t>
      </w:r>
      <w:r>
        <w:rPr>
          <w:i/>
        </w:rPr>
        <w:t xml:space="preserve">Orchestrator </w:t>
      </w:r>
      <w:r>
        <w:t xml:space="preserve">&amp;</w:t>
      </w:r>
      <w:r>
        <w:rPr>
          <w:i/>
        </w:rPr>
        <w:t xml:space="preserve"> Groq API Client</w:t>
      </w:r>
      <w:r>
        <w:rPr>
          <w:i/>
        </w:rPr>
      </w:r>
    </w:p>
    <w:p w14:paraId="02B92D49" w14:textId="77777777">
      <w:pPr>
        <w:pBdr/>
        <w:spacing w:after="160" w:line="360" w:lineRule="auto"/>
        <w:ind/>
        <w:rPr/>
      </w:pPr>
      <w:r>
        <w:t xml:space="preserve">Sub-modul ini mengelola komunikasi </w:t>
      </w:r>
      <w:r>
        <w:rPr>
          <w:i/>
        </w:rPr>
        <w:t xml:space="preserve">asynchronous</w:t>
      </w:r>
      <w:r>
        <w:t xml:space="preserve"> ke layanan inferensi Groq API </w:t>
      </w:r>
      <w:r>
        <w:rPr>
          <w:i/>
        </w:rPr>
        <w:t xml:space="preserve">Cloud</w:t>
      </w:r>
      <w:r>
        <w:t xml:space="preserve">, menerima </w:t>
      </w:r>
      <w:r>
        <w:rPr>
          <w:i/>
        </w:rPr>
        <w:t xml:space="preserve">respons</w:t>
      </w:r>
      <w:r>
        <w:t xml:space="preserve"> teks JSON dari model GPT-OSS 120B, melakukan </w:t>
      </w:r>
      <w:r>
        <w:rPr>
          <w:i/>
        </w:rPr>
        <w:t xml:space="preserve">parsing</w:t>
      </w:r>
      <w:r>
        <w:t xml:space="preserve"> JSON, serta menghitung total nilai terbobot (</w:t>
      </w:r>
      <w:r>
        <w:rPr>
          <w:i/>
        </w:rPr>
        <w:t xml:space="preserve">weighted total</w:t>
      </w:r>
      <w:r>
        <w:t xml:space="preserve">) sesuai aturan kebijakan penilaian.</w:t>
      </w:r>
      <w:r/>
    </w:p>
    <w:p w14:paraId="309B9E3F" w14:textId="28365E71">
      <w:pPr>
        <w:pBdr/>
        <w:spacing w:after="160" w:line="360" w:lineRule="auto"/>
        <w:ind/>
        <w:rPr/>
      </w:pPr>
      <w:r>
        <w:t xml:space="preserve">Potongan kode sumber pengolahan inferensi dan eksekusi pada </w:t>
      </w:r>
      <w:r>
        <w:rPr>
          <w:i/>
        </w:rPr>
        <w:t xml:space="preserve">middleware</w:t>
      </w:r>
      <w:r>
        <w:t xml:space="preserve"> API route:</w:t>
      </w:r>
      <w:r/>
    </w:p>
    <w:tbl>
      <w:tblPr>
        <w:tblStyle w:val="856"/>
        <w:tblW w:w="0" w:type="auto"/>
        <w:tblBorders/>
        <w:tblLook w:val="04A0" w:firstRow="1" w:lastRow="0" w:firstColumn="1" w:lastColumn="0" w:noHBand="0" w:noVBand="1"/>
      </w:tblPr>
      <w:tblGrid>
        <w:gridCol w:w="8261"/>
      </w:tblGrid>
      <w:tr>
        <w:trPr/>
        <w:tc>
          <w:tcPr>
            <w:shd w:val="clear" w:color="auto" w:fill="e7e6e6" w:themeFill="background2"/>
            <w:tcBorders/>
            <w:tcW w:w="8261" w:type="dxa"/>
          </w:tcPr>
          <w:p w14:paraId="6B05846B" w14:textId="77777777">
            <w:pPr>
              <w:pBdr/>
              <w:spacing/>
              <w:ind/>
              <w:rPr>
                <w:rFonts w:ascii="Consolas" w:hAnsi="Consolas"/>
                <w:sz w:val="18"/>
                <w:szCs w:val="18"/>
              </w:rPr>
            </w:pPr>
            <w:r>
              <w:rPr>
                <w:rFonts w:ascii="Consolas" w:hAnsi="Consolas"/>
                <w:sz w:val="18"/>
                <w:szCs w:val="18"/>
              </w:rPr>
              <w:t xml:space="preserve">// Location: src/app/api/grade/route.ts (Potongan Logika Utama Orchestrator)</w:t>
            </w:r>
            <w:r>
              <w:rPr>
                <w:rFonts w:ascii="Consolas" w:hAnsi="Consolas"/>
                <w:sz w:val="18"/>
                <w:szCs w:val="18"/>
              </w:rPr>
            </w:r>
          </w:p>
          <w:p w14:paraId="4DB5DC54" w14:textId="77777777">
            <w:pPr>
              <w:pBdr/>
              <w:spacing/>
              <w:ind/>
              <w:rPr>
                <w:rFonts w:ascii="Consolas" w:hAnsi="Consolas"/>
                <w:sz w:val="18"/>
                <w:szCs w:val="18"/>
              </w:rPr>
            </w:pPr>
            <w:r>
              <w:rPr>
                <w:rFonts w:ascii="Consolas" w:hAnsi="Consolas"/>
                <w:sz w:val="18"/>
                <w:szCs w:val="18"/>
              </w:rPr>
              <w:t xml:space="preserve">export async function POST(req: NextRequest) {</w:t>
            </w:r>
            <w:r>
              <w:rPr>
                <w:rFonts w:ascii="Consolas" w:hAnsi="Consolas"/>
                <w:sz w:val="18"/>
                <w:szCs w:val="18"/>
              </w:rPr>
            </w:r>
          </w:p>
          <w:p w14:paraId="54D26C3D" w14:textId="77777777">
            <w:pPr>
              <w:pBdr/>
              <w:spacing/>
              <w:ind/>
              <w:rPr>
                <w:rFonts w:ascii="Consolas" w:hAnsi="Consolas"/>
                <w:sz w:val="18"/>
                <w:szCs w:val="18"/>
              </w:rPr>
            </w:pPr>
            <w:r>
              <w:rPr>
                <w:rFonts w:ascii="Consolas" w:hAnsi="Consolas"/>
                <w:sz w:val="18"/>
                <w:szCs w:val="18"/>
              </w:rPr>
              <w:t xml:space="preserve">  const { submissionId } = await req.json();</w:t>
            </w:r>
            <w:r>
              <w:rPr>
                <w:rFonts w:ascii="Consolas" w:hAnsi="Consolas"/>
                <w:sz w:val="18"/>
                <w:szCs w:val="18"/>
              </w:rPr>
            </w:r>
          </w:p>
          <w:p w14:paraId="278F4551" w14:textId="77777777">
            <w:pPr>
              <w:pBdr/>
              <w:spacing/>
              <w:ind/>
              <w:rPr>
                <w:rFonts w:ascii="Consolas" w:hAnsi="Consolas"/>
                <w:sz w:val="18"/>
                <w:szCs w:val="18"/>
              </w:rPr>
            </w:pPr>
            <w:r>
              <w:rPr>
                <w:rFonts w:ascii="Consolas" w:hAnsi="Consolas"/>
                <w:sz w:val="18"/>
                <w:szCs w:val="18"/>
              </w:rPr>
              <w:t xml:space="preserve">  const supabase = createAdminClient();</w:t>
            </w:r>
            <w:r>
              <w:rPr>
                <w:rFonts w:ascii="Consolas" w:hAnsi="Consolas"/>
                <w:sz w:val="18"/>
                <w:szCs w:val="18"/>
              </w:rPr>
            </w:r>
          </w:p>
          <w:p w14:paraId="3E62F025"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74A38C5C" w14:textId="77777777">
            <w:pPr>
              <w:pBdr/>
              <w:spacing/>
              <w:ind/>
              <w:rPr>
                <w:rFonts w:ascii="Consolas" w:hAnsi="Consolas"/>
                <w:sz w:val="18"/>
                <w:szCs w:val="18"/>
              </w:rPr>
            </w:pPr>
            <w:r>
              <w:rPr>
                <w:rFonts w:ascii="Consolas" w:hAnsi="Consolas"/>
                <w:sz w:val="18"/>
                <w:szCs w:val="18"/>
              </w:rPr>
              <w:t xml:space="preserve">  // A. Ambil Data Jawaban, Tugas, dan Rubrik dari Supabase</w:t>
            </w:r>
            <w:r>
              <w:rPr>
                <w:rFonts w:ascii="Consolas" w:hAnsi="Consolas"/>
                <w:sz w:val="18"/>
                <w:szCs w:val="18"/>
              </w:rPr>
            </w:r>
          </w:p>
          <w:p w14:paraId="414CAC38" w14:textId="7FBA3A43">
            <w:pPr>
              <w:pBdr/>
              <w:spacing/>
              <w:ind/>
              <w:rPr>
                <w:rFonts w:ascii="Consolas" w:hAnsi="Consolas"/>
                <w:sz w:val="18"/>
                <w:szCs w:val="18"/>
              </w:rPr>
            </w:pPr>
            <w:r>
              <w:rPr>
                <w:rFonts w:ascii="Consolas" w:hAnsi="Consolas"/>
                <w:sz w:val="18"/>
                <w:szCs w:val="18"/>
              </w:rPr>
              <w:t xml:space="preserve">  const { data: submission } = await supabase.from("submissions").select("").eq("id", submissionId).single();</w:t>
            </w:r>
            <w:r>
              <w:rPr>
                <w:rFonts w:ascii="Consolas" w:hAnsi="Consolas"/>
                <w:sz w:val="18"/>
                <w:szCs w:val="18"/>
              </w:rPr>
            </w:r>
          </w:p>
          <w:p w14:paraId="3577B17E" w14:textId="265A1041">
            <w:pPr>
              <w:pBdr/>
              <w:spacing/>
              <w:ind/>
              <w:rPr>
                <w:rFonts w:ascii="Consolas" w:hAnsi="Consolas"/>
                <w:sz w:val="18"/>
                <w:szCs w:val="18"/>
              </w:rPr>
            </w:pPr>
            <w:r>
              <w:rPr>
                <w:rFonts w:ascii="Consolas" w:hAnsi="Consolas"/>
                <w:sz w:val="18"/>
                <w:szCs w:val="18"/>
              </w:rPr>
              <w:t xml:space="preserve">  const { data: assignment } = await supabase.from("assignments").select("").eq("id", submission.assignment_id).single();</w:t>
            </w:r>
            <w:r>
              <w:rPr>
                <w:rFonts w:ascii="Consolas" w:hAnsi="Consolas"/>
                <w:sz w:val="18"/>
                <w:szCs w:val="18"/>
              </w:rPr>
            </w:r>
          </w:p>
          <w:p w14:paraId="4BE0FDBF" w14:textId="682E6773">
            <w:pPr>
              <w:pBdr/>
              <w:spacing/>
              <w:ind/>
              <w:rPr>
                <w:rFonts w:ascii="Consolas" w:hAnsi="Consolas"/>
                <w:sz w:val="18"/>
                <w:szCs w:val="18"/>
              </w:rPr>
            </w:pPr>
            <w:r>
              <w:rPr>
                <w:rFonts w:ascii="Consolas" w:hAnsi="Consolas"/>
                <w:sz w:val="18"/>
                <w:szCs w:val="18"/>
              </w:rPr>
              <w:t xml:space="preserve">  const { data: rubrics } = await supabase.from("rubrics").select("").eq("assignment_id", assignment.id);</w:t>
            </w:r>
            <w:r>
              <w:rPr>
                <w:rFonts w:ascii="Consolas" w:hAnsi="Consolas"/>
                <w:sz w:val="18"/>
                <w:szCs w:val="18"/>
              </w:rPr>
            </w:r>
          </w:p>
          <w:p w14:paraId="11737376"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15213F00" w14:textId="77777777">
            <w:pPr>
              <w:pBdr/>
              <w:spacing/>
              <w:ind/>
              <w:rPr>
                <w:rFonts w:ascii="Consolas" w:hAnsi="Consolas"/>
                <w:sz w:val="18"/>
                <w:szCs w:val="18"/>
              </w:rPr>
            </w:pPr>
            <w:r>
              <w:rPr>
                <w:rFonts w:ascii="Consolas" w:hAnsi="Consolas"/>
                <w:sz w:val="18"/>
                <w:szCs w:val="18"/>
              </w:rPr>
              <w:t xml:space="preserve">  // B. Rakit Prompt Modular via Sub-Modul Assembler</w:t>
            </w:r>
            <w:r>
              <w:rPr>
                <w:rFonts w:ascii="Consolas" w:hAnsi="Consolas"/>
                <w:sz w:val="18"/>
                <w:szCs w:val="18"/>
              </w:rPr>
            </w:r>
          </w:p>
          <w:p w14:paraId="377AA144" w14:textId="77777777">
            <w:pPr>
              <w:pBdr/>
              <w:spacing/>
              <w:ind/>
              <w:rPr>
                <w:rFonts w:ascii="Consolas" w:hAnsi="Consolas"/>
                <w:sz w:val="18"/>
                <w:szCs w:val="18"/>
              </w:rPr>
            </w:pPr>
            <w:r>
              <w:rPr>
                <w:rFonts w:ascii="Consolas" w:hAnsi="Consolas"/>
                <w:sz w:val="18"/>
                <w:szCs w:val="18"/>
              </w:rPr>
              <w:t xml:space="preserve">  const prompt = composeGradingPrompt({</w:t>
            </w:r>
            <w:r>
              <w:rPr>
                <w:rFonts w:ascii="Consolas" w:hAnsi="Consolas"/>
                <w:sz w:val="18"/>
                <w:szCs w:val="18"/>
              </w:rPr>
            </w:r>
          </w:p>
          <w:p w14:paraId="7689855E" w14:textId="77777777">
            <w:pPr>
              <w:pBdr/>
              <w:spacing/>
              <w:ind/>
              <w:rPr>
                <w:rFonts w:ascii="Consolas" w:hAnsi="Consolas"/>
                <w:sz w:val="18"/>
                <w:szCs w:val="18"/>
              </w:rPr>
            </w:pPr>
            <w:r>
              <w:rPr>
                <w:rFonts w:ascii="Consolas" w:hAnsi="Consolas"/>
                <w:sz w:val="18"/>
                <w:szCs w:val="18"/>
              </w:rPr>
              <w:t xml:space="preserve">    soalEsai: assignment.question,</w:t>
            </w:r>
            <w:r>
              <w:rPr>
                <w:rFonts w:ascii="Consolas" w:hAnsi="Consolas"/>
                <w:sz w:val="18"/>
                <w:szCs w:val="18"/>
              </w:rPr>
            </w:r>
          </w:p>
          <w:p w14:paraId="14CE54EC" w14:textId="77777777">
            <w:pPr>
              <w:pBdr/>
              <w:spacing/>
              <w:ind/>
              <w:rPr>
                <w:rFonts w:ascii="Consolas" w:hAnsi="Consolas"/>
                <w:sz w:val="18"/>
                <w:szCs w:val="18"/>
              </w:rPr>
            </w:pPr>
            <w:r>
              <w:rPr>
                <w:rFonts w:ascii="Consolas" w:hAnsi="Consolas"/>
                <w:sz w:val="18"/>
                <w:szCs w:val="18"/>
              </w:rPr>
              <w:t xml:space="preserve">    contextGrounding: assignment.reference_context,</w:t>
            </w:r>
            <w:r>
              <w:rPr>
                <w:rFonts w:ascii="Consolas" w:hAnsi="Consolas"/>
                <w:sz w:val="18"/>
                <w:szCs w:val="18"/>
              </w:rPr>
            </w:r>
          </w:p>
          <w:p w14:paraId="4A9C9942" w14:textId="77777777">
            <w:pPr>
              <w:pBdr/>
              <w:spacing/>
              <w:ind/>
              <w:rPr>
                <w:rFonts w:ascii="Consolas" w:hAnsi="Consolas"/>
                <w:sz w:val="18"/>
                <w:szCs w:val="18"/>
              </w:rPr>
            </w:pPr>
            <w:r>
              <w:rPr>
                <w:rFonts w:ascii="Consolas" w:hAnsi="Consolas"/>
                <w:sz w:val="18"/>
                <w:szCs w:val="18"/>
              </w:rPr>
              <w:t xml:space="preserve">    studentAnswer: submission.raw_answer_text,</w:t>
            </w:r>
            <w:r>
              <w:rPr>
                <w:rFonts w:ascii="Consolas" w:hAnsi="Consolas"/>
                <w:sz w:val="18"/>
                <w:szCs w:val="18"/>
              </w:rPr>
            </w:r>
          </w:p>
          <w:p w14:paraId="74B0434D" w14:textId="77777777">
            <w:pPr>
              <w:pBdr/>
              <w:spacing/>
              <w:ind/>
              <w:rPr>
                <w:rFonts w:ascii="Consolas" w:hAnsi="Consolas"/>
                <w:sz w:val="18"/>
                <w:szCs w:val="18"/>
              </w:rPr>
            </w:pPr>
            <w:r>
              <w:rPr>
                <w:rFonts w:ascii="Consolas" w:hAnsi="Consolas"/>
                <w:sz w:val="18"/>
                <w:szCs w:val="18"/>
              </w:rPr>
              <w:t xml:space="preserve">    rubrics: rubrics.map(r =&gt; ({ aspect: r.aspect_name, weight: r.weight, description: r.description }))</w:t>
            </w:r>
            <w:r>
              <w:rPr>
                <w:rFonts w:ascii="Consolas" w:hAnsi="Consolas"/>
                <w:sz w:val="18"/>
                <w:szCs w:val="18"/>
              </w:rPr>
            </w:r>
          </w:p>
          <w:p w14:paraId="2912E85F" w14:textId="77777777">
            <w:pPr>
              <w:pBdr/>
              <w:spacing/>
              <w:ind/>
              <w:rPr>
                <w:rFonts w:ascii="Consolas" w:hAnsi="Consolas"/>
                <w:sz w:val="18"/>
                <w:szCs w:val="18"/>
              </w:rPr>
            </w:pPr>
            <w:r>
              <w:rPr>
                <w:rFonts w:ascii="Consolas" w:hAnsi="Consolas"/>
                <w:sz w:val="18"/>
                <w:szCs w:val="18"/>
              </w:rPr>
              <w:t xml:space="preserve">  });</w:t>
            </w:r>
            <w:r>
              <w:rPr>
                <w:rFonts w:ascii="Consolas" w:hAnsi="Consolas"/>
                <w:sz w:val="18"/>
                <w:szCs w:val="18"/>
              </w:rPr>
            </w:r>
          </w:p>
          <w:p w14:paraId="556940AE"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41E32795" w14:textId="77777777">
            <w:pPr>
              <w:pBdr/>
              <w:spacing/>
              <w:ind/>
              <w:rPr>
                <w:rFonts w:ascii="Consolas" w:hAnsi="Consolas"/>
                <w:sz w:val="18"/>
                <w:szCs w:val="18"/>
              </w:rPr>
            </w:pPr>
            <w:r>
              <w:rPr>
                <w:rFonts w:ascii="Consolas" w:hAnsi="Consolas"/>
                <w:sz w:val="18"/>
                <w:szCs w:val="18"/>
              </w:rPr>
              <w:t xml:space="preserve">  // C. Eksekusi Inferensi API ke Groq Cloud (Model GPT-OSS 120B)</w:t>
            </w:r>
            <w:r>
              <w:rPr>
                <w:rFonts w:ascii="Consolas" w:hAnsi="Consolas"/>
                <w:sz w:val="18"/>
                <w:szCs w:val="18"/>
              </w:rPr>
            </w:r>
          </w:p>
          <w:p w14:paraId="427246D6" w14:textId="77777777">
            <w:pPr>
              <w:pBdr/>
              <w:spacing/>
              <w:ind/>
              <w:rPr>
                <w:rFonts w:ascii="Consolas" w:hAnsi="Consolas"/>
                <w:sz w:val="18"/>
                <w:szCs w:val="18"/>
              </w:rPr>
            </w:pPr>
            <w:r>
              <w:rPr>
                <w:rFonts w:ascii="Consolas" w:hAnsi="Consolas"/>
                <w:sz w:val="18"/>
                <w:szCs w:val="18"/>
              </w:rPr>
              <w:t xml:space="preserve">  const provider = getLLMProvider({ providerName: "groq", modelName: assignment.model });</w:t>
            </w:r>
            <w:r>
              <w:rPr>
                <w:rFonts w:ascii="Consolas" w:hAnsi="Consolas"/>
                <w:sz w:val="18"/>
                <w:szCs w:val="18"/>
              </w:rPr>
            </w:r>
          </w:p>
          <w:p w14:paraId="35145310" w14:textId="77777777">
            <w:pPr>
              <w:pBdr/>
              <w:spacing/>
              <w:ind/>
              <w:rPr>
                <w:rFonts w:ascii="Consolas" w:hAnsi="Consolas"/>
                <w:sz w:val="18"/>
                <w:szCs w:val="18"/>
              </w:rPr>
            </w:pPr>
            <w:r>
              <w:rPr>
                <w:rFonts w:ascii="Consolas" w:hAnsi="Consolas"/>
                <w:sz w:val="18"/>
                <w:szCs w:val="18"/>
              </w:rPr>
              <w:t xml:space="preserve">  const rawLLMOutput = await provider.generateCompletion({ prompt, temperature: 0.1 });</w:t>
            </w:r>
            <w:r>
              <w:rPr>
                <w:rFonts w:ascii="Consolas" w:hAnsi="Consolas"/>
                <w:sz w:val="18"/>
                <w:szCs w:val="18"/>
              </w:rPr>
            </w:r>
          </w:p>
          <w:p w14:paraId="67C3660D"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4E2EE760" w14:textId="77777777">
            <w:pPr>
              <w:pBdr/>
              <w:spacing/>
              <w:ind/>
              <w:rPr>
                <w:rFonts w:ascii="Consolas" w:hAnsi="Consolas"/>
                <w:sz w:val="18"/>
                <w:szCs w:val="18"/>
              </w:rPr>
            </w:pPr>
            <w:r>
              <w:rPr>
                <w:rFonts w:ascii="Consolas" w:hAnsi="Consolas"/>
                <w:sz w:val="18"/>
                <w:szCs w:val="18"/>
              </w:rPr>
              <w:t xml:space="preserve">  // D. Parsing Respons JSON &amp; Rekonsiliasi Skor</w:t>
            </w:r>
            <w:r>
              <w:rPr>
                <w:rFonts w:ascii="Consolas" w:hAnsi="Consolas"/>
                <w:sz w:val="18"/>
                <w:szCs w:val="18"/>
              </w:rPr>
            </w:r>
          </w:p>
          <w:p w14:paraId="786F21DE" w14:textId="77777777">
            <w:pPr>
              <w:pBdr/>
              <w:spacing/>
              <w:ind/>
              <w:rPr>
                <w:rFonts w:ascii="Consolas" w:hAnsi="Consolas"/>
                <w:sz w:val="18"/>
                <w:szCs w:val="18"/>
              </w:rPr>
            </w:pPr>
            <w:r>
              <w:rPr>
                <w:rFonts w:ascii="Consolas" w:hAnsi="Consolas"/>
                <w:sz w:val="18"/>
                <w:szCs w:val="18"/>
              </w:rPr>
              <w:t xml:space="preserve">  const parsedResponse = parseLLMResponse(rawLLMOutput);</w:t>
            </w:r>
            <w:r>
              <w:rPr>
                <w:rFonts w:ascii="Consolas" w:hAnsi="Consolas"/>
                <w:sz w:val="18"/>
                <w:szCs w:val="18"/>
              </w:rPr>
            </w:r>
          </w:p>
          <w:p w14:paraId="5A73333D" w14:textId="77777777">
            <w:pPr>
              <w:pBdr/>
              <w:spacing/>
              <w:ind/>
              <w:rPr>
                <w:rFonts w:ascii="Consolas" w:hAnsi="Consolas"/>
                <w:sz w:val="18"/>
                <w:szCs w:val="18"/>
              </w:rPr>
            </w:pPr>
            <w:r>
              <w:rPr>
                <w:rFonts w:ascii="Consolas" w:hAnsi="Consolas"/>
                <w:sz w:val="18"/>
                <w:szCs w:val="18"/>
              </w:rPr>
              <w:t xml:space="preserve">  const finalWeightedScore = computeWeightedTotal(parsedResponse.rubric);</w:t>
            </w:r>
            <w:r>
              <w:rPr>
                <w:rFonts w:ascii="Consolas" w:hAnsi="Consolas"/>
                <w:sz w:val="18"/>
                <w:szCs w:val="18"/>
              </w:rPr>
            </w:r>
          </w:p>
          <w:p w14:paraId="10819317"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55F48A5C" w14:textId="77777777">
            <w:pPr>
              <w:pBdr/>
              <w:spacing/>
              <w:ind/>
              <w:rPr>
                <w:rFonts w:ascii="Consolas" w:hAnsi="Consolas"/>
                <w:sz w:val="18"/>
                <w:szCs w:val="18"/>
              </w:rPr>
            </w:pPr>
            <w:r>
              <w:rPr>
                <w:rFonts w:ascii="Consolas" w:hAnsi="Consolas"/>
                <w:sz w:val="18"/>
                <w:szCs w:val="18"/>
              </w:rPr>
              <w:t xml:space="preserve">  // E. Simpan Log Hasil Evaluasi ke Basis Data Supabase</w:t>
            </w:r>
            <w:r>
              <w:rPr>
                <w:rFonts w:ascii="Consolas" w:hAnsi="Consolas"/>
                <w:sz w:val="18"/>
                <w:szCs w:val="18"/>
              </w:rPr>
            </w:r>
          </w:p>
          <w:p w14:paraId="216CBD52" w14:textId="77777777">
            <w:pPr>
              <w:pBdr/>
              <w:spacing/>
              <w:ind/>
              <w:rPr>
                <w:rFonts w:ascii="Consolas" w:hAnsi="Consolas"/>
                <w:sz w:val="18"/>
                <w:szCs w:val="18"/>
              </w:rPr>
            </w:pPr>
            <w:r>
              <w:rPr>
                <w:rFonts w:ascii="Consolas" w:hAnsi="Consolas"/>
                <w:sz w:val="18"/>
                <w:szCs w:val="18"/>
              </w:rPr>
              <w:t xml:space="preserve">  await supabase.from("submissions").update({ holistic_score: finalWeightedScore, global_reasoning: parsedResponse.global_reasoning, status: "graded" }).eq("id", submissionId);</w:t>
            </w:r>
            <w:r>
              <w:rPr>
                <w:rFonts w:ascii="Consolas" w:hAnsi="Consolas"/>
                <w:sz w:val="18"/>
                <w:szCs w:val="18"/>
              </w:rPr>
            </w:r>
          </w:p>
          <w:p w14:paraId="63A7BAB8" w14:textId="77777777">
            <w:pPr>
              <w:pBdr/>
              <w:spacing/>
              <w:ind/>
              <w:rPr>
                <w:rFonts w:ascii="Consolas" w:hAnsi="Consolas"/>
                <w:sz w:val="18"/>
                <w:szCs w:val="18"/>
              </w:rPr>
            </w:pPr>
            <w:r>
              <w:rPr>
                <w:rFonts w:ascii="Consolas" w:hAnsi="Consolas"/>
                <w:sz w:val="18"/>
                <w:szCs w:val="18"/>
              </w:rPr>
            </w:r>
            <w:r>
              <w:rPr>
                <w:rFonts w:ascii="Consolas" w:hAnsi="Consolas"/>
                <w:sz w:val="18"/>
                <w:szCs w:val="18"/>
              </w:rPr>
            </w:r>
          </w:p>
          <w:p w14:paraId="34B30D12" w14:textId="77777777">
            <w:pPr>
              <w:pBdr/>
              <w:spacing/>
              <w:ind/>
              <w:rPr>
                <w:rFonts w:ascii="Consolas" w:hAnsi="Consolas"/>
                <w:sz w:val="18"/>
                <w:szCs w:val="18"/>
              </w:rPr>
            </w:pPr>
            <w:r>
              <w:rPr>
                <w:rFonts w:ascii="Consolas" w:hAnsi="Consolas"/>
                <w:sz w:val="18"/>
                <w:szCs w:val="18"/>
              </w:rPr>
              <w:t xml:space="preserve">  return NextResponse.json({ success: true, finalScore: finalWeightedScore });</w:t>
            </w:r>
            <w:r>
              <w:rPr>
                <w:rFonts w:ascii="Consolas" w:hAnsi="Consolas"/>
                <w:sz w:val="18"/>
                <w:szCs w:val="18"/>
              </w:rPr>
            </w:r>
          </w:p>
          <w:p w14:paraId="5DF0D568" w14:textId="5409386A">
            <w:pPr>
              <w:pBdr/>
              <w:spacing/>
              <w:ind/>
              <w:rPr/>
            </w:pPr>
            <w:r>
              <w:rPr>
                <w:rFonts w:ascii="Consolas" w:hAnsi="Consolas"/>
                <w:sz w:val="18"/>
                <w:szCs w:val="18"/>
              </w:rPr>
              <w:t xml:space="preserve">}</w:t>
            </w:r>
            <w:r/>
          </w:p>
        </w:tc>
      </w:tr>
    </w:tbl>
    <w:p w14:paraId="1AF12816" w14:textId="77777777">
      <w:pPr>
        <w:pBdr/>
        <w:spacing w:after="160" w:line="360" w:lineRule="auto"/>
        <w:ind/>
        <w:rPr/>
      </w:pPr>
      <w:r/>
      <w:r/>
    </w:p>
    <w:p w14:paraId="080EE02E" w14:textId="5B06981C">
      <w:pPr>
        <w:pStyle w:val="844"/>
        <w:pBdr/>
        <w:spacing/>
        <w:ind/>
        <w:rPr/>
      </w:pPr>
      <w:r>
        <w:t xml:space="preserve">Simulasi Cara Kerja AI Menilai (</w:t>
      </w:r>
      <w:r>
        <w:rPr>
          <w:i/>
        </w:rPr>
        <w:t xml:space="preserve">Trace Logging Inferensi </w:t>
      </w:r>
      <w:r>
        <w:t xml:space="preserve">CoT)</w:t>
      </w:r>
      <w:r/>
    </w:p>
    <w:p w14:paraId="5A35F796" w14:textId="7CEB1B3B">
      <w:pPr>
        <w:pBdr/>
        <w:spacing w:after="160" w:line="360" w:lineRule="auto"/>
        <w:ind/>
        <w:rPr/>
      </w:pPr>
      <w:r>
        <w:t xml:space="preserve">Untuk memberikan gambaran nyata mengenai cara kerja AI dalam mengevaluasi jawaban mahasiswa secara otomatis, berikut adalah simulasi alur data masukan (</w:t>
      </w:r>
      <w:r>
        <w:rPr>
          <w:i/>
        </w:rPr>
        <w:t xml:space="preserve">input</w:t>
      </w:r>
      <w:r>
        <w:t xml:space="preserve">) dan keluaran (</w:t>
      </w:r>
      <w:r>
        <w:rPr>
          <w:i/>
        </w:rPr>
        <w:t xml:space="preserve">output</w:t>
      </w:r>
      <w:r>
        <w:t xml:space="preserve">) hasil penalaran </w:t>
      </w:r>
      <w:r>
        <w:rPr>
          <w:i/>
        </w:rPr>
        <w:t xml:space="preserve">Chain-of-Thought</w:t>
      </w:r>
      <w:r>
        <w:t xml:space="preserve"> (CoT) o</w:t>
      </w:r>
      <w:r>
        <w:t xml:space="preserve">leh model GPT-OSS 120B </w:t>
      </w:r>
      <w:r>
        <w:t xml:space="preserve">melalui lapisan </w:t>
      </w:r>
      <w:r>
        <w:rPr>
          <w:i/>
        </w:rPr>
        <w:t xml:space="preserve">middleware</w:t>
      </w:r>
      <w:r>
        <w:t xml:space="preserve">:</w:t>
      </w:r>
      <w:r/>
    </w:p>
    <w:p w14:paraId="63680BBC" w14:textId="0B1FC124">
      <w:pPr>
        <w:pStyle w:val="855"/>
        <w:numPr>
          <w:ilvl w:val="0"/>
          <w:numId w:val="26"/>
        </w:numPr>
        <w:pBdr/>
        <w:spacing w:after="160" w:line="360" w:lineRule="auto"/>
        <w:ind w:hanging="284" w:left="284"/>
        <w:rPr/>
      </w:pPr>
      <w:r>
        <w:t xml:space="preserve">Data Input Jawaban Mahasiswa (Jawaban Parsial / </w:t>
      </w:r>
      <w:r>
        <w:rPr>
          <w:i/>
        </w:rPr>
        <w:t xml:space="preserve">Typo</w:t>
      </w:r>
      <w:r>
        <w:t xml:space="preserve"> minor):</w:t>
      </w:r>
      <w:r/>
    </w:p>
    <w:tbl>
      <w:tblPr>
        <w:tblStyle w:val="856"/>
        <w:tblInd w:w="284" w:type="dxa"/>
        <w:tblW w:w="0" w:type="auto"/>
        <w:tblBorders/>
        <w:tblLook w:val="04A0" w:firstRow="1" w:lastRow="0" w:firstColumn="1" w:lastColumn="0" w:noHBand="0" w:noVBand="1"/>
      </w:tblPr>
      <w:tblGrid>
        <w:gridCol w:w="7977"/>
      </w:tblGrid>
      <w:tr>
        <w:trPr/>
        <w:tc>
          <w:tcPr>
            <w:shd w:val="clear" w:color="auto" w:fill="d0cece" w:themeFill="background2" w:themeFillShade="E6"/>
            <w:tcBorders/>
            <w:tcW w:w="8261" w:type="dxa"/>
          </w:tcPr>
          <w:p w14:paraId="1E19237A" w14:textId="57439ED0">
            <w:pPr>
              <w:pBdr/>
              <w:spacing w:after="160" w:line="360" w:lineRule="auto"/>
              <w:ind/>
              <w:rPr>
                <w:rFonts w:ascii="Consolas" w:hAnsi="Consolas"/>
              </w:rPr>
            </w:pPr>
            <w:r>
              <w:rPr>
                <w:rFonts w:ascii="Consolas" w:hAnsi="Consolas"/>
                <w:sz w:val="18"/>
              </w:rPr>
              <w:t xml:space="preserve">CREATE DATABASE universitas; CREATE TABLE mahasiswa (nim VARCHAR(10), nama VARCHAR(50)); INSERT INTO mahasiswa VALUES (12345, 'Ali'); SELECT  FROM mahasiswa;</w:t>
            </w:r>
            <w:r>
              <w:rPr>
                <w:rFonts w:ascii="Consolas" w:hAnsi="Consolas"/>
              </w:rPr>
            </w:r>
          </w:p>
        </w:tc>
      </w:tr>
    </w:tbl>
    <w:p w14:paraId="7D72A37F" w14:textId="799AE481">
      <w:pPr>
        <w:pBdr/>
        <w:tabs>
          <w:tab w:val="left" w:leader="none" w:pos="6966"/>
        </w:tabs>
        <w:spacing w:after="160" w:line="360" w:lineRule="auto"/>
        <w:ind/>
        <w:rPr/>
      </w:pPr>
      <w:r/>
      <w:r/>
    </w:p>
    <w:p w14:paraId="13EFE688" w14:textId="4681ECCD">
      <w:pPr>
        <w:pStyle w:val="855"/>
        <w:numPr>
          <w:ilvl w:val="0"/>
          <w:numId w:val="26"/>
        </w:numPr>
        <w:pBdr/>
        <w:spacing w:after="160" w:line="360" w:lineRule="auto"/>
        <w:ind w:hanging="284" w:left="284"/>
        <w:rPr/>
      </w:pPr>
      <w:r>
        <w:rPr>
          <w:i/>
        </w:rPr>
        <w:t xml:space="preserve">Log</w:t>
      </w:r>
      <w:r>
        <w:t xml:space="preserve"> Penalaran </w:t>
      </w:r>
      <w:r>
        <w:rPr>
          <w:i/>
        </w:rPr>
        <w:t xml:space="preserve">Chain-of-Thought</w:t>
      </w:r>
      <w:r>
        <w:t xml:space="preserve"> (</w:t>
      </w:r>
      <w:r>
        <w:rPr>
          <w:i/>
        </w:rPr>
        <w:t xml:space="preserve">global_reasoning</w:t>
      </w:r>
      <w:r>
        <w:t xml:space="preserve">) dari AI:</w:t>
      </w:r>
      <w:r/>
    </w:p>
    <w:p w14:paraId="3D8E0730" w14:textId="58306AF3">
      <w:pPr>
        <w:pBdr/>
        <w:spacing w:after="160" w:line="360" w:lineRule="auto"/>
        <w:ind w:hanging="284" w:left="284"/>
        <w:rPr/>
      </w:pPr>
      <w:r>
        <w:t xml:space="preserve">   "Mahasiswa berhasil membuat database universitas dan tabel mahasiswa. Namun pada pembuatan tabel, mahasiswa lupa mendeklarasikan kolom 'nim' sebagai PRIMARY KEY. Pada perintah INSERT, NIM 12345 dimasukkan tanpa tanda petik tunggal (kuotasi </w:t>
      </w:r>
      <w:r>
        <w:rPr>
          <w:i/>
        </w:rPr>
        <w:t xml:space="preserve">string</w:t>
      </w:r>
      <w:r>
        <w:t xml:space="preserve">), yang pada beberapa DBMS SQL dapat memicu kesalahan tipe data. Perintah </w:t>
      </w:r>
      <w:r>
        <w:t xml:space="preserve">SELECT  berhasil</w:t>
      </w:r>
      <w:r>
        <w:t xml:space="preserve"> ditulis dengan benar."</w:t>
      </w:r>
      <w:r/>
    </w:p>
    <w:p w14:paraId="079CC19A" w14:textId="41C7FB8B">
      <w:pPr>
        <w:pStyle w:val="855"/>
        <w:numPr>
          <w:ilvl w:val="0"/>
          <w:numId w:val="26"/>
        </w:numPr>
        <w:pBdr/>
        <w:spacing w:after="160" w:line="360" w:lineRule="auto"/>
        <w:ind w:hanging="284" w:left="284"/>
        <w:rPr/>
      </w:pPr>
      <w:r>
        <w:t xml:space="preserve">Keluaran Structured JSON Hasil Penilaian AI:</w:t>
      </w:r>
      <w:r/>
    </w:p>
    <w:tbl>
      <w:tblPr>
        <w:tblStyle w:val="856"/>
        <w:tblInd w:w="284" w:type="dxa"/>
        <w:tblW w:w="0" w:type="auto"/>
        <w:tblBorders/>
        <w:tblLook w:val="04A0" w:firstRow="1" w:lastRow="0" w:firstColumn="1" w:lastColumn="0" w:noHBand="0" w:noVBand="1"/>
      </w:tblPr>
      <w:tblGrid>
        <w:gridCol w:w="7977"/>
      </w:tblGrid>
      <w:tr>
        <w:trPr/>
        <w:tc>
          <w:tcPr>
            <w:shd w:val="clear" w:color="auto" w:fill="d0cece" w:themeFill="background2" w:themeFillShade="E6"/>
            <w:tcBorders/>
            <w:tcW w:w="8261" w:type="dxa"/>
          </w:tcPr>
          <w:p w14:paraId="081BBF18"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2B7EA215" w14:textId="77777777">
            <w:pPr>
              <w:pBdr/>
              <w:spacing/>
              <w:ind w:left="357"/>
              <w:rPr>
                <w:rFonts w:ascii="Consolas" w:hAnsi="Consolas"/>
                <w:sz w:val="18"/>
              </w:rPr>
            </w:pPr>
            <w:r>
              <w:rPr>
                <w:rFonts w:ascii="Consolas" w:hAnsi="Consolas"/>
                <w:sz w:val="18"/>
              </w:rPr>
              <w:t xml:space="preserve">     "rubric": [</w:t>
            </w:r>
            <w:r>
              <w:rPr>
                <w:rFonts w:ascii="Consolas" w:hAnsi="Consolas"/>
                <w:sz w:val="18"/>
              </w:rPr>
            </w:r>
          </w:p>
          <w:p w14:paraId="341CD978"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51CFA244" w14:textId="77777777">
            <w:pPr>
              <w:pBdr/>
              <w:spacing/>
              <w:ind w:left="357"/>
              <w:rPr>
                <w:rFonts w:ascii="Consolas" w:hAnsi="Consolas"/>
                <w:sz w:val="18"/>
              </w:rPr>
            </w:pPr>
            <w:r>
              <w:rPr>
                <w:rFonts w:ascii="Consolas" w:hAnsi="Consolas"/>
                <w:sz w:val="18"/>
              </w:rPr>
              <w:t xml:space="preserve">         "aspect": "Pembuatan Database",</w:t>
            </w:r>
            <w:r>
              <w:rPr>
                <w:rFonts w:ascii="Consolas" w:hAnsi="Consolas"/>
                <w:sz w:val="18"/>
              </w:rPr>
            </w:r>
          </w:p>
          <w:p w14:paraId="2590E418" w14:textId="77777777">
            <w:pPr>
              <w:pBdr/>
              <w:spacing/>
              <w:ind w:left="357"/>
              <w:rPr>
                <w:rFonts w:ascii="Consolas" w:hAnsi="Consolas"/>
                <w:sz w:val="18"/>
              </w:rPr>
            </w:pPr>
            <w:r>
              <w:rPr>
                <w:rFonts w:ascii="Consolas" w:hAnsi="Consolas"/>
                <w:sz w:val="18"/>
              </w:rPr>
              <w:t xml:space="preserve">         "score": 100,</w:t>
            </w:r>
            <w:r>
              <w:rPr>
                <w:rFonts w:ascii="Consolas" w:hAnsi="Consolas"/>
                <w:sz w:val="18"/>
              </w:rPr>
            </w:r>
          </w:p>
          <w:p w14:paraId="428B3AF2" w14:textId="77777777">
            <w:pPr>
              <w:pBdr/>
              <w:spacing/>
              <w:ind w:left="357"/>
              <w:rPr>
                <w:rFonts w:ascii="Consolas" w:hAnsi="Consolas"/>
                <w:sz w:val="18"/>
              </w:rPr>
            </w:pPr>
            <w:r>
              <w:rPr>
                <w:rFonts w:ascii="Consolas" w:hAnsi="Consolas"/>
                <w:sz w:val="18"/>
              </w:rPr>
              <w:t xml:space="preserve">         "weight": 10,</w:t>
            </w:r>
            <w:r>
              <w:rPr>
                <w:rFonts w:ascii="Consolas" w:hAnsi="Consolas"/>
                <w:sz w:val="18"/>
              </w:rPr>
            </w:r>
          </w:p>
          <w:p w14:paraId="726121AA" w14:textId="77777777">
            <w:pPr>
              <w:pBdr/>
              <w:spacing/>
              <w:ind w:left="357"/>
              <w:rPr>
                <w:rFonts w:ascii="Consolas" w:hAnsi="Consolas"/>
                <w:sz w:val="18"/>
              </w:rPr>
            </w:pPr>
            <w:r>
              <w:rPr>
                <w:rFonts w:ascii="Consolas" w:hAnsi="Consolas"/>
                <w:sz w:val="18"/>
              </w:rPr>
              <w:t xml:space="preserve">         "</w:t>
            </w:r>
            <w:r>
              <w:rPr>
                <w:rFonts w:ascii="Consolas" w:hAnsi="Consolas"/>
                <w:sz w:val="18"/>
              </w:rPr>
              <w:t xml:space="preserve">reasoning</w:t>
            </w:r>
            <w:r>
              <w:rPr>
                <w:rFonts w:ascii="Consolas" w:hAnsi="Consolas"/>
                <w:sz w:val="18"/>
              </w:rPr>
              <w:t xml:space="preserve">": "Query CREATE DATABASE universitas ditulis tepat."</w:t>
            </w:r>
            <w:r>
              <w:rPr>
                <w:rFonts w:ascii="Consolas" w:hAnsi="Consolas"/>
                <w:sz w:val="18"/>
              </w:rPr>
            </w:r>
          </w:p>
          <w:p w14:paraId="1355691A"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4EADC51D"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7B6FCBFD" w14:textId="77777777">
            <w:pPr>
              <w:pBdr/>
              <w:spacing/>
              <w:ind w:left="357"/>
              <w:rPr>
                <w:rFonts w:ascii="Consolas" w:hAnsi="Consolas"/>
                <w:sz w:val="18"/>
              </w:rPr>
            </w:pPr>
            <w:r>
              <w:rPr>
                <w:rFonts w:ascii="Consolas" w:hAnsi="Consolas"/>
                <w:sz w:val="18"/>
              </w:rPr>
              <w:t xml:space="preserve">         "aspect": "Pembuatan Tabel &amp; Primary Key",</w:t>
            </w:r>
            <w:r>
              <w:rPr>
                <w:rFonts w:ascii="Consolas" w:hAnsi="Consolas"/>
                <w:sz w:val="18"/>
              </w:rPr>
            </w:r>
          </w:p>
          <w:p w14:paraId="0AF19CAE" w14:textId="77777777">
            <w:pPr>
              <w:pBdr/>
              <w:spacing/>
              <w:ind w:left="357"/>
              <w:rPr>
                <w:rFonts w:ascii="Consolas" w:hAnsi="Consolas"/>
                <w:sz w:val="18"/>
              </w:rPr>
            </w:pPr>
            <w:r>
              <w:rPr>
                <w:rFonts w:ascii="Consolas" w:hAnsi="Consolas"/>
                <w:sz w:val="18"/>
              </w:rPr>
              <w:t xml:space="preserve">         "score": 50,</w:t>
            </w:r>
            <w:r>
              <w:rPr>
                <w:rFonts w:ascii="Consolas" w:hAnsi="Consolas"/>
                <w:sz w:val="18"/>
              </w:rPr>
            </w:r>
          </w:p>
          <w:p w14:paraId="721464BF" w14:textId="77777777">
            <w:pPr>
              <w:pBdr/>
              <w:spacing/>
              <w:ind w:left="357"/>
              <w:rPr>
                <w:rFonts w:ascii="Consolas" w:hAnsi="Consolas"/>
                <w:sz w:val="18"/>
              </w:rPr>
            </w:pPr>
            <w:r>
              <w:rPr>
                <w:rFonts w:ascii="Consolas" w:hAnsi="Consolas"/>
                <w:sz w:val="18"/>
              </w:rPr>
              <w:t xml:space="preserve">         "weight": 10,</w:t>
            </w:r>
            <w:r>
              <w:rPr>
                <w:rFonts w:ascii="Consolas" w:hAnsi="Consolas"/>
                <w:sz w:val="18"/>
              </w:rPr>
            </w:r>
          </w:p>
          <w:p w14:paraId="1369F3AB" w14:textId="77777777">
            <w:pPr>
              <w:pBdr/>
              <w:spacing/>
              <w:ind w:left="357"/>
              <w:rPr>
                <w:rFonts w:ascii="Consolas" w:hAnsi="Consolas"/>
                <w:sz w:val="18"/>
              </w:rPr>
            </w:pPr>
            <w:r>
              <w:rPr>
                <w:rFonts w:ascii="Consolas" w:hAnsi="Consolas"/>
                <w:sz w:val="18"/>
              </w:rPr>
              <w:t xml:space="preserve">         "</w:t>
            </w:r>
            <w:r>
              <w:rPr>
                <w:rFonts w:ascii="Consolas" w:hAnsi="Consolas"/>
                <w:sz w:val="18"/>
              </w:rPr>
              <w:t xml:space="preserve">reasoning</w:t>
            </w:r>
            <w:r>
              <w:rPr>
                <w:rFonts w:ascii="Consolas" w:hAnsi="Consolas"/>
                <w:sz w:val="18"/>
              </w:rPr>
              <w:t xml:space="preserve">": "Tabel berhasil dibuat namun klausa PRIMARY KEY pada kolom nim tidak dideklarasikan."</w:t>
            </w:r>
            <w:r>
              <w:rPr>
                <w:rFonts w:ascii="Consolas" w:hAnsi="Consolas"/>
                <w:sz w:val="18"/>
              </w:rPr>
            </w:r>
          </w:p>
          <w:p w14:paraId="62B59965"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6BCAB352"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5A4E45C0" w14:textId="77777777">
            <w:pPr>
              <w:pBdr/>
              <w:spacing/>
              <w:ind w:left="357"/>
              <w:rPr>
                <w:rFonts w:ascii="Consolas" w:hAnsi="Consolas"/>
                <w:sz w:val="18"/>
              </w:rPr>
            </w:pPr>
            <w:r>
              <w:rPr>
                <w:rFonts w:ascii="Consolas" w:hAnsi="Consolas"/>
                <w:sz w:val="18"/>
              </w:rPr>
              <w:t xml:space="preserve">         "aspect": "Pengisian Data",</w:t>
            </w:r>
            <w:r>
              <w:rPr>
                <w:rFonts w:ascii="Consolas" w:hAnsi="Consolas"/>
                <w:sz w:val="18"/>
              </w:rPr>
            </w:r>
          </w:p>
          <w:p w14:paraId="07D6C56C" w14:textId="77777777">
            <w:pPr>
              <w:pBdr/>
              <w:spacing/>
              <w:ind w:left="357"/>
              <w:rPr>
                <w:rFonts w:ascii="Consolas" w:hAnsi="Consolas"/>
                <w:sz w:val="18"/>
              </w:rPr>
            </w:pPr>
            <w:r>
              <w:rPr>
                <w:rFonts w:ascii="Consolas" w:hAnsi="Consolas"/>
                <w:sz w:val="18"/>
              </w:rPr>
              <w:t xml:space="preserve">         "score": 50,</w:t>
            </w:r>
            <w:r>
              <w:rPr>
                <w:rFonts w:ascii="Consolas" w:hAnsi="Consolas"/>
                <w:sz w:val="18"/>
              </w:rPr>
            </w:r>
          </w:p>
          <w:p w14:paraId="55607E93" w14:textId="77777777">
            <w:pPr>
              <w:pBdr/>
              <w:spacing/>
              <w:ind w:left="357"/>
              <w:rPr>
                <w:rFonts w:ascii="Consolas" w:hAnsi="Consolas"/>
                <w:sz w:val="18"/>
              </w:rPr>
            </w:pPr>
            <w:r>
              <w:rPr>
                <w:rFonts w:ascii="Consolas" w:hAnsi="Consolas"/>
                <w:sz w:val="18"/>
              </w:rPr>
              <w:t xml:space="preserve">         "weight": 10,</w:t>
            </w:r>
            <w:r>
              <w:rPr>
                <w:rFonts w:ascii="Consolas" w:hAnsi="Consolas"/>
                <w:sz w:val="18"/>
              </w:rPr>
            </w:r>
          </w:p>
          <w:p w14:paraId="71E4AC09" w14:textId="77777777">
            <w:pPr>
              <w:pBdr/>
              <w:spacing/>
              <w:ind w:left="357"/>
              <w:rPr>
                <w:rFonts w:ascii="Consolas" w:hAnsi="Consolas"/>
                <w:sz w:val="18"/>
              </w:rPr>
            </w:pPr>
            <w:r>
              <w:rPr>
                <w:rFonts w:ascii="Consolas" w:hAnsi="Consolas"/>
                <w:sz w:val="18"/>
              </w:rPr>
              <w:t xml:space="preserve">         "</w:t>
            </w:r>
            <w:r>
              <w:rPr>
                <w:rFonts w:ascii="Consolas" w:hAnsi="Consolas"/>
                <w:sz w:val="18"/>
              </w:rPr>
              <w:t xml:space="preserve">reasoning</w:t>
            </w:r>
            <w:r>
              <w:rPr>
                <w:rFonts w:ascii="Consolas" w:hAnsi="Consolas"/>
                <w:sz w:val="18"/>
              </w:rPr>
              <w:t xml:space="preserve">": "Sintaks INSERT ada namun nilai string NIM tidak menggunakan kuotasi."</w:t>
            </w:r>
            <w:r>
              <w:rPr>
                <w:rFonts w:ascii="Consolas" w:hAnsi="Consolas"/>
                <w:sz w:val="18"/>
              </w:rPr>
            </w:r>
          </w:p>
          <w:p w14:paraId="6CA8BEEB"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20B11BB5" w14:textId="77777777">
            <w:pPr>
              <w:pBdr/>
              <w:spacing/>
              <w:ind w:left="357"/>
              <w:rPr>
                <w:rFonts w:ascii="Consolas" w:hAnsi="Consolas"/>
                <w:sz w:val="18"/>
              </w:rPr>
            </w:pPr>
            <w:r>
              <w:rPr>
                <w:rFonts w:ascii="Consolas" w:hAnsi="Consolas"/>
                <w:sz w:val="18"/>
              </w:rPr>
              <w:t xml:space="preserve">     ],</w:t>
            </w:r>
            <w:r>
              <w:rPr>
                <w:rFonts w:ascii="Consolas" w:hAnsi="Consolas"/>
                <w:sz w:val="18"/>
              </w:rPr>
            </w:r>
          </w:p>
          <w:p w14:paraId="4580BC9B" w14:textId="77777777">
            <w:pPr>
              <w:pBdr/>
              <w:spacing/>
              <w:ind w:firstLine="357"/>
              <w:rPr>
                <w:rFonts w:ascii="Consolas" w:hAnsi="Consolas"/>
                <w:sz w:val="18"/>
              </w:rPr>
            </w:pPr>
            <w:r>
              <w:rPr>
                <w:rFonts w:ascii="Consolas" w:hAnsi="Consolas"/>
                <w:sz w:val="18"/>
              </w:rPr>
              <w:t xml:space="preserve">     "weighted_total": 66.7,</w:t>
            </w:r>
            <w:r>
              <w:rPr>
                <w:rFonts w:ascii="Consolas" w:hAnsi="Consolas"/>
                <w:sz w:val="18"/>
              </w:rPr>
            </w:r>
          </w:p>
          <w:p w14:paraId="76D05594" w14:textId="77777777">
            <w:pPr>
              <w:pBdr/>
              <w:spacing/>
              <w:ind w:left="357"/>
              <w:rPr>
                <w:rFonts w:ascii="Consolas" w:hAnsi="Consolas"/>
                <w:sz w:val="18"/>
              </w:rPr>
            </w:pPr>
            <w:r>
              <w:rPr>
                <w:rFonts w:ascii="Consolas" w:hAnsi="Consolas"/>
                <w:sz w:val="18"/>
              </w:rPr>
              <w:t xml:space="preserve">     "global_reasoning": "Mahasiswa memahami konsep dasar DDL dan DML SQL tetapi kurang teliti dalam penulisan tipe data string dan pembuatan constraint primary key."</w:t>
            </w:r>
            <w:r>
              <w:rPr>
                <w:rFonts w:ascii="Consolas" w:hAnsi="Consolas"/>
                <w:sz w:val="18"/>
              </w:rPr>
            </w:r>
          </w:p>
          <w:p w14:paraId="3DA9ADD9" w14:textId="40AE67D5">
            <w:pPr>
              <w:pBdr/>
              <w:spacing/>
              <w:ind w:left="357"/>
              <w:rPr>
                <w:rFonts w:ascii="Consolas" w:hAnsi="Consolas"/>
                <w:sz w:val="18"/>
              </w:rPr>
            </w:pPr>
            <w:r>
              <w:rPr>
                <w:rFonts w:ascii="Consolas" w:hAnsi="Consolas"/>
                <w:sz w:val="18"/>
              </w:rPr>
              <w:t xml:space="preserve">   }</w:t>
            </w:r>
            <w:r>
              <w:rPr>
                <w:rFonts w:ascii="Consolas" w:hAnsi="Consolas"/>
                <w:sz w:val="18"/>
              </w:rPr>
            </w:r>
          </w:p>
        </w:tc>
      </w:tr>
    </w:tbl>
    <w:p w14:paraId="377ADA78" w14:textId="77777777">
      <w:pPr>
        <w:pBdr/>
        <w:spacing w:after="160" w:line="360" w:lineRule="auto"/>
        <w:ind/>
        <w:rPr/>
      </w:pPr>
      <w:r/>
      <w:r/>
    </w:p>
    <w:p w14:paraId="4FC8BDD5" w14:textId="50B6F870">
      <w:pPr>
        <w:pBdr/>
        <w:spacing w:after="160" w:line="360" w:lineRule="auto"/>
        <w:ind w:left="284"/>
        <w:rPr/>
      </w:pPr>
      <w:r>
        <w:t xml:space="preserve">Melalui alur simulasi pada Sub-bab 4.1.2.4 ini, terbukti bahwa lapisan </w:t>
      </w:r>
      <w:r>
        <w:rPr>
          <w:i/>
        </w:rPr>
        <w:t xml:space="preserve">middleware</w:t>
      </w:r>
      <w:r>
        <w:t xml:space="preserve"> berhasil membatasi ruang lingkup penalaran AI (</w:t>
      </w:r>
      <w:r>
        <w:rPr>
          <w:i/>
        </w:rPr>
        <w:t xml:space="preserve">knowledge grounding</w:t>
      </w:r>
      <w:r>
        <w:t xml:space="preserve">) serta mengekstrak justifikasi nilai secara transparan dan terstruktur berbasis kriteria dosen pengampu.</w:t>
      </w:r>
      <w:r/>
    </w:p>
    <w:p w14:paraId="4E3396D8" w14:textId="2A4C6279">
      <w:pPr>
        <w:pStyle w:val="842"/>
        <w:pBdr/>
        <w:spacing w:after="160" w:line="360" w:lineRule="auto"/>
        <w:ind w:firstLine="0" w:left="0"/>
        <w:rPr>
          <w:b w:val="0"/>
          <w:i/>
          <w:sz w:val="24"/>
        </w:rPr>
      </w:pPr>
      <w:r/>
      <w:bookmarkStart w:id="74" w:name="_Toc236667799"/>
      <w:r>
        <w:t xml:space="preserve">Analisis Statistik dan Komputasi </w:t>
      </w:r>
      <w:r>
        <w:t xml:space="preserve">Keandalan AI</w:t>
      </w:r>
      <w:bookmarkEnd w:id="74"/>
      <w:r/>
      <w:r>
        <w:rPr>
          <w:b w:val="0"/>
          <w:i/>
          <w:sz w:val="24"/>
        </w:rPr>
      </w:r>
    </w:p>
    <w:p w14:paraId="494B1787" w14:textId="4E4DE35E">
      <w:pPr>
        <w:pBdr/>
        <w:spacing w:after="160" w:line="360" w:lineRule="auto"/>
        <w:ind/>
        <w:rPr/>
      </w:pPr>
      <w:r>
        <w:t xml:space="preserve">Sub-bab ini merupakan pusat analisis kuantitatif utama yang membuktikan keandalan dan tingkat keselarasan penilaian otomatis </w:t>
      </w:r>
      <w:r>
        <w:rPr>
          <w:i/>
        </w:rPr>
        <w:t xml:space="preserve">Smart Assistant Lecturer</w:t>
      </w:r>
      <w:r>
        <w:t xml:space="preserve"> terhadap penilaian manual dosen (</w:t>
      </w:r>
      <w:r>
        <w:rPr>
          <w:i/>
        </w:rPr>
        <w:t xml:space="preserve">ground truth</w:t>
      </w:r>
      <w:r>
        <w:t xml:space="preserve">). Pengujian dilakukan secara komprehensif terhadap 33 dokume</w:t>
      </w:r>
      <w:r>
        <w:t xml:space="preserve">n jawaban mahasiswa Kelas IF23A</w:t>
      </w:r>
      <w:r>
        <w:t xml:space="preserve">.</w:t>
      </w:r>
      <w:r/>
    </w:p>
    <w:p w14:paraId="1BC9C88B" w14:textId="305AF680">
      <w:pPr>
        <w:pStyle w:val="843"/>
        <w:pBdr/>
        <w:spacing/>
        <w:ind w:hanging="2977" w:left="2977"/>
        <w:rPr/>
      </w:pPr>
      <w:r>
        <w:t xml:space="preserve"> </w:t>
      </w:r>
      <w:bookmarkStart w:id="75" w:name="_Toc236667800"/>
      <w:r>
        <w:t xml:space="preserve">Perhitungan Step-by-Step Kendall’s Tau-b</w:t>
      </w:r>
      <w:bookmarkEnd w:id="75"/>
      <w:r/>
      <w:r/>
    </w:p>
    <w:p w14:paraId="1D187D78" w14:textId="77ACB8DE">
      <w:pPr>
        <w:pBdr/>
        <w:spacing w:after="160" w:line="360" w:lineRule="auto"/>
        <w:ind/>
        <w:rPr/>
      </w:pPr>
      <w:r>
        <w:t xml:space="preserve">Koefisien Korelasi Kendall's Tau (</w:t>
      </w:r>
      <m:oMath>
        <m:r>
          <w:rPr>
            <w:rFonts w:ascii="Cambria Math" w:hAnsi="Cambria Math"/>
          </w:rPr>
          <m:rPr/>
          <m:t>τ</m:t>
        </m:r>
      </m:oMath>
      <w:r>
        <w:t xml:space="preserve"> </w:t>
      </w:r>
      <w:r>
        <w:t xml:space="preserve">) digunakan untuk mengevaluasi apakah AI memiliki logika hirarki peringkat yang </w:t>
      </w:r>
      <w:r>
        <w:t xml:space="preserve">sama</w:t>
      </w:r>
      <w:r>
        <w:t xml:space="preserve"> dengan dosen dalam menentu</w:t>
      </w:r>
      <w:r>
        <w:t xml:space="preserve">kan kualitas jawaban mahasiswa. </w:t>
      </w:r>
      <w:r>
        <w:t xml:space="preserve">Karena sampel data nilai 33 mahasiswa memiliki beberapa nilai kembar (</w:t>
      </w:r>
      <w:r>
        <w:rPr>
          <w:i/>
        </w:rPr>
        <w:t xml:space="preserve">ties</w:t>
      </w:r>
      <w:r>
        <w:t xml:space="preserve">) seperti beberapa mahasiswa yang memperoleh skor sama persis (misalnya skor 85.00), maka perhitungan komputasi disesuaikan menggunakan rumus Kendall's Tau-b yang mengoreksi faktor nilai kembar:</w:t>
      </w:r>
      <w:r/>
    </w:p>
    <w:p w14:paraId="517F9469" w14:textId="77777777">
      <w:pPr>
        <w:pBdr/>
        <w:spacing w:line="360" w:lineRule="auto"/>
        <w:ind w:firstLine="720" w:left="1146"/>
        <w:rPr>
          <w:rFonts w:eastAsiaTheme="minorEastAsia"/>
        </w:rPr>
      </w:pPr>
      <w:r/>
      <m:oMathPara>
        <m:oMathParaPr>
          <m:jc m:val="center"/>
        </m:oMathParaPr>
        <m:oMath>
          <m:sSub>
            <m:sSubPr>
              <m:ctrlPr>
                <w:rPr>
                  <w:rFonts w:ascii="Cambria Math" w:hAnsi="Cambria Math"/>
                </w:rPr>
              </m:ctrlPr>
            </m:sSubPr>
            <m:e>
              <m:r>
                <w:rPr>
                  <w:rFonts w:ascii="Cambria Math" w:hAnsi="Cambria Math"/>
                </w:rPr>
                <m:rPr/>
                <m:t>τ</m:t>
              </m:r>
            </m:e>
            <m:sub>
              <m:r>
                <w:rPr>
                  <w:rFonts w:ascii="Cambria Math" w:hAnsi="Cambria Math"/>
                </w:rPr>
                <m:rPr/>
                <m:t>b</m:t>
              </m:r>
            </m:sub>
          </m:sSub>
          <m:r>
            <w:rPr>
              <w:rFonts w:ascii="Cambria Math"/>
            </w:rPr>
            <m:rPr>
              <m:sty m:val="p"/>
            </m:rPr>
            <m:t>=</m:t>
          </m:r>
          <m:f>
            <m:fPr>
              <m:ctrlPr>
                <w:rPr>
                  <w:rFonts w:ascii="Cambria Math" w:hAnsi="Cambria Math"/>
                </w:rPr>
              </m:ctrlPr>
            </m:fPr>
            <m:num>
              <m:r>
                <w:rPr>
                  <w:rFonts w:ascii="Cambria Math" w:hAnsi="Cambria Math"/>
                </w:rPr>
                <m:rPr/>
                <m:t>P-Q</m:t>
              </m:r>
            </m:num>
            <m:den>
              <m:rad>
                <m:radPr>
                  <m:degHide m:val="on"/>
                  <m:ctrlPr>
                    <w:rPr>
                      <w:rFonts w:ascii="Cambria Math" w:hAnsi="Cambria Math"/>
                      <w:i/>
                    </w:rPr>
                  </m:ctrlPr>
                </m:radPr>
                <m:deg>
                  <m:r>
                    <w:rPr>
                      <w:rFonts w:ascii="Cambria Math" w:hAnsi="Cambria Math" w:eastAsia="Cambria Math" w:cs="Cambria Math"/>
                    </w:rPr>
                    <m:rPr/>
                    <m:t/>
                  </m:r>
                </m:deg>
                <m:e>
                  <m:r>
                    <w:rPr>
                      <w:rFonts w:ascii="Cambria Math" w:hAnsi="Cambria Math"/>
                    </w:rPr>
                    <m:rPr/>
                    <m:t>(P+Q+</m:t>
                  </m:r>
                  <m:sSub>
                    <m:sSubPr>
                      <m:ctrlPr>
                        <w:rPr>
                          <w:rFonts w:ascii="Cambria Math" w:hAnsi="Cambria Math"/>
                          <w:i/>
                        </w:rPr>
                      </m:ctrlPr>
                    </m:sSubPr>
                    <m:e>
                      <m:r>
                        <w:rPr>
                          <w:rFonts w:ascii="Cambria Math" w:hAnsi="Cambria Math"/>
                        </w:rPr>
                        <m:rPr/>
                        <m:t>T</m:t>
                      </m:r>
                    </m:e>
                    <m:sub>
                      <m:r>
                        <w:rPr>
                          <w:rFonts w:ascii="Cambria Math" w:hAnsi="Cambria Math"/>
                        </w:rPr>
                        <m:rPr/>
                        <m:t>x</m:t>
                      </m:r>
                    </m:sub>
                  </m:sSub>
                  <m:r>
                    <w:rPr>
                      <w:rFonts w:ascii="Cambria Math" w:hAnsi="Cambria Math"/>
                    </w:rPr>
                    <m:rPr/>
                    <m:t>)∙(P+Q+</m:t>
                  </m:r>
                  <m:sSub>
                    <m:sSubPr>
                      <m:ctrlPr>
                        <w:rPr>
                          <w:rFonts w:ascii="Cambria Math" w:hAnsi="Cambria Math"/>
                          <w:i/>
                        </w:rPr>
                      </m:ctrlPr>
                    </m:sSubPr>
                    <m:e>
                      <m:r>
                        <w:rPr>
                          <w:rFonts w:ascii="Cambria Math" w:hAnsi="Cambria Math"/>
                        </w:rPr>
                        <m:rPr/>
                        <m:t>T</m:t>
                      </m:r>
                    </m:e>
                    <m:sub>
                      <m:r>
                        <w:rPr>
                          <w:rFonts w:ascii="Cambria Math" w:hAnsi="Cambria Math"/>
                        </w:rPr>
                        <m:rPr/>
                        <m:t>y</m:t>
                      </m:r>
                    </m:sub>
                  </m:sSub>
                  <m:r>
                    <w:rPr>
                      <w:rFonts w:ascii="Cambria Math" w:hAnsi="Cambria Math"/>
                    </w:rPr>
                    <m:rPr/>
                    <m:t>)</m:t>
                  </m:r>
                </m:e>
              </m:rad>
            </m:den>
          </m:f>
        </m:oMath>
      </m:oMathPara>
      <w:r/>
      <w:r>
        <w:rPr>
          <w:rFonts w:eastAsiaTheme="minorEastAsia"/>
        </w:rPr>
      </w:r>
    </w:p>
    <w:p w14:paraId="266D708A" w14:textId="77777777">
      <w:pPr>
        <w:pBdr/>
        <w:spacing w:line="360" w:lineRule="auto"/>
        <w:ind w:left="284"/>
        <w:jc w:val="left"/>
        <w:rPr>
          <w:rFonts w:eastAsiaTheme="minorEastAsia"/>
        </w:rPr>
      </w:pPr>
      <w:r>
        <w:rPr>
          <w:rFonts w:eastAsiaTheme="minorEastAsia"/>
        </w:rPr>
        <w:t xml:space="preserve">Keterangan:</w:t>
      </w:r>
      <w:r>
        <w:rPr>
          <w:rFonts w:eastAsiaTheme="minorEastAsia"/>
        </w:rPr>
      </w:r>
    </w:p>
    <w:p w14:paraId="4F83234A" w14:textId="77777777">
      <w:pPr>
        <w:pStyle w:val="855"/>
        <w:numPr>
          <w:ilvl w:val="0"/>
          <w:numId w:val="27"/>
        </w:numPr>
        <w:pBdr/>
        <w:spacing w:line="360" w:lineRule="auto"/>
        <w:ind/>
        <w:jc w:val="left"/>
        <w:rPr>
          <w:rFonts w:eastAsiaTheme="minorEastAsia"/>
        </w:rPr>
      </w:pPr>
      <w:r/>
      <m:oMath>
        <m:r>
          <w:rPr>
            <w:rFonts w:ascii="Cambria Math" w:hAnsi="Cambria Math" w:eastAsiaTheme="minorEastAsia"/>
          </w:rPr>
          <m:rPr/>
          <m:t>P</m:t>
        </m:r>
      </m:oMath>
      <w:r>
        <w:rPr>
          <w:rFonts w:eastAsiaTheme="minorEastAsia"/>
        </w:rPr>
        <w:t xml:space="preserve"> (</w:t>
      </w:r>
      <w:r>
        <w:rPr>
          <w:rFonts w:eastAsiaTheme="minorEastAsia"/>
          <w:i/>
        </w:rPr>
        <w:t xml:space="preserve">Concordant Pairs</w:t>
      </w:r>
      <w:r>
        <w:rPr>
          <w:rFonts w:eastAsiaTheme="minorEastAsia"/>
        </w:rPr>
        <w:t xml:space="preserve">) :</w:t>
      </w:r>
      <w:r>
        <w:rPr>
          <w:rFonts w:eastAsiaTheme="minorEastAsia"/>
        </w:rPr>
        <w:t xml:space="preserve"> Jumlah pasangan sampel di mana hirarki nilai dosen dan AI sejalan (</w:t>
      </w:r>
      <m:oMath>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i</m:t>
            </m:r>
          </m:sub>
        </m:sSub>
        <m:r>
          <w:rPr>
            <w:rFonts w:ascii="Cambria Math" w:hAnsi="Cambria Math" w:eastAsiaTheme="minorEastAsia"/>
          </w:rPr>
          <m:rPr/>
          <m:t>&gt; </m:t>
        </m:r>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j</m:t>
            </m:r>
          </m:sub>
        </m:sSub>
        <m:r>
          <w:rPr>
            <w:rFonts w:ascii="Cambria Math" w:hAnsi="Cambria Math" w:eastAsiaTheme="minorEastAsia"/>
          </w:rPr>
          <m:rPr/>
          <m:t> dan </m:t>
        </m:r>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i</m:t>
            </m:r>
          </m:sub>
        </m:sSub>
        <m:r>
          <w:rPr>
            <w:rFonts w:ascii="Cambria Math" w:hAnsi="Cambria Math" w:eastAsiaTheme="minorEastAsia"/>
          </w:rPr>
          <m:rPr/>
          <m:t> &gt; </m:t>
        </m:r>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j</m:t>
            </m:r>
          </m:sub>
        </m:sSub>
        <m:r>
          <w:rPr>
            <w:rFonts w:ascii="Cambria Math" w:hAnsi="Cambria Math" w:eastAsiaTheme="minorEastAsia"/>
          </w:rPr>
          <m:rPr/>
          <m:t>, atau </m:t>
        </m:r>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i</m:t>
            </m:r>
          </m:sub>
        </m:sSub>
        <m:r>
          <w:rPr>
            <w:rFonts w:ascii="Cambria Math" w:hAnsi="Cambria Math" w:eastAsiaTheme="minorEastAsia"/>
          </w:rPr>
          <m:rPr/>
          <m:t> &lt; </m:t>
        </m:r>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j</m:t>
            </m:r>
          </m:sub>
        </m:sSub>
        <m:r>
          <w:rPr>
            <w:rFonts w:ascii="Cambria Math" w:hAnsi="Cambria Math" w:eastAsiaTheme="minorEastAsia"/>
          </w:rPr>
          <m:rPr/>
          <m:t> dan </m:t>
        </m:r>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i</m:t>
            </m:r>
          </m:sub>
        </m:sSub>
        <m:r>
          <w:rPr>
            <w:rFonts w:ascii="Cambria Math" w:hAnsi="Cambria Math" w:eastAsiaTheme="minorEastAsia"/>
          </w:rPr>
          <m:rPr/>
          <m:t> &lt; </m:t>
        </m:r>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j</m:t>
            </m:r>
          </m:sub>
        </m:sSub>
      </m:oMath>
      <w:r>
        <w:rPr>
          <w:rFonts w:eastAsiaTheme="minorEastAsia"/>
        </w:rPr>
        <w:t xml:space="preserve">).</w:t>
      </w:r>
      <w:r>
        <w:rPr>
          <w:rFonts w:eastAsiaTheme="minorEastAsia"/>
        </w:rPr>
      </w:r>
    </w:p>
    <w:p w14:paraId="74EDC0D2" w14:textId="77777777">
      <w:pPr>
        <w:pStyle w:val="855"/>
        <w:numPr>
          <w:ilvl w:val="0"/>
          <w:numId w:val="27"/>
        </w:numPr>
        <w:pBdr/>
        <w:spacing w:line="360" w:lineRule="auto"/>
        <w:ind/>
        <w:jc w:val="left"/>
        <w:rPr>
          <w:rFonts w:eastAsiaTheme="minorEastAsia"/>
        </w:rPr>
      </w:pPr>
      <w:r/>
      <m:oMath>
        <m:r>
          <w:rPr>
            <w:rFonts w:ascii="Cambria Math" w:hAnsi="Cambria Math" w:eastAsiaTheme="minorEastAsia"/>
          </w:rPr>
          <m:rPr/>
          <m:t>Q</m:t>
        </m:r>
      </m:oMath>
      <w:r>
        <w:rPr>
          <w:rFonts w:eastAsiaTheme="minorEastAsia"/>
        </w:rPr>
        <w:t xml:space="preserve"> (</w:t>
      </w:r>
      <w:r>
        <w:rPr>
          <w:rFonts w:eastAsiaTheme="minorEastAsia"/>
          <w:i/>
        </w:rPr>
        <w:t xml:space="preserve">Discordant Pairs</w:t>
      </w:r>
      <w:r>
        <w:rPr>
          <w:rFonts w:eastAsiaTheme="minorEastAsia"/>
        </w:rPr>
        <w:t xml:space="preserve">) :</w:t>
      </w:r>
      <w:r>
        <w:rPr>
          <w:rFonts w:eastAsiaTheme="minorEastAsia"/>
        </w:rPr>
        <w:t xml:space="preserve"> Jumlah pasangan sampel di mana hirarki nilai dosen dan AI berlawanan (</w:t>
      </w:r>
      <m:oMath>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i</m:t>
            </m:r>
          </m:sub>
        </m:sSub>
      </m:oMath>
      <w:r>
        <w:rPr>
          <w:rFonts w:eastAsiaTheme="minorEastAsia"/>
        </w:rPr>
        <w:t xml:space="preserve"> &gt; </w:t>
      </w:r>
      <m:oMath>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j</m:t>
            </m:r>
          </m:sub>
        </m:sSub>
      </m:oMath>
      <w:r>
        <w:rPr>
          <w:rFonts w:eastAsiaTheme="minorEastAsia"/>
        </w:rPr>
        <w:t xml:space="preserve"> tetapi </w:t>
      </w:r>
      <m:oMath>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i</m:t>
            </m:r>
          </m:sub>
        </m:sSub>
      </m:oMath>
      <w:r>
        <w:rPr>
          <w:rFonts w:eastAsiaTheme="minorEastAsia"/>
        </w:rPr>
        <w:t xml:space="preserve"> &lt; </w:t>
      </w:r>
      <m:oMath>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j</m:t>
            </m:r>
          </m:sub>
        </m:sSub>
      </m:oMath>
      <w:r>
        <w:rPr>
          <w:rFonts w:eastAsiaTheme="minorEastAsia"/>
        </w:rPr>
        <w:t xml:space="preserve">, atau sebaliknya).</w:t>
      </w:r>
      <w:r>
        <w:rPr>
          <w:rFonts w:eastAsiaTheme="minorEastAsia"/>
        </w:rPr>
      </w:r>
    </w:p>
    <w:p w14:paraId="600B2A8E" w14:textId="77777777">
      <w:pPr>
        <w:pStyle w:val="855"/>
        <w:numPr>
          <w:ilvl w:val="0"/>
          <w:numId w:val="27"/>
        </w:numPr>
        <w:pBdr/>
        <w:spacing w:after="160" w:line="360" w:lineRule="auto"/>
        <w:ind w:hanging="357" w:left="777"/>
        <w:jc w:val="left"/>
        <w:rPr>
          <w:rFonts w:eastAsia="Times New Roman" w:cs="Times New Roman"/>
          <w:color w:val="auto"/>
          <w:szCs w:val="24"/>
        </w:rPr>
      </w:pPr>
      <w:r/>
      <m:oMath>
        <m:sSub>
          <m:sSubPr>
            <m:ctrlPr>
              <w:rPr>
                <w:rFonts w:ascii="Cambria Math" w:hAnsi="Cambria Math"/>
                <w:i/>
              </w:rPr>
            </m:ctrlPr>
          </m:sSubPr>
          <m:e>
            <m:r>
              <w:rPr>
                <w:rFonts w:ascii="Cambria Math" w:hAnsi="Cambria Math"/>
              </w:rPr>
              <m:rPr/>
              <m:t>T</m:t>
            </m:r>
          </m:e>
          <m:sub>
            <m:r>
              <w:rPr>
                <w:rFonts w:ascii="Cambria Math" w:hAnsi="Cambria Math"/>
              </w:rPr>
              <m:rPr/>
              <m:t>x</m:t>
            </m:r>
          </m:sub>
        </m:sSub>
      </m:oMath>
      <w:r>
        <w:rPr>
          <w:rFonts w:eastAsia="Times New Roman" w:cs="Times New Roman"/>
          <w:color w:val="auto"/>
          <w:szCs w:val="24"/>
        </w:rPr>
        <w:t xml:space="preserve"> : Jumlah kembar (</w:t>
      </w:r>
      <w:r>
        <w:rPr>
          <w:rFonts w:eastAsia="Times New Roman" w:cs="Times New Roman"/>
          <w:i/>
          <w:color w:val="auto"/>
          <w:szCs w:val="24"/>
        </w:rPr>
        <w:t xml:space="preserve">ties</w:t>
      </w:r>
      <w:r>
        <w:rPr>
          <w:rFonts w:eastAsia="Times New Roman" w:cs="Times New Roman"/>
          <w:color w:val="auto"/>
          <w:szCs w:val="24"/>
        </w:rPr>
        <w:t xml:space="preserve">) pada skor d</w:t>
      </w:r>
      <w:r>
        <w:rPr>
          <w:rFonts w:eastAsia="Times New Roman" w:cs="Times New Roman"/>
          <w:color w:val="auto"/>
          <w:szCs w:val="24"/>
        </w:rPr>
        <w:t xml:space="preserve">osen.</w:t>
      </w:r>
      <w:r>
        <w:rPr>
          <w:rFonts w:eastAsia="Times New Roman" w:cs="Times New Roman"/>
          <w:color w:val="auto"/>
          <w:szCs w:val="24"/>
        </w:rPr>
      </w:r>
    </w:p>
    <w:p w14:paraId="276C6394" w14:textId="77777777">
      <w:pPr>
        <w:pStyle w:val="855"/>
        <w:numPr>
          <w:ilvl w:val="0"/>
          <w:numId w:val="27"/>
        </w:numPr>
        <w:pBdr/>
        <w:spacing w:line="360" w:lineRule="auto"/>
        <w:ind w:hanging="357" w:left="777"/>
        <w:jc w:val="left"/>
        <w:rPr>
          <w:rFonts w:eastAsia="Times New Roman" w:cs="Times New Roman"/>
          <w:color w:val="auto"/>
          <w:szCs w:val="24"/>
        </w:rPr>
      </w:pPr>
      <w:r/>
      <m:oMath>
        <m:sSub>
          <m:sSubPr>
            <m:ctrlPr>
              <w:rPr>
                <w:rFonts w:ascii="Cambria Math" w:hAnsi="Cambria Math"/>
                <w:i/>
              </w:rPr>
            </m:ctrlPr>
          </m:sSubPr>
          <m:e>
            <m:r>
              <w:rPr>
                <w:rFonts w:ascii="Cambria Math" w:hAnsi="Cambria Math"/>
              </w:rPr>
              <m:rPr/>
              <m:t>T</m:t>
            </m:r>
          </m:e>
          <m:sub>
            <m:r>
              <w:rPr>
                <w:rFonts w:ascii="Cambria Math" w:hAnsi="Cambria Math"/>
              </w:rPr>
              <m:rPr/>
              <m:t>y</m:t>
            </m:r>
          </m:sub>
        </m:sSub>
      </m:oMath>
      <w:r>
        <w:rPr>
          <w:rFonts w:eastAsia="Times New Roman" w:cs="Times New Roman"/>
          <w:color w:val="auto"/>
          <w:szCs w:val="24"/>
        </w:rPr>
        <w:t xml:space="preserve"> : Jumlah total sampel mahasiswa (</w:t>
      </w:r>
      <m:oMath>
        <m:r>
          <w:rPr>
            <w:rFonts w:ascii="Cambria Math" w:hAnsi="Cambria Math" w:eastAsia="Times New Roman" w:cs="Times New Roman"/>
            <w:color w:val="auto"/>
            <w:szCs w:val="24"/>
          </w:rPr>
          <m:rPr/>
          <m:t>n= 33</m:t>
        </m:r>
      </m:oMath>
      <w:r>
        <w:rPr>
          <w:rFonts w:eastAsia="Times New Roman" w:cs="Times New Roman"/>
          <w:color w:val="auto"/>
          <w:szCs w:val="24"/>
        </w:rPr>
        <w:t xml:space="preserve">).</w:t>
      </w:r>
      <w:r>
        <w:rPr>
          <w:rFonts w:eastAsia="Times New Roman" w:cs="Times New Roman"/>
          <w:color w:val="auto"/>
          <w:szCs w:val="24"/>
        </w:rPr>
      </w:r>
    </w:p>
    <w:p w14:paraId="0434DE04" w14:textId="77777777">
      <w:pPr>
        <w:pStyle w:val="855"/>
        <w:numPr>
          <w:ilvl w:val="0"/>
          <w:numId w:val="27"/>
        </w:numPr>
        <w:pBdr/>
        <w:spacing w:after="160" w:line="240" w:lineRule="auto"/>
        <w:ind w:hanging="357" w:left="777"/>
        <w:jc w:val="left"/>
        <w:rPr>
          <w:rFonts w:eastAsia="Times New Roman" w:cs="Times New Roman"/>
          <w:color w:val="auto"/>
          <w:szCs w:val="24"/>
        </w:rPr>
      </w:pPr>
      <w:r/>
      <m:oMath>
        <m:r>
          <w:rPr>
            <w:rFonts w:ascii="Cambria Math" w:hAnsi="Cambria Math" w:eastAsia="Times New Roman" w:cs="Times New Roman"/>
            <w:color w:val="auto"/>
            <w:szCs w:val="24"/>
          </w:rPr>
          <m:rPr/>
          <m:t>n</m:t>
        </m:r>
      </m:oMath>
      <w:r>
        <w:rPr>
          <w:rFonts w:eastAsia="Times New Roman" w:cs="Times New Roman"/>
          <w:color w:val="auto"/>
          <w:szCs w:val="24"/>
        </w:rPr>
        <w:t xml:space="preserve"> : </w:t>
      </w:r>
      <w:r>
        <w:rPr>
          <w:rFonts w:eastAsia="Times New Roman" w:cs="Times New Roman"/>
          <w:color w:val="auto"/>
          <w:szCs w:val="24"/>
        </w:rPr>
        <w:t xml:space="preserve">J</w:t>
      </w:r>
      <w:r>
        <w:rPr>
          <w:rFonts w:eastAsia="Times New Roman" w:cs="Times New Roman"/>
          <w:color w:val="auto"/>
          <w:szCs w:val="24"/>
        </w:rPr>
        <w:t xml:space="preserve">umlah total sampel mahasiswa (</w:t>
      </w:r>
      <m:oMath>
        <m:r>
          <w:rPr>
            <w:rFonts w:ascii="Cambria Math" w:hAnsi="Cambria Math" w:eastAsia="Times New Roman" w:cs="Times New Roman"/>
            <w:color w:val="auto"/>
            <w:szCs w:val="24"/>
          </w:rPr>
          <m:rPr/>
          <m:t>n=33</m:t>
        </m:r>
      </m:oMath>
      <w:r>
        <w:rPr>
          <w:rFonts w:eastAsia="Times New Roman" w:cs="Times New Roman"/>
          <w:color w:val="auto"/>
          <w:szCs w:val="24"/>
        </w:rPr>
        <w:t xml:space="preserve">)</w:t>
      </w:r>
      <w:r>
        <w:rPr>
          <w:rFonts w:eastAsia="Times New Roman" w:cs="Times New Roman"/>
          <w:color w:val="auto"/>
          <w:szCs w:val="24"/>
        </w:rPr>
      </w:r>
    </w:p>
    <w:p w14:paraId="7B35EA3C" w14:textId="77777777">
      <w:pPr>
        <w:pBdr/>
        <w:spacing w:after="160" w:line="240" w:lineRule="auto"/>
        <w:ind w:left="284"/>
        <w:jc w:val="left"/>
        <w:rPr/>
      </w:pPr>
      <w:r>
        <w:t xml:space="preserve">Rincian komputasi </w:t>
      </w:r>
      <w:r>
        <w:rPr>
          <w:i/>
        </w:rPr>
        <w:t xml:space="preserve">step-by-s</w:t>
      </w:r>
      <w:r>
        <w:rPr>
          <w:i/>
        </w:rPr>
        <w:t xml:space="preserve">tep</w:t>
      </w:r>
      <w:r>
        <w:t xml:space="preserve"> pada dataset 33 mahasiswa (Iterasi 2):</w:t>
      </w:r>
      <w:r/>
    </w:p>
    <w:p w14:paraId="5E67F522" w14:textId="77777777">
      <w:pPr>
        <w:pStyle w:val="855"/>
        <w:numPr>
          <w:ilvl w:val="0"/>
          <w:numId w:val="30"/>
        </w:numPr>
        <w:pBdr/>
        <w:spacing w:line="360" w:lineRule="auto"/>
        <w:ind/>
        <w:jc w:val="left"/>
        <w:rPr>
          <w:rFonts w:eastAsiaTheme="minorEastAsia"/>
        </w:rPr>
      </w:pPr>
      <w:r>
        <w:rPr>
          <w:rFonts w:eastAsiaTheme="minorEastAsia"/>
        </w:rPr>
        <w:t xml:space="preserve">Jumlah Total Pasangan Kombinasi </w:t>
      </w:r>
      <m:oMath>
        <m:f>
          <m:fPr>
            <m:ctrlPr>
              <w:rPr>
                <w:rFonts w:ascii="Cambria Math" w:hAnsi="Cambria Math" w:eastAsiaTheme="minorEastAsia"/>
                <w:i/>
              </w:rPr>
            </m:ctrlPr>
          </m:fPr>
          <m:num>
            <m:r>
              <w:rPr>
                <w:rFonts w:ascii="Cambria Math" w:hAnsi="Cambria Math" w:eastAsiaTheme="minorEastAsia"/>
              </w:rPr>
              <m:rPr/>
              <m:t>N ×(N-1)</m:t>
            </m:r>
          </m:num>
          <m:den>
            <m:r>
              <w:rPr>
                <w:rFonts w:ascii="Cambria Math" w:hAnsi="Cambria Math" w:eastAsiaTheme="minorEastAsia"/>
              </w:rPr>
              <m:rPr/>
              <m:t>2</m:t>
            </m:r>
          </m:den>
        </m:f>
        <m:r>
          <w:rPr>
            <w:rFonts w:ascii="Cambria Math" w:hAnsi="Cambria Math" w:eastAsiaTheme="minorEastAsia"/>
          </w:rPr>
          <m:rPr/>
          <m:t>=</m:t>
        </m:r>
        <m:f>
          <m:fPr>
            <m:ctrlPr>
              <w:rPr>
                <w:rFonts w:ascii="Cambria Math" w:hAnsi="Cambria Math" w:eastAsiaTheme="minorEastAsia"/>
                <w:i/>
              </w:rPr>
            </m:ctrlPr>
          </m:fPr>
          <m:num>
            <m:r>
              <w:rPr>
                <w:rFonts w:ascii="Cambria Math" w:hAnsi="Cambria Math" w:eastAsiaTheme="minorEastAsia"/>
              </w:rPr>
              <m:rPr/>
              <m:t>33×32</m:t>
            </m:r>
          </m:num>
          <m:den>
            <m:r>
              <w:rPr>
                <w:rFonts w:ascii="Cambria Math" w:hAnsi="Cambria Math" w:eastAsiaTheme="minorEastAsia"/>
              </w:rPr>
              <m:rPr/>
              <m:t>2</m:t>
            </m:r>
          </m:den>
        </m:f>
        <m:r>
          <w:rPr>
            <w:rFonts w:ascii="Cambria Math" w:hAnsi="Cambria Math" w:eastAsiaTheme="minorEastAsia"/>
          </w:rPr>
          <m:rPr/>
          <m:t>=528 </m:t>
        </m:r>
        <m:r>
          <w:rPr>
            <w:rFonts w:ascii="Cambria Math" w:hAnsi="Cambria Math" w:eastAsiaTheme="minorEastAsia"/>
          </w:rPr>
          <m:rPr>
            <m:sty m:val="p"/>
          </m:rPr>
          <m:t>pasangan</m:t>
        </m:r>
      </m:oMath>
      <w:r/>
      <w:r>
        <w:rPr>
          <w:rFonts w:eastAsiaTheme="minorEastAsia"/>
        </w:rPr>
      </w:r>
    </w:p>
    <w:p w14:paraId="55340493" w14:textId="77777777">
      <w:pPr>
        <w:pStyle w:val="855"/>
        <w:numPr>
          <w:ilvl w:val="0"/>
          <w:numId w:val="30"/>
        </w:numPr>
        <w:pBdr/>
        <w:spacing w:after="160" w:line="360" w:lineRule="auto"/>
        <w:ind w:hanging="357" w:left="777"/>
        <w:jc w:val="left"/>
        <w:rPr>
          <w:rFonts w:eastAsia="Times New Roman" w:cs="Times New Roman"/>
          <w:color w:val="auto"/>
          <w:szCs w:val="24"/>
        </w:rPr>
      </w:pPr>
      <w:r>
        <w:t xml:space="preserve">Dari 528 pasangan tersebut, diperoleh:</w:t>
      </w:r>
      <w:r>
        <w:rPr>
          <w:rFonts w:eastAsia="Times New Roman" w:cs="Times New Roman"/>
          <w:color w:val="auto"/>
          <w:szCs w:val="24"/>
        </w:rPr>
      </w:r>
    </w:p>
    <w:p w14:paraId="47A05278" w14:textId="77777777">
      <w:pPr>
        <w:pStyle w:val="855"/>
        <w:numPr>
          <w:ilvl w:val="5"/>
          <w:numId w:val="32"/>
        </w:numPr>
        <w:pBdr/>
        <w:spacing w:after="160" w:line="360" w:lineRule="auto"/>
        <w:ind w:left="1134"/>
        <w:jc w:val="left"/>
        <w:rPr>
          <w:rFonts w:eastAsia="Times New Roman" w:cs="Times New Roman"/>
          <w:color w:val="auto"/>
          <w:szCs w:val="24"/>
        </w:rPr>
      </w:pPr>
      <w:r>
        <w:rPr>
          <w:rFonts w:eastAsia="Times New Roman" w:cs="Times New Roman"/>
          <w:color w:val="auto"/>
          <w:szCs w:val="24"/>
        </w:rPr>
        <w:t xml:space="preserve">Pasangan </w:t>
      </w:r>
      <w:r>
        <w:rPr>
          <w:rFonts w:eastAsia="Times New Roman" w:cs="Times New Roman"/>
          <w:i/>
          <w:color w:val="auto"/>
          <w:szCs w:val="24"/>
        </w:rPr>
        <w:t xml:space="preserve">Concordant</w:t>
      </w:r>
      <w:r>
        <w:rPr>
          <w:rFonts w:eastAsia="Times New Roman" w:cs="Times New Roman"/>
          <w:color w:val="auto"/>
          <w:szCs w:val="24"/>
        </w:rPr>
        <w:t xml:space="preserve"> </w:t>
      </w:r>
      <m:oMath>
        <m:r>
          <w:rPr>
            <w:rFonts w:ascii="Cambria Math" w:hAnsi="Cambria Math" w:eastAsia="Times New Roman" w:cs="Times New Roman"/>
            <w:color w:val="auto"/>
            <w:szCs w:val="24"/>
          </w:rPr>
          <m:rPr/>
          <m:t>(P)</m:t>
        </m:r>
      </m:oMath>
      <w:r>
        <w:rPr>
          <w:rFonts w:eastAsia="Times New Roman" w:cs="Times New Roman"/>
          <w:color w:val="auto"/>
          <w:szCs w:val="24"/>
        </w:rPr>
        <w:t xml:space="preserve"> = 379 pasangan.</w:t>
      </w:r>
      <w:r>
        <w:rPr>
          <w:rFonts w:eastAsia="Times New Roman" w:cs="Times New Roman"/>
          <w:color w:val="auto"/>
          <w:szCs w:val="24"/>
        </w:rPr>
      </w:r>
    </w:p>
    <w:p w14:paraId="6C88A1FA" w14:textId="77777777">
      <w:pPr>
        <w:pStyle w:val="855"/>
        <w:numPr>
          <w:ilvl w:val="5"/>
          <w:numId w:val="32"/>
        </w:numPr>
        <w:pBdr/>
        <w:spacing w:after="160" w:line="360" w:lineRule="auto"/>
        <w:ind w:left="1134"/>
        <w:jc w:val="left"/>
        <w:rPr>
          <w:rFonts w:eastAsia="Times New Roman" w:cs="Times New Roman"/>
          <w:color w:val="auto"/>
          <w:szCs w:val="24"/>
        </w:rPr>
      </w:pPr>
      <w:r>
        <w:rPr>
          <w:rFonts w:eastAsia="Times New Roman" w:cs="Times New Roman"/>
          <w:color w:val="auto"/>
          <w:szCs w:val="24"/>
        </w:rPr>
        <w:t xml:space="preserve">Pasangan </w:t>
      </w:r>
      <w:r>
        <w:rPr>
          <w:rFonts w:eastAsia="Times New Roman" w:cs="Times New Roman"/>
          <w:i/>
          <w:color w:val="auto"/>
          <w:szCs w:val="24"/>
        </w:rPr>
        <w:t xml:space="preserve">Discordant</w:t>
      </w:r>
      <w:r>
        <w:rPr>
          <w:rFonts w:eastAsia="Times New Roman" w:cs="Times New Roman"/>
          <w:color w:val="auto"/>
          <w:szCs w:val="24"/>
        </w:rPr>
        <w:t xml:space="preserve"> </w:t>
      </w:r>
      <m:oMath>
        <m:r>
          <w:rPr>
            <w:rFonts w:ascii="Cambria Math" w:hAnsi="Cambria Math" w:eastAsia="Times New Roman" w:cs="Times New Roman"/>
            <w:color w:val="auto"/>
            <w:szCs w:val="24"/>
          </w:rPr>
          <m:rPr/>
          <m:t>(Q)</m:t>
        </m:r>
      </m:oMath>
      <w:r>
        <w:rPr>
          <w:rFonts w:eastAsia="Times New Roman" w:cs="Times New Roman"/>
          <w:color w:val="auto"/>
          <w:szCs w:val="24"/>
        </w:rPr>
        <w:t xml:space="preserve"> = 28 pasangan.</w:t>
      </w:r>
      <w:r>
        <w:rPr>
          <w:rFonts w:eastAsia="Times New Roman" w:cs="Times New Roman"/>
          <w:color w:val="auto"/>
          <w:szCs w:val="24"/>
        </w:rPr>
      </w:r>
    </w:p>
    <w:p w14:paraId="50BAF299" w14:textId="77777777">
      <w:pPr>
        <w:pStyle w:val="855"/>
        <w:numPr>
          <w:ilvl w:val="5"/>
          <w:numId w:val="32"/>
        </w:numPr>
        <w:pBdr/>
        <w:spacing w:after="160" w:line="360" w:lineRule="auto"/>
        <w:ind w:left="1134"/>
        <w:jc w:val="left"/>
        <w:rPr>
          <w:rFonts w:eastAsia="Times New Roman" w:cs="Times New Roman"/>
          <w:color w:val="auto"/>
          <w:szCs w:val="24"/>
        </w:rPr>
      </w:pPr>
      <w:r>
        <w:rPr>
          <w:rFonts w:eastAsia="Times New Roman" w:cs="Times New Roman"/>
          <w:i/>
          <w:color w:val="auto"/>
          <w:szCs w:val="24"/>
        </w:rPr>
        <w:t xml:space="preserve">Ties </w:t>
      </w:r>
      <w:r>
        <w:rPr>
          <w:rFonts w:eastAsia="Times New Roman" w:cs="Times New Roman"/>
          <w:color w:val="auto"/>
          <w:szCs w:val="24"/>
        </w:rPr>
        <w:t xml:space="preserve">pada skor AI </w:t>
      </w:r>
      <m:oMath>
        <m:d>
          <m:dPr>
            <m:ctrlPr>
              <w:rPr>
                <w:rFonts w:ascii="Cambria Math" w:hAnsi="Cambria Math" w:eastAsia="Times New Roman" w:cs="Times New Roman"/>
                <w:i/>
                <w:color w:val="auto"/>
                <w:szCs w:val="24"/>
              </w:rPr>
            </m:ctrlPr>
          </m:dPr>
          <m:e>
            <m:sSub>
              <m:sSubPr>
                <m:ctrlPr>
                  <w:rPr>
                    <w:rFonts w:ascii="Cambria Math" w:hAnsi="Cambria Math" w:eastAsia="Times New Roman" w:cs="Times New Roman"/>
                    <w:i/>
                    <w:color w:val="auto"/>
                    <w:szCs w:val="24"/>
                  </w:rPr>
                </m:ctrlPr>
              </m:sSubPr>
              <m:e>
                <m:r>
                  <w:rPr>
                    <w:rFonts w:ascii="Cambria Math" w:hAnsi="Cambria Math" w:eastAsia="Times New Roman" w:cs="Times New Roman"/>
                    <w:color w:val="auto"/>
                    <w:szCs w:val="24"/>
                  </w:rPr>
                  <m:rPr/>
                  <m:t>T</m:t>
                </m:r>
              </m:e>
              <m:sub>
                <m:r>
                  <w:rPr>
                    <w:rFonts w:ascii="Cambria Math" w:hAnsi="Cambria Math" w:eastAsia="Times New Roman" w:cs="Times New Roman"/>
                    <w:color w:val="auto"/>
                    <w:szCs w:val="24"/>
                  </w:rPr>
                  <m:rPr/>
                  <m:t>x</m:t>
                </m:r>
              </m:sub>
            </m:sSub>
          </m:e>
        </m:d>
      </m:oMath>
      <w:r>
        <w:rPr>
          <w:rFonts w:eastAsia="Times New Roman" w:cs="Times New Roman"/>
          <w:color w:val="auto"/>
          <w:szCs w:val="24"/>
        </w:rPr>
        <w:t xml:space="preserve"> = 71 pasangan.</w:t>
      </w:r>
      <w:r>
        <w:rPr>
          <w:rFonts w:eastAsia="Times New Roman" w:cs="Times New Roman"/>
          <w:color w:val="auto"/>
          <w:szCs w:val="24"/>
        </w:rPr>
      </w:r>
    </w:p>
    <w:p w14:paraId="2EF9BE4F" w14:textId="77777777">
      <w:pPr>
        <w:pStyle w:val="855"/>
        <w:numPr>
          <w:ilvl w:val="5"/>
          <w:numId w:val="32"/>
        </w:numPr>
        <w:pBdr/>
        <w:spacing w:after="160" w:line="360" w:lineRule="auto"/>
        <w:ind w:left="1134"/>
        <w:jc w:val="left"/>
        <w:rPr>
          <w:rFonts w:eastAsia="Times New Roman" w:cs="Times New Roman"/>
          <w:color w:val="auto"/>
          <w:szCs w:val="24"/>
        </w:rPr>
      </w:pPr>
      <w:r>
        <w:rPr>
          <w:rFonts w:eastAsia="Times New Roman" w:cs="Times New Roman"/>
          <w:i/>
          <w:color w:val="auto"/>
          <w:szCs w:val="24"/>
        </w:rPr>
        <w:t xml:space="preserve">Ties </w:t>
      </w:r>
      <w:r>
        <w:rPr>
          <w:rFonts w:eastAsia="Times New Roman" w:cs="Times New Roman"/>
          <w:color w:val="auto"/>
          <w:szCs w:val="24"/>
        </w:rPr>
        <w:t xml:space="preserve">pada skor AI </w:t>
      </w:r>
      <m:oMath>
        <m:d>
          <m:dPr>
            <m:ctrlPr>
              <w:rPr>
                <w:rFonts w:ascii="Cambria Math" w:hAnsi="Cambria Math" w:eastAsia="Times New Roman" w:cs="Times New Roman"/>
                <w:i/>
                <w:color w:val="auto"/>
                <w:szCs w:val="24"/>
              </w:rPr>
            </m:ctrlPr>
          </m:dPr>
          <m:e>
            <m:sSub>
              <m:sSubPr>
                <m:ctrlPr>
                  <w:rPr>
                    <w:rFonts w:ascii="Cambria Math" w:hAnsi="Cambria Math" w:eastAsia="Times New Roman" w:cs="Times New Roman"/>
                    <w:i/>
                    <w:color w:val="auto"/>
                    <w:szCs w:val="24"/>
                  </w:rPr>
                </m:ctrlPr>
              </m:sSubPr>
              <m:e>
                <m:r>
                  <w:rPr>
                    <w:rFonts w:ascii="Cambria Math" w:hAnsi="Cambria Math" w:eastAsia="Times New Roman" w:cs="Times New Roman"/>
                    <w:color w:val="auto"/>
                    <w:szCs w:val="24"/>
                  </w:rPr>
                  <m:rPr/>
                  <m:t>T</m:t>
                </m:r>
              </m:e>
              <m:sub>
                <m:r>
                  <w:rPr>
                    <w:rFonts w:ascii="Cambria Math" w:hAnsi="Cambria Math" w:eastAsia="Times New Roman" w:cs="Times New Roman"/>
                    <w:color w:val="auto"/>
                    <w:szCs w:val="24"/>
                  </w:rPr>
                  <m:rPr/>
                  <m:t>y</m:t>
                </m:r>
              </m:sub>
            </m:sSub>
          </m:e>
        </m:d>
      </m:oMath>
      <w:r>
        <w:rPr>
          <w:rFonts w:eastAsia="Times New Roman" w:cs="Times New Roman"/>
          <w:color w:val="auto"/>
          <w:szCs w:val="24"/>
        </w:rPr>
        <w:t xml:space="preserve"> = 21 pasangan.</w:t>
      </w:r>
      <w:r>
        <w:rPr>
          <w:rFonts w:eastAsia="Times New Roman" w:cs="Times New Roman"/>
          <w:color w:val="auto"/>
          <w:szCs w:val="24"/>
        </w:rPr>
      </w:r>
    </w:p>
    <w:p w14:paraId="3E06B7AA" w14:textId="77777777">
      <w:pPr>
        <w:pStyle w:val="855"/>
        <w:numPr>
          <w:ilvl w:val="0"/>
          <w:numId w:val="30"/>
        </w:numPr>
        <w:pBdr/>
        <w:spacing w:line="360" w:lineRule="auto"/>
        <w:ind w:hanging="357" w:left="777"/>
        <w:jc w:val="left"/>
        <w:rPr>
          <w:rFonts w:eastAsia="Times New Roman" w:cs="Times New Roman"/>
          <w:color w:val="auto"/>
          <w:szCs w:val="24"/>
        </w:rPr>
      </w:pPr>
      <w:r>
        <w:rPr>
          <w:rFonts w:eastAsia="Times New Roman" w:cs="Times New Roman"/>
          <w:color w:val="auto"/>
          <w:szCs w:val="24"/>
        </w:rPr>
        <w:t xml:space="preserve">Pembilang</w:t>
      </w:r>
      <w:r>
        <w:rPr>
          <w:rFonts w:eastAsia="Times New Roman" w:cs="Times New Roman"/>
          <w:color w:val="auto"/>
          <w:szCs w:val="24"/>
        </w:rPr>
        <w:t xml:space="preserve"> (</w:t>
      </w:r>
      <m:oMath>
        <m:r>
          <w:rPr>
            <w:rFonts w:ascii="Cambria Math" w:hAnsi="Cambria Math" w:eastAsia="Times New Roman" w:cs="Times New Roman"/>
            <w:color w:val="auto"/>
            <w:szCs w:val="24"/>
          </w:rPr>
          <m:rPr/>
          <m:t>P-Q=379-28=351</m:t>
        </m:r>
      </m:oMath>
      <w:r>
        <w:rPr>
          <w:rFonts w:eastAsia="Times New Roman" w:cs="Times New Roman"/>
          <w:color w:val="auto"/>
          <w:szCs w:val="24"/>
        </w:rPr>
        <w:t xml:space="preserve">).</w:t>
      </w:r>
      <w:r>
        <w:rPr>
          <w:rFonts w:eastAsia="Times New Roman" w:cs="Times New Roman"/>
          <w:color w:val="auto"/>
          <w:szCs w:val="24"/>
        </w:rPr>
      </w:r>
    </w:p>
    <w:p w14:paraId="22C0BBDE" w14:textId="77777777">
      <w:pPr>
        <w:pStyle w:val="855"/>
        <w:numPr>
          <w:ilvl w:val="0"/>
          <w:numId w:val="30"/>
        </w:numPr>
        <w:pBdr/>
        <w:spacing w:after="160" w:line="360" w:lineRule="auto"/>
        <w:ind w:hanging="357" w:left="777"/>
        <w:jc w:val="left"/>
        <w:rPr>
          <w:rFonts w:eastAsia="Times New Roman" w:cs="Times New Roman"/>
          <w:color w:val="auto"/>
          <w:szCs w:val="24"/>
        </w:rPr>
      </w:pPr>
      <w:r>
        <w:rPr>
          <w:rFonts w:eastAsia="Times New Roman" w:cs="Times New Roman"/>
          <w:color w:val="auto"/>
          <w:szCs w:val="24"/>
        </w:rPr>
        <w:t xml:space="preserve">Penyebut </w:t>
      </w:r>
      <m:oMath>
        <m:r>
          <w:rPr>
            <w:rFonts w:ascii="Cambria Math" w:hAnsi="Cambria Math" w:eastAsia="Times New Roman" w:cs="Times New Roman"/>
            <w:color w:val="auto"/>
            <w:szCs w:val="24"/>
          </w:rPr>
          <m:rPr/>
          <m:t>=</m:t>
        </m:r>
        <m:rad>
          <m:radPr>
            <m:degHide m:val="on"/>
            <m:ctrlPr>
              <w:rPr>
                <w:rFonts w:ascii="Cambria Math" w:hAnsi="Cambria Math" w:eastAsia="Times New Roman" w:cs="Times New Roman"/>
                <w:i/>
                <w:color w:val="auto"/>
                <w:szCs w:val="24"/>
              </w:rPr>
            </m:ctrlPr>
          </m:radPr>
          <m:deg>
            <m:r>
              <w:rPr>
                <w:rFonts w:ascii="Cambria Math" w:hAnsi="Cambria Math" w:eastAsia="Cambria Math" w:cs="Cambria Math"/>
              </w:rPr>
              <m:rPr/>
              <m:t/>
            </m:r>
          </m:deg>
          <m:e>
            <m:d>
              <m:dPr>
                <m:ctrlPr>
                  <w:rPr>
                    <w:rFonts w:ascii="Cambria Math" w:hAnsi="Cambria Math" w:eastAsia="Times New Roman" w:cs="Times New Roman"/>
                    <w:i/>
                    <w:color w:val="auto"/>
                    <w:szCs w:val="24"/>
                  </w:rPr>
                </m:ctrlPr>
              </m:dPr>
              <m:e>
                <m:r>
                  <w:rPr>
                    <w:rFonts w:ascii="Cambria Math" w:hAnsi="Cambria Math" w:eastAsia="Times New Roman" w:cs="Times New Roman"/>
                    <w:color w:val="auto"/>
                    <w:szCs w:val="24"/>
                  </w:rPr>
                  <m:rPr/>
                  <m:t>379+28+71</m:t>
                </m:r>
              </m:e>
            </m:d>
            <m:r>
              <w:rPr>
                <w:rFonts w:ascii="Cambria Math" w:hAnsi="Cambria Math" w:eastAsia="Times New Roman" w:cs="Times New Roman"/>
                <w:color w:val="auto"/>
                <w:szCs w:val="24"/>
              </w:rPr>
              <m:rPr/>
              <m:t>×</m:t>
            </m:r>
            <m:d>
              <m:dPr>
                <m:ctrlPr>
                  <w:rPr>
                    <w:rFonts w:ascii="Cambria Math" w:hAnsi="Cambria Math" w:eastAsia="Times New Roman" w:cs="Times New Roman"/>
                    <w:i/>
                    <w:color w:val="auto"/>
                    <w:szCs w:val="24"/>
                  </w:rPr>
                </m:ctrlPr>
              </m:dPr>
              <m:e>
                <m:r>
                  <w:rPr>
                    <w:rFonts w:ascii="Cambria Math" w:hAnsi="Cambria Math" w:eastAsia="Times New Roman" w:cs="Times New Roman"/>
                    <w:color w:val="auto"/>
                    <w:szCs w:val="24"/>
                  </w:rPr>
                  <m:rPr/>
                  <m:t>379+28+25</m:t>
                </m:r>
              </m:e>
            </m:d>
          </m:e>
        </m:rad>
        <m:r>
          <w:rPr>
            <w:rFonts w:ascii="Cambria Math" w:hAnsi="Cambria Math" w:eastAsia="Times New Roman" w:cs="Times New Roman"/>
            <w:color w:val="auto"/>
            <w:szCs w:val="24"/>
          </w:rPr>
          <m:rPr/>
          <m:t>=</m:t>
        </m:r>
        <m:rad>
          <m:radPr>
            <m:degHide m:val="on"/>
            <m:ctrlPr>
              <w:rPr>
                <w:rFonts w:ascii="Cambria Math" w:hAnsi="Cambria Math" w:eastAsia="Times New Roman" w:cs="Times New Roman"/>
                <w:i/>
                <w:color w:val="auto"/>
                <w:szCs w:val="24"/>
              </w:rPr>
            </m:ctrlPr>
          </m:radPr>
          <m:deg>
            <m:r>
              <w:rPr>
                <w:rFonts w:ascii="Cambria Math" w:hAnsi="Cambria Math" w:eastAsia="Cambria Math" w:cs="Cambria Math"/>
              </w:rPr>
              <m:rPr/>
              <m:t/>
            </m:r>
          </m:deg>
          <m:e>
            <m:r>
              <w:rPr>
                <w:rFonts w:ascii="Cambria Math" w:hAnsi="Cambria Math" w:eastAsia="Times New Roman" w:cs="Times New Roman"/>
                <w:color w:val="auto"/>
                <w:szCs w:val="24"/>
              </w:rPr>
              <m:rPr/>
              <m:t>478×32</m:t>
            </m:r>
          </m:e>
        </m:rad>
        <m:r>
          <w:rPr>
            <w:rFonts w:ascii="Cambria Math" w:hAnsi="Cambria Math" w:eastAsia="Times New Roman" w:cs="Times New Roman"/>
            <w:color w:val="auto"/>
            <w:szCs w:val="24"/>
          </w:rPr>
          <m:rPr/>
          <m:t>=</m:t>
        </m:r>
        <m:rad>
          <m:radPr>
            <m:degHide m:val="on"/>
            <m:ctrlPr>
              <w:rPr>
                <w:rFonts w:ascii="Cambria Math" w:hAnsi="Cambria Math" w:eastAsia="Times New Roman" w:cs="Times New Roman"/>
                <w:i/>
                <w:color w:val="auto"/>
                <w:szCs w:val="24"/>
              </w:rPr>
            </m:ctrlPr>
          </m:radPr>
          <m:deg>
            <m:r>
              <w:rPr>
                <w:rFonts w:ascii="Cambria Math" w:hAnsi="Cambria Math" w:eastAsia="Cambria Math" w:cs="Cambria Math"/>
              </w:rPr>
              <m:rPr/>
              <m:t/>
            </m:r>
          </m:deg>
          <m:e>
            <m:r>
              <w:rPr>
                <w:rFonts w:ascii="Cambria Math" w:hAnsi="Cambria Math" w:eastAsia="Times New Roman" w:cs="Times New Roman"/>
                <w:color w:val="auto"/>
                <w:szCs w:val="24"/>
              </w:rPr>
              <m:rPr/>
              <m:t>206496</m:t>
            </m:r>
          </m:e>
        </m:rad>
        <m:r>
          <w:rPr>
            <w:rFonts w:ascii="Cambria Math" w:hAnsi="Cambria Math" w:eastAsia="Times New Roman" w:cs="Times New Roman"/>
            <w:color w:val="auto"/>
            <w:szCs w:val="24"/>
          </w:rPr>
          <m:rPr/>
          <m:t>≈454.42</m:t>
        </m:r>
      </m:oMath>
      <w:r/>
      <w:r>
        <w:rPr>
          <w:rFonts w:eastAsia="Times New Roman" w:cs="Times New Roman"/>
          <w:color w:val="auto"/>
          <w:szCs w:val="24"/>
        </w:rPr>
      </w:r>
    </w:p>
    <w:p w14:paraId="56F3F596" w14:textId="77777777">
      <w:pPr>
        <w:pStyle w:val="855"/>
        <w:numPr>
          <w:ilvl w:val="0"/>
          <w:numId w:val="30"/>
        </w:numPr>
        <w:pBdr/>
        <w:spacing w:after="160" w:line="240" w:lineRule="auto"/>
        <w:ind w:hanging="357" w:left="777"/>
        <w:jc w:val="left"/>
        <w:rPr>
          <w:rFonts w:eastAsia="Times New Roman" w:cs="Times New Roman"/>
          <w:color w:val="auto"/>
          <w:szCs w:val="24"/>
        </w:rPr>
      </w:pPr>
      <w:r>
        <w:rPr>
          <w:rFonts w:eastAsia="Times New Roman" w:cs="Times New Roman"/>
          <w:color w:val="auto"/>
          <w:szCs w:val="24"/>
        </w:rPr>
        <w:t xml:space="preserve">Maka nilai Kendall’s </w:t>
      </w:r>
      <w:r>
        <w:rPr>
          <w:rFonts w:eastAsia="Times New Roman" w:cs="Times New Roman"/>
          <w:color w:val="auto"/>
          <w:szCs w:val="24"/>
        </w:rPr>
        <w:t xml:space="preserve">Tau </w:t>
      </w:r>
      <m:oMath>
        <m:d>
          <m:dPr>
            <m:ctrlPr>
              <w:rPr>
                <w:rFonts w:ascii="Cambria Math" w:hAnsi="Cambria Math" w:eastAsia="Times New Roman" w:cs="Times New Roman"/>
                <w:i/>
                <w:color w:val="auto"/>
                <w:szCs w:val="24"/>
              </w:rPr>
            </m:ctrlPr>
          </m:dPr>
          <m:e>
            <m:r>
              <w:rPr>
                <w:rFonts w:ascii="Cambria Math" w:hAnsi="Cambria Math" w:eastAsia="Times New Roman" w:cs="Times New Roman"/>
                <w:color w:val="auto"/>
                <w:szCs w:val="24"/>
              </w:rPr>
              <m:rPr/>
              <m:t>τ</m:t>
            </m:r>
          </m:e>
        </m:d>
        <m:r>
          <w:rPr>
            <w:rFonts w:ascii="Cambria Math" w:hAnsi="Cambria Math" w:eastAsia="Times New Roman" w:cs="Times New Roman"/>
            <w:color w:val="auto"/>
            <w:szCs w:val="24"/>
          </w:rPr>
          <m:rPr/>
          <m:t>=</m:t>
        </m:r>
        <m:f>
          <m:fPr>
            <m:ctrlPr>
              <w:rPr>
                <w:rFonts w:ascii="Cambria Math" w:hAnsi="Cambria Math" w:eastAsia="Times New Roman" w:cs="Times New Roman"/>
                <w:i/>
                <w:color w:val="auto"/>
                <w:szCs w:val="24"/>
              </w:rPr>
            </m:ctrlPr>
          </m:fPr>
          <m:num>
            <m:r>
              <w:rPr>
                <w:rFonts w:ascii="Cambria Math" w:hAnsi="Cambria Math" w:eastAsia="Times New Roman" w:cs="Times New Roman"/>
                <w:color w:val="auto"/>
                <w:szCs w:val="24"/>
              </w:rPr>
              <m:rPr/>
              <m:t>351</m:t>
            </m:r>
          </m:num>
          <m:den>
            <m:r>
              <w:rPr>
                <w:rFonts w:ascii="Cambria Math" w:hAnsi="Cambria Math" w:eastAsia="Times New Roman" w:cs="Times New Roman"/>
                <w:color w:val="auto"/>
                <w:szCs w:val="24"/>
              </w:rPr>
              <m:rPr/>
              <m:t>454.42</m:t>
            </m:r>
          </m:den>
        </m:f>
        <m:r>
          <w:rPr>
            <w:rFonts w:ascii="Cambria Math" w:hAnsi="Cambria Math" w:eastAsia="Times New Roman" w:cs="Times New Roman"/>
            <w:color w:val="auto"/>
            <w:szCs w:val="24"/>
          </w:rPr>
          <m:rPr/>
          <m:t>=0.7724</m:t>
        </m:r>
      </m:oMath>
      <w:r>
        <w:rPr>
          <w:rFonts w:eastAsia="Times New Roman" w:cs="Times New Roman"/>
          <w:color w:val="auto"/>
          <w:szCs w:val="24"/>
        </w:rPr>
        <w:t xml:space="preserve">.</w:t>
      </w:r>
      <w:r>
        <w:rPr>
          <w:rFonts w:eastAsia="Times New Roman" w:cs="Times New Roman"/>
          <w:color w:val="auto"/>
          <w:szCs w:val="24"/>
        </w:rPr>
      </w:r>
    </w:p>
    <w:p w14:paraId="485A7677" w14:textId="64186700">
      <w:pPr>
        <w:pBdr/>
        <w:spacing w:after="160" w:line="360" w:lineRule="auto"/>
        <w:ind/>
        <w:rPr/>
      </w:pPr>
      <w:r>
        <w:t xml:space="preserve">Nilai Kendall's Tau sebesar </w:t>
      </w:r>
      <m:oMath>
        <m:r>
          <w:rPr>
            <w:rFonts w:ascii="Cambria Math" w:hAnsi="Cambria Math"/>
          </w:rPr>
          <m:rPr/>
          <m:t>τ = 0.7724</m:t>
        </m:r>
      </m:oMath>
      <w:r>
        <w:t xml:space="preserve"> mengindikasikan tingkat keselarasan peringkat yang sangat kuat dan signifikan secara statistik. Hal ini membuktikan bahwa logika penalaran model GPT-OSS 120B mampu meniru urutan prioritas penilaian dosen secara konsisten.</w:t>
      </w:r>
      <w:r/>
    </w:p>
    <w:p w14:paraId="1E4A671C" w14:textId="04EEA3A7">
      <w:pPr>
        <w:pStyle w:val="843"/>
        <w:numPr>
          <w:ilvl w:val="2"/>
          <w:numId w:val="3"/>
        </w:numPr>
        <w:pBdr/>
        <w:spacing/>
        <w:ind w:firstLine="1" w:left="0"/>
        <w:rPr/>
      </w:pPr>
      <w:r>
        <w:t xml:space="preserve"> </w:t>
      </w:r>
      <w:bookmarkStart w:id="76" w:name="_Toc236667801"/>
      <w:r>
        <w:t xml:space="preserve">Perhitungan </w:t>
      </w:r>
      <w:r>
        <w:rPr>
          <w:i/>
        </w:rPr>
        <w:t xml:space="preserve">Step-by-Step</w:t>
      </w:r>
      <w:r>
        <w:t xml:space="preserve"> </w:t>
      </w:r>
      <w:r>
        <w:rPr>
          <w:i/>
        </w:rPr>
        <w:t xml:space="preserve">Mean Absolute Error</w:t>
      </w:r>
      <w:r>
        <w:t xml:space="preserve"> (MAE)</w:t>
      </w:r>
      <w:bookmarkEnd w:id="76"/>
      <w:r/>
      <w:r/>
    </w:p>
    <w:p w14:paraId="130D3836" w14:textId="77777777">
      <w:pPr>
        <w:pBdr/>
        <w:spacing w:after="160" w:line="360" w:lineRule="auto"/>
        <w:ind/>
        <w:rPr/>
      </w:pPr>
      <w:r>
        <w:t xml:space="preserve">MAE mengukur rata-rata besarnya selisih mutlak antara skor prediksi AI (</w:t>
      </w:r>
      <m:oMath>
        <m:sSub>
          <m:sSubPr>
            <m:ctrlPr>
              <w:rPr>
                <w:rFonts w:ascii="Cambria Math" w:hAnsi="Cambria Math"/>
                <w:i/>
              </w:rPr>
            </m:ctrlPr>
          </m:sSubPr>
          <m:e>
            <m:r>
              <w:rPr>
                <w:rFonts w:ascii="Cambria Math" w:hAnsi="Cambria Math"/>
              </w:rPr>
              <m:rPr/>
              <m:t>y</m:t>
            </m:r>
          </m:e>
          <m:sub>
            <m:r>
              <w:rPr>
                <w:rFonts w:ascii="Cambria Math" w:hAnsi="Cambria Math"/>
              </w:rPr>
              <m:rPr/>
              <m:t>i</m:t>
            </m:r>
          </m:sub>
        </m:sSub>
      </m:oMath>
      <w:r>
        <w:t xml:space="preserve">) terhadap skor aktual dosen (</w:t>
      </w:r>
      <m:oMath>
        <m:sSub>
          <m:sSubPr>
            <m:ctrlPr>
              <w:rPr>
                <w:rFonts w:ascii="Cambria Math" w:hAnsi="Cambria Math"/>
                <w:i/>
              </w:rPr>
            </m:ctrlPr>
          </m:sSubPr>
          <m:e>
            <m:r>
              <w:rPr>
                <w:rFonts w:ascii="Cambria Math" w:hAnsi="Cambria Math"/>
              </w:rPr>
              <m:rPr/>
              <m:t>x</m:t>
            </m:r>
          </m:e>
          <m:sub>
            <m:r>
              <w:rPr>
                <w:rFonts w:ascii="Cambria Math" w:hAnsi="Cambria Math"/>
              </w:rPr>
              <m:rPr/>
              <m:t>i</m:t>
            </m:r>
          </m:sub>
        </m:sSub>
      </m:oMath>
      <w:r>
        <w:t xml:space="preserve">) tanpa memperhitungkan arah kesalahan. Rumus </w:t>
      </w:r>
      <w:r>
        <w:t xml:space="preserve">baku</w:t>
      </w:r>
      <w:r>
        <w:t xml:space="preserve"> MAE didefinisikan sebagai:</w:t>
      </w:r>
      <w:r/>
    </w:p>
    <w:p w14:paraId="534E2B88" w14:textId="77777777">
      <w:pPr>
        <w:pBdr/>
        <w:spacing w:line="360" w:lineRule="auto"/>
        <w:ind w:firstLine="720" w:left="1146"/>
        <w:rPr>
          <w:rFonts w:eastAsiaTheme="minorEastAsia"/>
        </w:rPr>
      </w:pPr>
      <w:r/>
      <m:oMathPara>
        <m:oMathParaPr/>
        <m:oMath>
          <m:r>
            <w:rPr>
              <w:rFonts w:ascii="Cambria Math" w:hAnsi="Cambria Math"/>
            </w:rPr>
            <m:rPr>
              <m:sty m:val="p"/>
            </m:rPr>
            <m:t>MAE</m:t>
          </m:r>
          <m:r>
            <w:rPr>
              <w:rFonts w:ascii="Cambria Math" w:hAnsi="Cambria Math"/>
            </w:rPr>
            <m:rPr/>
            <m:t>= </m:t>
          </m:r>
          <m:f>
            <m:fPr>
              <m:ctrlPr>
                <w:rPr>
                  <w:rFonts w:ascii="Cambria Math" w:hAnsi="Cambria Math"/>
                  <w:i/>
                </w:rPr>
              </m:ctrlPr>
            </m:fPr>
            <m:num>
              <m:r>
                <w:rPr>
                  <w:rFonts w:ascii="Cambria Math" w:hAnsi="Cambria Math"/>
                </w:rPr>
                <m:rPr/>
                <m:t>1</m:t>
              </m:r>
            </m:num>
            <m:den>
              <m:r>
                <w:rPr>
                  <w:rFonts w:ascii="Cambria Math" w:hAnsi="Cambria Math"/>
                </w:rPr>
                <m:rPr/>
                <m:t>n</m:t>
              </m:r>
            </m:den>
          </m:f>
          <m:nary>
            <m:naryPr>
              <m:chr m:val="∑"/>
              <m:grow m:val="off"/>
              <m:limLoc m:val="undOvr"/>
              <m:ctrlPr>
                <w:rPr>
                  <w:rFonts w:ascii="Cambria Math" w:hAnsi="Cambria Math" w:eastAsiaTheme="minorEastAsia"/>
                  <w:i/>
                </w:rPr>
              </m:ctrlPr>
            </m:naryPr>
            <m:sub>
              <m:r>
                <w:rPr>
                  <w:rFonts w:ascii="Cambria Math" w:hAnsi="Cambria Math" w:eastAsiaTheme="minorEastAsia"/>
                </w:rPr>
                <m:rPr/>
                <m:t>i=1</m:t>
              </m:r>
            </m:sub>
            <m:sup>
              <m:r>
                <w:rPr>
                  <w:rFonts w:ascii="Cambria Math" w:hAnsi="Cambria Math" w:eastAsiaTheme="minorEastAsia"/>
                </w:rPr>
                <m:rPr/>
                <m:t>n</m:t>
              </m:r>
            </m:sup>
            <m:e>
              <m:r>
                <w:rPr>
                  <w:rFonts w:ascii="Cambria Math" w:hAnsi="Cambria Math" w:eastAsiaTheme="minorEastAsia"/>
                </w:rPr>
                <m:rPr/>
                <m:t>|</m:t>
              </m:r>
            </m:e>
          </m:nary>
          <m:sSub>
            <m:sSubPr>
              <m:ctrlPr>
                <w:rPr>
                  <w:rFonts w:ascii="Cambria Math" w:hAnsi="Cambria Math"/>
                  <w:i/>
                </w:rPr>
              </m:ctrlPr>
            </m:sSubPr>
            <m:e>
              <m:r>
                <w:rPr>
                  <w:rFonts w:ascii="Cambria Math" w:hAnsi="Cambria Math"/>
                </w:rPr>
                <m:rPr/>
                <m:t>y</m:t>
              </m:r>
            </m:e>
            <m:sub>
              <m:r>
                <w:rPr>
                  <w:rFonts w:ascii="Cambria Math" w:hAnsi="Cambria Math"/>
                </w:rPr>
                <m:rPr/>
                <m:t>i</m:t>
              </m:r>
            </m:sub>
          </m:sSub>
          <m:r>
            <w:rPr>
              <w:rFonts w:ascii="Cambria Math" w:hAnsi="Cambria Math"/>
            </w:rPr>
            <m:rPr/>
            <m:t>-</m:t>
          </m:r>
          <m:sSub>
            <m:sSubPr>
              <m:ctrlPr>
                <w:rPr>
                  <w:rFonts w:ascii="Cambria Math" w:hAnsi="Cambria Math"/>
                  <w:i/>
                </w:rPr>
              </m:ctrlPr>
            </m:sSubPr>
            <m:e>
              <m:acc>
                <m:accPr>
                  <m:ctrlPr>
                    <w:rPr>
                      <w:rFonts w:ascii="Cambria Math" w:hAnsi="Cambria Math"/>
                      <w:i/>
                    </w:rPr>
                  </m:ctrlPr>
                </m:accPr>
                <m:e>
                  <m:r>
                    <w:rPr>
                      <w:rFonts w:ascii="Cambria Math" w:hAnsi="Cambria Math"/>
                    </w:rPr>
                    <m:rPr/>
                    <m:t>y</m:t>
                  </m:r>
                </m:e>
              </m:acc>
            </m:e>
            <m:sub>
              <m:r>
                <w:rPr>
                  <w:rFonts w:ascii="Cambria Math" w:hAnsi="Cambria Math"/>
                </w:rPr>
                <m:rPr/>
                <m:t>i</m:t>
              </m:r>
            </m:sub>
          </m:sSub>
          <m:r>
            <w:rPr>
              <w:rFonts w:ascii="Cambria Math" w:hAnsi="Cambria Math"/>
            </w:rPr>
            <m:rPr/>
            <m:t>|</m:t>
          </m:r>
        </m:oMath>
      </m:oMathPara>
      <w:r/>
      <w:r>
        <w:rPr>
          <w:rFonts w:eastAsiaTheme="minorEastAsia"/>
        </w:rPr>
      </w:r>
    </w:p>
    <w:p w14:paraId="78E8EF5F" w14:textId="77777777">
      <w:pPr>
        <w:pBdr/>
        <w:spacing w:after="160" w:line="360" w:lineRule="auto"/>
        <w:ind w:left="284"/>
        <w:rPr/>
      </w:pPr>
      <w:r>
        <w:t xml:space="preserve">Keterangan:</w:t>
      </w:r>
      <w:r/>
    </w:p>
    <w:p w14:paraId="1B341017" w14:textId="21F04215">
      <w:pPr>
        <w:pBdr/>
        <w:spacing w:after="160" w:line="360" w:lineRule="auto"/>
        <w:ind w:hanging="283" w:left="567"/>
        <w:rPr/>
      </w:pPr>
      <w:r>
        <w:t xml:space="preserve">a</w:t>
      </w:r>
      <w:r>
        <w:t xml:space="preserve">) </w:t>
      </w:r>
      <m:oMath>
        <m:r>
          <w:rPr>
            <w:rFonts w:ascii="Cambria Math" w:hAnsi="Cambria Math"/>
          </w:rPr>
          <m:rPr/>
          <m:t>n</m:t>
        </m:r>
      </m:oMath>
      <w:r>
        <w:t xml:space="preserve">: Jumlah total sampel jawaban mahasiswa (</w:t>
      </w:r>
      <m:oMath>
        <m:r>
          <w:rPr>
            <w:rFonts w:ascii="Cambria Math" w:hAnsi="Cambria Math"/>
          </w:rPr>
          <m:rPr/>
          <m:t>n=33</m:t>
        </m:r>
      </m:oMath>
      <w:r>
        <w:t xml:space="preserve">).</w:t>
      </w:r>
      <w:r/>
    </w:p>
    <w:p w14:paraId="375A1082" w14:textId="77777777">
      <w:pPr>
        <w:pBdr/>
        <w:spacing w:after="160" w:line="360" w:lineRule="auto"/>
        <w:ind w:hanging="283" w:left="567"/>
        <w:rPr/>
      </w:pPr>
      <w:r>
        <w:t xml:space="preserve">b</w:t>
      </w:r>
      <w:r>
        <w:t xml:space="preserve">) </w:t>
      </w:r>
      <m:oMath>
        <m:sSub>
          <m:sSubPr>
            <m:ctrlPr>
              <w:rPr>
                <w:rFonts w:ascii="Cambria Math" w:hAnsi="Cambria Math"/>
                <w:i/>
              </w:rPr>
            </m:ctrlPr>
          </m:sSubPr>
          <m:e>
            <m:r>
              <w:rPr>
                <w:rFonts w:ascii="Cambria Math" w:hAnsi="Cambria Math"/>
              </w:rPr>
              <m:rPr/>
              <m:t>x</m:t>
            </m:r>
          </m:e>
          <m:sub>
            <m:r>
              <w:rPr>
                <w:rFonts w:ascii="Cambria Math" w:hAnsi="Cambria Math"/>
              </w:rPr>
              <m:rPr/>
              <m:t>i</m:t>
            </m:r>
          </m:sub>
        </m:sSub>
      </m:oMath>
      <w:r>
        <w:t xml:space="preserve"> : Skor asli manual dari dosen pengampu (</w:t>
      </w:r>
      <w:r>
        <w:rPr>
          <w:i/>
        </w:rPr>
        <w:t xml:space="preserve">ground truth</w:t>
      </w:r>
      <w:r>
        <w:t xml:space="preserve">).</w:t>
      </w:r>
      <w:r/>
    </w:p>
    <w:p w14:paraId="15381004" w14:textId="77777777">
      <w:pPr>
        <w:pBdr/>
        <w:spacing w:after="160" w:line="360" w:lineRule="auto"/>
        <w:ind w:hanging="283" w:left="567"/>
        <w:rPr/>
      </w:pPr>
      <w:r>
        <w:t xml:space="preserve">c</w:t>
      </w: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rPr/>
                  <m:t>y</m:t>
                </m:r>
              </m:e>
            </m:acc>
          </m:e>
          <m:sub>
            <m:r>
              <w:rPr>
                <w:rFonts w:ascii="Cambria Math" w:hAnsi="Cambria Math"/>
              </w:rPr>
              <m:rPr/>
              <m:t>i</m:t>
            </m:r>
          </m:sub>
        </m:sSub>
      </m:oMath>
      <w:r>
        <w:t xml:space="preserve"> : Skor prediksi otomatis yang dikeluarkan oleh sistem AI.</w:t>
      </w:r>
      <w:r/>
    </w:p>
    <w:p w14:paraId="22CB1331" w14:textId="77777777">
      <w:pPr>
        <w:pBdr/>
        <w:spacing w:after="160" w:line="360" w:lineRule="auto"/>
        <w:ind w:hanging="283" w:left="567"/>
        <w:rPr/>
      </w:pPr>
      <w:r>
        <w:t xml:space="preserve">d</w:t>
      </w:r>
      <w:r>
        <w:t xml:space="preserve">) </w:t>
      </w:r>
      <m:oMath>
        <m:sSub>
          <m:sSubPr>
            <m:ctrlPr>
              <w:rPr>
                <w:rFonts w:ascii="Cambria Math" w:hAnsi="Cambria Math"/>
                <w:i/>
              </w:rPr>
            </m:ctrlPr>
          </m:sSubPr>
          <m:e>
            <m:r>
              <w:rPr>
                <w:rFonts w:ascii="Cambria Math" w:hAnsi="Cambria Math"/>
              </w:rPr>
              <m:rPr/>
              <m:t>|x</m:t>
            </m:r>
          </m:e>
          <m:sub>
            <m:r>
              <w:rPr>
                <w:rFonts w:ascii="Cambria Math" w:hAnsi="Cambria Math"/>
              </w:rPr>
              <m:rPr/>
              <m:t>i</m:t>
            </m:r>
          </m:sub>
        </m:sSub>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r>
          <w:rPr>
            <w:rFonts w:ascii="Cambria Math" w:hAnsi="Cambria Math"/>
          </w:rPr>
          <m:rPr/>
          <m:t>|</m:t>
        </m:r>
      </m:oMath>
      <w:r>
        <w:t xml:space="preserve"> : Nilai mutlak selisih skor antara dosen dan AI pada sampel ke-i.</w:t>
      </w:r>
      <w:r/>
    </w:p>
    <w:p w14:paraId="63ABF8F1" w14:textId="77777777">
      <w:pPr>
        <w:pBdr/>
        <w:spacing w:after="160" w:line="360" w:lineRule="auto"/>
        <w:ind w:hanging="283" w:left="567"/>
        <w:rPr/>
      </w:pPr>
      <w:r>
        <w:t xml:space="preserve">Rincian komputasi </w:t>
      </w:r>
      <w:r>
        <w:rPr>
          <w:i/>
        </w:rPr>
        <w:t xml:space="preserve">step-by-s</w:t>
      </w:r>
      <w:r>
        <w:rPr>
          <w:i/>
        </w:rPr>
        <w:t xml:space="preserve">tep</w:t>
      </w:r>
      <w:r>
        <w:t xml:space="preserve"> pada total 33 sampel (Iterasi 2):</w:t>
      </w:r>
      <w:r/>
    </w:p>
    <w:p w14:paraId="577A33F4" w14:textId="77777777">
      <w:pPr>
        <w:pStyle w:val="855"/>
        <w:numPr>
          <w:ilvl w:val="0"/>
          <w:numId w:val="31"/>
        </w:numPr>
        <w:pBdr/>
        <w:spacing w:line="360" w:lineRule="auto"/>
        <w:ind w:hanging="283" w:left="567"/>
        <w:jc w:val="left"/>
        <w:rPr>
          <w:rFonts w:eastAsiaTheme="minorEastAsia"/>
        </w:rPr>
      </w:pPr>
      <w:r>
        <w:rPr>
          <w:rFonts w:eastAsiaTheme="minorEastAsia"/>
        </w:rPr>
        <w:t xml:space="preserve">Setiap selisih skor mutlak antara dosen dan AI dihitung per </w:t>
      </w:r>
      <w:r>
        <w:rPr>
          <w:rFonts w:eastAsiaTheme="minorEastAsia"/>
        </w:rPr>
        <w:t xml:space="preserve">mahasiswa </w:t>
      </w:r>
      <m:oMath>
        <m:r>
          <w:rPr>
            <w:rFonts w:ascii="Cambria Math" w:hAnsi="Cambria Math" w:eastAsiaTheme="minorEastAsia"/>
          </w:rPr>
          <m:rPr/>
          <m:t>(|</m:t>
        </m:r>
        <m:sSub>
          <m:sSubPr>
            <m:ctrlPr>
              <w:rPr>
                <w:rFonts w:ascii="Cambria Math" w:hAnsi="Cambria Math" w:eastAsiaTheme="minorEastAsia"/>
                <w:i/>
              </w:rPr>
            </m:ctrlPr>
          </m:sSubPr>
          <m:e>
            <m:r>
              <w:rPr>
                <w:rFonts w:ascii="Cambria Math" w:hAnsi="Cambria Math" w:eastAsiaTheme="minorEastAsia"/>
              </w:rPr>
              <m:rPr/>
              <m:t>x</m:t>
            </m:r>
          </m:e>
          <m:sub>
            <m:r>
              <w:rPr>
                <w:rFonts w:ascii="Cambria Math" w:hAnsi="Cambria Math" w:eastAsiaTheme="minorEastAsia"/>
              </w:rPr>
              <m:rPr/>
              <m:t>i</m:t>
            </m:r>
          </m:sub>
        </m:sSub>
        <m:r>
          <w:rPr>
            <w:rFonts w:ascii="Cambria Math" w:hAnsi="Cambria Math" w:eastAsiaTheme="minorEastAsia"/>
          </w:rPr>
          <m:rPr/>
          <m:t>-</m:t>
        </m:r>
        <m:sSub>
          <m:sSubPr>
            <m:ctrlPr>
              <w:rPr>
                <w:rFonts w:ascii="Cambria Math" w:hAnsi="Cambria Math" w:eastAsiaTheme="minorEastAsia"/>
                <w:i/>
              </w:rPr>
            </m:ctrlPr>
          </m:sSubPr>
          <m:e>
            <m:r>
              <w:rPr>
                <w:rFonts w:ascii="Cambria Math" w:hAnsi="Cambria Math" w:eastAsiaTheme="minorEastAsia"/>
              </w:rPr>
              <m:rPr/>
              <m:t>y</m:t>
            </m:r>
          </m:e>
          <m:sub>
            <m:r>
              <w:rPr>
                <w:rFonts w:ascii="Cambria Math" w:hAnsi="Cambria Math" w:eastAsiaTheme="minorEastAsia"/>
              </w:rPr>
              <m:rPr/>
              <m:t>i</m:t>
            </m:r>
          </m:sub>
        </m:sSub>
        <m:r>
          <w:rPr>
            <w:rFonts w:ascii="Cambria Math" w:hAnsi="Cambria Math" w:eastAsiaTheme="minorEastAsia"/>
          </w:rPr>
          <m:rPr/>
          <m:t>|)</m:t>
        </m:r>
      </m:oMath>
      <w:r>
        <w:rPr>
          <w:rFonts w:eastAsiaTheme="minorEastAsia"/>
        </w:rPr>
        <w:t xml:space="preserve">.</w:t>
      </w:r>
      <w:r>
        <w:rPr>
          <w:rFonts w:eastAsiaTheme="minorEastAsia"/>
        </w:rPr>
      </w:r>
    </w:p>
    <w:p w14:paraId="062801E5" w14:textId="77777777">
      <w:pPr>
        <w:pStyle w:val="855"/>
        <w:numPr>
          <w:ilvl w:val="0"/>
          <w:numId w:val="31"/>
        </w:numPr>
        <w:pBdr/>
        <w:spacing w:line="360" w:lineRule="auto"/>
        <w:ind w:hanging="283" w:left="567"/>
        <w:jc w:val="left"/>
        <w:rPr>
          <w:rFonts w:eastAsiaTheme="minorEastAsia"/>
        </w:rPr>
      </w:pPr>
      <w:r>
        <w:rPr>
          <w:rFonts w:eastAsiaTheme="minorEastAsia"/>
        </w:rPr>
        <w:t xml:space="preserve">Total akumulasi seluruh selisih mutlak 33 mahasiswa di basis data Supabase diperoleh </w:t>
      </w:r>
      <w:r>
        <w:rPr>
          <w:rFonts w:eastAsiaTheme="minorEastAsia"/>
        </w:rPr>
        <w:t xml:space="preserve">sebesar </w:t>
      </w:r>
      <m:oMath>
        <m:r>
          <w:rPr>
            <w:rFonts w:ascii="Cambria Math" w:hAnsi="Cambria Math" w:eastAsiaTheme="minorEastAsia"/>
          </w:rPr>
          <m:rPr/>
          <m:t>179.85 </m:t>
        </m:r>
        <m:r>
          <w:rPr>
            <w:rFonts w:ascii="Cambria Math" w:hAnsi="Cambria Math" w:eastAsiaTheme="minorEastAsia"/>
          </w:rPr>
          <m:rPr>
            <m:sty m:val="p"/>
          </m:rPr>
          <m:t>poin</m:t>
        </m:r>
      </m:oMath>
      <w:r>
        <w:rPr>
          <w:rFonts w:eastAsiaTheme="minorEastAsia"/>
        </w:rPr>
        <w:t xml:space="preserve">.</w:t>
      </w:r>
      <w:r>
        <w:rPr>
          <w:rFonts w:eastAsiaTheme="minorEastAsia"/>
        </w:rPr>
      </w:r>
    </w:p>
    <w:p w14:paraId="47DD5108" w14:textId="77777777">
      <w:pPr>
        <w:pStyle w:val="855"/>
        <w:numPr>
          <w:ilvl w:val="0"/>
          <w:numId w:val="31"/>
        </w:numPr>
        <w:pBdr/>
        <w:spacing w:after="160" w:line="360" w:lineRule="auto"/>
        <w:ind w:hanging="283" w:left="567"/>
        <w:jc w:val="left"/>
        <w:rPr>
          <w:rFonts w:eastAsia="Times New Roman" w:cs="Times New Roman"/>
          <w:color w:val="auto"/>
          <w:szCs w:val="24"/>
        </w:rPr>
      </w:pPr>
      <w:r>
        <w:rPr>
          <w:rFonts w:eastAsia="Times New Roman" w:cs="Times New Roman"/>
          <w:color w:val="auto"/>
          <w:szCs w:val="24"/>
        </w:rPr>
        <w:t xml:space="preserve">Maka nilai </w:t>
      </w:r>
      <w:r>
        <w:rPr>
          <w:rFonts w:eastAsia="Times New Roman" w:cs="Times New Roman"/>
          <w:color w:val="auto"/>
          <w:szCs w:val="24"/>
        </w:rPr>
        <w:t xml:space="preserve">MAE </w:t>
      </w:r>
      <m:oMath>
        <m:r>
          <w:rPr>
            <w:rFonts w:ascii="Cambria Math" w:hAnsi="Cambria Math" w:eastAsia="Times New Roman" w:cs="Times New Roman"/>
            <w:color w:val="auto"/>
            <w:szCs w:val="24"/>
          </w:rPr>
          <m:rPr/>
          <m:t>=</m:t>
        </m:r>
        <m:f>
          <m:fPr>
            <m:ctrlPr>
              <w:rPr>
                <w:rFonts w:ascii="Cambria Math" w:hAnsi="Cambria Math" w:eastAsia="Times New Roman" w:cs="Times New Roman"/>
                <w:i/>
                <w:color w:val="auto"/>
                <w:szCs w:val="24"/>
              </w:rPr>
            </m:ctrlPr>
          </m:fPr>
          <m:num>
            <m:r>
              <w:rPr>
                <w:rFonts w:ascii="Cambria Math" w:hAnsi="Cambria Math" w:eastAsia="Times New Roman" w:cs="Times New Roman"/>
                <w:color w:val="auto"/>
                <w:szCs w:val="24"/>
              </w:rPr>
              <m:rPr/>
              <m:t>179.85</m:t>
            </m:r>
          </m:num>
          <m:den>
            <m:r>
              <w:rPr>
                <w:rFonts w:ascii="Cambria Math" w:hAnsi="Cambria Math" w:eastAsia="Times New Roman" w:cs="Times New Roman"/>
                <w:color w:val="auto"/>
                <w:szCs w:val="24"/>
              </w:rPr>
              <m:rPr/>
              <m:t>33</m:t>
            </m:r>
          </m:den>
        </m:f>
        <m:r>
          <w:rPr>
            <w:rFonts w:ascii="Cambria Math" w:hAnsi="Cambria Math" w:eastAsia="Times New Roman" w:cs="Times New Roman"/>
            <w:color w:val="auto"/>
            <w:szCs w:val="24"/>
          </w:rPr>
          <m:rPr/>
          <m:t>=5.45 </m:t>
        </m:r>
        <m:r>
          <w:rPr>
            <w:rFonts w:ascii="Cambria Math" w:hAnsi="Cambria Math" w:eastAsia="Times New Roman" w:cs="Times New Roman"/>
            <w:color w:val="auto"/>
            <w:szCs w:val="24"/>
          </w:rPr>
          <m:rPr>
            <m:sty m:val="p"/>
          </m:rPr>
          <m:t>poin</m:t>
        </m:r>
      </m:oMath>
      <w:r>
        <w:rPr>
          <w:rFonts w:eastAsia="Times New Roman" w:cs="Times New Roman"/>
          <w:color w:val="auto"/>
          <w:szCs w:val="24"/>
        </w:rPr>
        <w:t xml:space="preserve">.</w:t>
      </w:r>
      <w:r>
        <w:rPr>
          <w:rFonts w:eastAsia="Times New Roman" w:cs="Times New Roman"/>
          <w:color w:val="auto"/>
          <w:szCs w:val="24"/>
        </w:rPr>
      </w:r>
    </w:p>
    <w:p w14:paraId="1EA8F866" w14:textId="58328FFC">
      <w:pPr>
        <w:pBdr/>
        <w:spacing w:after="160" w:line="360" w:lineRule="auto"/>
        <w:ind/>
        <w:rPr/>
      </w:pPr>
      <w:r>
        <w:t xml:space="preserve">Perhitungan ini membuktikan bahwa pada Iterasi 2, rata-rata deviasi fisik skor AI terhadap </w:t>
      </w:r>
      <w:r>
        <w:rPr>
          <w:i/>
        </w:rPr>
        <w:t xml:space="preserve">ground truth</w:t>
      </w:r>
      <w:r>
        <w:t xml:space="preserve"> dosen hanya sebesar 5.45 poin (turun drastis sebesar -70.3% dibanding Iterasi 1 sebesar 18.33 poin).</w:t>
      </w:r>
      <w:r/>
    </w:p>
    <w:p w14:paraId="3E641227" w14:textId="26EE4243">
      <w:pPr>
        <w:pStyle w:val="843"/>
        <w:numPr>
          <w:ilvl w:val="2"/>
          <w:numId w:val="3"/>
        </w:numPr>
        <w:pBdr/>
        <w:spacing/>
        <w:ind w:hanging="1134" w:left="1134"/>
        <w:rPr/>
      </w:pPr>
      <w:r>
        <w:t xml:space="preserve"> </w:t>
      </w:r>
      <w:bookmarkStart w:id="77" w:name="_Toc236667802"/>
      <w:r>
        <w:t xml:space="preserve">Tabel Perhitungan Sampel </w:t>
      </w:r>
      <w:r>
        <w:t xml:space="preserve">Komparasi  Data</w:t>
      </w:r>
      <w:r>
        <w:t xml:space="preserve"> Asli</w:t>
      </w:r>
      <w:bookmarkEnd w:id="77"/>
      <w:r/>
      <w:r/>
    </w:p>
    <w:p w14:paraId="2019315F" w14:textId="77777777">
      <w:pPr>
        <w:pBdr/>
        <w:spacing w:after="160" w:line="360" w:lineRule="auto"/>
        <w:ind/>
        <w:rPr/>
      </w:pPr>
      <w:r>
        <w:t xml:space="preserve">Untuk memberikan transparansi mengenai alur penghitungan skor, berikut disajikan sampel komparasi 5 mahasiswa </w:t>
      </w:r>
      <w:r>
        <w:rPr>
          <w:i/>
        </w:rPr>
        <w:t xml:space="preserve">representative</w:t>
      </w:r>
      <w:r>
        <w:t xml:space="preserve"> dari total 33 dokumen pada Iterasi 2 (3-</w:t>
      </w:r>
      <w:r>
        <w:rPr>
          <w:i/>
        </w:rPr>
        <w:t xml:space="preserve">Point Partial Credit</w:t>
      </w:r>
      <w:r>
        <w:t xml:space="preserve">) berdasarkan data aktual yang tercatat di basis data Supabase (`IF23A_cleaned_trinary.csv`)</w:t>
      </w:r>
      <w:r/>
    </w:p>
    <w:p w14:paraId="0187BCC4" w14:textId="0756C47C">
      <w:pPr>
        <w:pStyle w:val="859"/>
        <w:keepNext w:val="true"/>
        <w:pBdr/>
        <w:spacing w:after="0" w:line="360" w:lineRule="auto"/>
        <w:ind w:left="720"/>
        <w:jc w:val="center"/>
        <w:rPr>
          <w:i w:val="0"/>
          <w:color w:val="000000" w:themeColor="text1"/>
          <w:sz w:val="24"/>
          <w:szCs w:val="24"/>
        </w:rPr>
      </w:pPr>
      <w:r>
        <w:rPr>
          <w:i w:val="0"/>
          <w:color w:val="000000" w:themeColor="text1"/>
          <w:sz w:val="24"/>
          <w:szCs w:val="24"/>
        </w:rPr>
        <w:t xml:space="preserve">Tabel 4.1</w:t>
      </w:r>
      <w:r>
        <w:rPr>
          <w:i w:val="0"/>
          <w:color w:val="000000" w:themeColor="text1"/>
          <w:sz w:val="24"/>
          <w:szCs w:val="24"/>
        </w:rPr>
        <w:t xml:space="preserve"> </w:t>
      </w:r>
      <w:r>
        <w:rPr>
          <w:i w:val="0"/>
          <w:color w:val="000000" w:themeColor="text1"/>
          <w:sz w:val="24"/>
          <w:szCs w:val="24"/>
        </w:rPr>
        <w:t xml:space="preserve">Sampel Komparasi Data Asli</w:t>
      </w:r>
      <w:r>
        <w:rPr>
          <w:i w:val="0"/>
          <w:color w:val="000000" w:themeColor="text1"/>
          <w:sz w:val="24"/>
          <w:szCs w:val="24"/>
        </w:rPr>
      </w:r>
    </w:p>
    <w:tbl>
      <w:tblPr>
        <w:jc w:val="center"/>
        <w:tblW w:w="8261" w:type="dxa"/>
        <w:tblBorders/>
        <w:tblLook w:val="04A0" w:firstRow="1" w:lastRow="0" w:firstColumn="1" w:lastColumn="0" w:noHBand="0" w:noVBand="1"/>
      </w:tblPr>
      <w:tblGrid>
        <w:gridCol w:w="1206"/>
        <w:gridCol w:w="1766"/>
        <w:gridCol w:w="1418"/>
        <w:gridCol w:w="1619"/>
        <w:gridCol w:w="2252"/>
      </w:tblGrid>
      <w:tr>
        <w:trPr>
          <w:jc w:val="center"/>
          <w:trHeight w:val="379"/>
        </w:trPr>
        <w:tc>
          <w:tcPr>
            <w:shd w:val="clear" w:color="auto" w:fill="e7e6e6" w:themeFill="background2"/>
            <w:tcBorders>
              <w:top w:val="single" w:color="auto" w:sz="4" w:space="0"/>
              <w:left w:val="single" w:color="auto" w:sz="4" w:space="0"/>
              <w:bottom w:val="single" w:color="auto" w:sz="4" w:space="0"/>
              <w:right w:val="single" w:color="auto" w:sz="4" w:space="0"/>
            </w:tcBorders>
            <w:tcW w:w="1206" w:type="dxa"/>
            <w:vAlign w:val="center"/>
            <w:noWrap/>
          </w:tcPr>
          <w:p w14:paraId="4F6167F8" w14:textId="77777777">
            <w:pPr>
              <w:pBdr/>
              <w:spacing w:line="360" w:lineRule="auto"/>
              <w:ind/>
              <w:jc w:val="center"/>
              <w:rPr>
                <w:rFonts w:eastAsia="Times New Roman" w:cs="Times New Roman"/>
                <w:b/>
                <w:i/>
                <w:color w:val="000000"/>
                <w:sz w:val="22"/>
              </w:rPr>
            </w:pPr>
            <w:r>
              <w:rPr>
                <w:rFonts w:eastAsia="Times New Roman" w:cs="Times New Roman"/>
                <w:b/>
                <w:color w:val="000000"/>
                <w:sz w:val="22"/>
              </w:rPr>
              <w:t xml:space="preserve">NIM</w:t>
            </w:r>
            <w:r>
              <w:rPr>
                <w:rFonts w:eastAsia="Times New Roman" w:cs="Times New Roman"/>
                <w:b/>
                <w:i/>
                <w:color w:val="000000"/>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766" w:type="dxa"/>
            <w:vAlign w:val="center"/>
          </w:tcPr>
          <w:p w14:paraId="66DE7AD8" w14:textId="77777777">
            <w:pPr>
              <w:pBdr/>
              <w:spacing/>
              <w:ind/>
              <w:jc w:val="center"/>
              <w:rPr>
                <w:b/>
                <w:sz w:val="22"/>
              </w:rPr>
            </w:pPr>
            <w:r>
              <w:rPr>
                <w:b/>
                <w:sz w:val="22"/>
              </w:rPr>
              <w:t xml:space="preserve">Skor Dosen (</w:t>
            </w:r>
            <m:oMath>
              <m:sSub>
                <m:sSubPr>
                  <m:ctrlPr>
                    <w:rPr>
                      <w:rFonts w:ascii="Cambria Math" w:hAnsi="Cambria Math"/>
                      <w:b/>
                      <w:i/>
                      <w:sz w:val="22"/>
                    </w:rPr>
                  </m:ctrlPr>
                </m:sSubPr>
                <m:e>
                  <m:r>
                    <w:rPr>
                      <w:rFonts w:ascii="Cambria Math" w:hAnsi="Cambria Math"/>
                      <w:sz w:val="22"/>
                    </w:rPr>
                    <m:rPr>
                      <m:sty m:val="bi"/>
                    </m:rPr>
                    <m:t>x</m:t>
                  </m:r>
                </m:e>
                <m:sub>
                  <m:r>
                    <w:rPr>
                      <w:rFonts w:ascii="Cambria Math" w:hAnsi="Cambria Math"/>
                      <w:sz w:val="22"/>
                    </w:rPr>
                    <m:rPr>
                      <m:sty m:val="bi"/>
                    </m:rPr>
                    <m:t>i</m:t>
                  </m:r>
                </m:sub>
              </m:sSub>
            </m:oMath>
            <w:r>
              <w:rPr>
                <w:b/>
                <w:sz w:val="22"/>
              </w:rPr>
              <w:t xml:space="preserve">)</w:t>
            </w:r>
            <w:r>
              <w:rPr>
                <w:b/>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418" w:type="dxa"/>
            <w:vAlign w:val="center"/>
          </w:tcPr>
          <w:p w14:paraId="001BAF67" w14:textId="77777777">
            <w:pPr>
              <w:pBdr/>
              <w:spacing/>
              <w:ind/>
              <w:jc w:val="center"/>
              <w:rPr>
                <w:b/>
                <w:sz w:val="22"/>
              </w:rPr>
            </w:pPr>
            <w:r>
              <w:rPr>
                <w:b/>
                <w:sz w:val="22"/>
              </w:rPr>
              <w:t xml:space="preserve">Skor AI </w:t>
            </w:r>
            <m:oMath>
              <m:r>
                <w:rPr>
                  <w:rFonts w:ascii="Cambria Math" w:hAnsi="Cambria Math"/>
                  <w:sz w:val="22"/>
                </w:rPr>
                <m:rPr>
                  <m:sty m:val="bi"/>
                </m:rPr>
                <m:t>(</m:t>
              </m:r>
              <m:sSub>
                <m:sSubPr>
                  <m:ctrlPr>
                    <w:rPr>
                      <w:rFonts w:ascii="Cambria Math" w:hAnsi="Cambria Math"/>
                      <w:b/>
                      <w:i/>
                      <w:sz w:val="22"/>
                    </w:rPr>
                  </m:ctrlPr>
                </m:sSubPr>
                <m:e>
                  <m:r>
                    <w:rPr>
                      <w:rFonts w:ascii="Cambria Math" w:hAnsi="Cambria Math"/>
                      <w:sz w:val="22"/>
                    </w:rPr>
                    <m:rPr>
                      <m:sty m:val="bi"/>
                    </m:rPr>
                    <m:t>y</m:t>
                  </m:r>
                </m:e>
                <m:sub>
                  <m:r>
                    <w:rPr>
                      <w:rFonts w:ascii="Cambria Math" w:hAnsi="Cambria Math"/>
                      <w:sz w:val="22"/>
                    </w:rPr>
                    <m:rPr>
                      <m:sty m:val="bi"/>
                    </m:rPr>
                    <m:t>i</m:t>
                  </m:r>
                </m:sub>
              </m:sSub>
              <m:r>
                <w:rPr>
                  <w:rFonts w:ascii="Cambria Math" w:hAnsi="Cambria Math"/>
                  <w:sz w:val="22"/>
                </w:rPr>
                <m:rPr>
                  <m:sty m:val="bi"/>
                </m:rPr>
                <m:t>)</m:t>
              </m:r>
            </m:oMath>
            <w:r/>
            <w:r>
              <w:rPr>
                <w:b/>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619" w:type="dxa"/>
            <w:vAlign w:val="center"/>
          </w:tcPr>
          <w:p w14:paraId="4124AA5B" w14:textId="77777777">
            <w:pPr>
              <w:pBdr/>
              <w:spacing/>
              <w:ind/>
              <w:jc w:val="center"/>
              <w:rPr>
                <w:b/>
                <w:sz w:val="22"/>
              </w:rPr>
            </w:pPr>
            <w:r>
              <w:rPr>
                <w:b/>
                <w:sz w:val="22"/>
              </w:rPr>
              <w:t xml:space="preserve">Selisih Mutlak</w:t>
            </w:r>
            <w:r>
              <w:rPr>
                <w:b/>
                <w:sz w:val="22"/>
              </w:rPr>
              <w:t xml:space="preserve"> </w:t>
            </w:r>
            <m:oMath>
              <m:sSub>
                <m:sSubPr>
                  <m:ctrlPr>
                    <w:rPr>
                      <w:rFonts w:ascii="Cambria Math" w:hAnsi="Cambria Math"/>
                      <w:i/>
                    </w:rPr>
                  </m:ctrlPr>
                </m:sSubPr>
                <m:e>
                  <m:r>
                    <w:rPr>
                      <w:rFonts w:ascii="Cambria Math" w:hAnsi="Cambria Math"/>
                    </w:rPr>
                    <m:rPr/>
                    <m:t>|x</m:t>
                  </m:r>
                </m:e>
                <m:sub>
                  <m:r>
                    <w:rPr>
                      <w:rFonts w:ascii="Cambria Math" w:hAnsi="Cambria Math"/>
                    </w:rPr>
                    <m:rPr/>
                    <m:t>i</m:t>
                  </m:r>
                </m:sub>
              </m:sSub>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r>
                <w:rPr>
                  <w:rFonts w:ascii="Cambria Math" w:hAnsi="Cambria Math"/>
                </w:rPr>
                <m:rPr/>
                <m:t>|</m:t>
              </m:r>
            </m:oMath>
            <w:r/>
            <w:r>
              <w:rPr>
                <w:b/>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252" w:type="dxa"/>
            <w:vAlign w:val="center"/>
          </w:tcPr>
          <w:p w14:paraId="36A837C8" w14:textId="77777777">
            <w:pPr>
              <w:pBdr/>
              <w:spacing/>
              <w:ind/>
              <w:jc w:val="center"/>
              <w:rPr>
                <w:b/>
                <w:sz w:val="22"/>
              </w:rPr>
            </w:pPr>
            <w:r>
              <w:rPr>
                <w:b/>
                <w:sz w:val="22"/>
              </w:rPr>
              <w:t xml:space="preserve">S</w:t>
            </w:r>
            <w:r>
              <w:rPr>
                <w:b/>
                <w:sz w:val="22"/>
              </w:rPr>
              <w:t xml:space="preserve">tatus Pasangan Hirarki</w:t>
            </w:r>
            <w:r>
              <w:rPr>
                <w:b/>
                <w:sz w:val="22"/>
              </w:rPr>
            </w:r>
          </w:p>
        </w:tc>
      </w:tr>
      <w:tr>
        <w:trPr>
          <w:jc w:val="center"/>
          <w:trHeight w:val="557"/>
        </w:trPr>
        <w:tc>
          <w:tcPr>
            <w:shd w:val="clear" w:color="auto" w:fill="auto"/>
            <w:tcBorders>
              <w:top w:val="none" w:color="000000" w:sz="4" w:space="0"/>
              <w:left w:val="single" w:color="auto" w:sz="4" w:space="0"/>
              <w:bottom w:val="single" w:color="auto" w:sz="4" w:space="0"/>
              <w:right w:val="single" w:color="auto" w:sz="4" w:space="0"/>
            </w:tcBorders>
            <w:tcW w:w="1206" w:type="dxa"/>
            <w:vAlign w:val="center"/>
            <w:noWrap/>
          </w:tcPr>
          <w:p w14:paraId="77FE5903" w14:textId="77777777">
            <w:pPr>
              <w:pBdr/>
              <w:spacing w:line="360" w:lineRule="auto"/>
              <w:ind/>
              <w:jc w:val="left"/>
              <w:rPr>
                <w:rFonts w:eastAsia="Times New Roman" w:cs="Times New Roman"/>
                <w:color w:val="000000"/>
                <w:sz w:val="22"/>
              </w:rPr>
            </w:pPr>
            <w:r>
              <w:rPr>
                <w:sz w:val="22"/>
              </w:rPr>
              <w:t xml:space="preserve">200102027</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1766" w:type="dxa"/>
            <w:vAlign w:val="center"/>
          </w:tcPr>
          <w:p w14:paraId="73A9CDFC" w14:textId="77777777">
            <w:pPr>
              <w:pBdr/>
              <w:spacing w:line="360" w:lineRule="auto"/>
              <w:ind/>
              <w:jc w:val="left"/>
              <w:rPr>
                <w:sz w:val="22"/>
              </w:rPr>
            </w:pPr>
            <w:r>
              <w:rPr>
                <w:sz w:val="22"/>
              </w:rPr>
              <w:t xml:space="preserve">85.00</w:t>
            </w:r>
            <w:r>
              <w:rPr>
                <w:sz w:val="22"/>
              </w:rPr>
            </w:r>
          </w:p>
        </w:tc>
        <w:tc>
          <w:tcPr>
            <w:tcBorders>
              <w:top w:val="none" w:color="000000" w:sz="4" w:space="0"/>
              <w:left w:val="single" w:color="auto" w:sz="4" w:space="0"/>
              <w:bottom w:val="single" w:color="auto" w:sz="4" w:space="0"/>
              <w:right w:val="single" w:color="auto" w:sz="4" w:space="0"/>
            </w:tcBorders>
            <w:tcW w:w="1418" w:type="dxa"/>
            <w:vAlign w:val="center"/>
          </w:tcPr>
          <w:p w14:paraId="54502D2A" w14:textId="77777777">
            <w:pPr>
              <w:pBdr/>
              <w:spacing w:line="360" w:lineRule="auto"/>
              <w:ind/>
              <w:jc w:val="left"/>
              <w:rPr>
                <w:sz w:val="22"/>
              </w:rPr>
            </w:pPr>
            <w:r>
              <w:rPr>
                <w:sz w:val="22"/>
              </w:rPr>
              <w:t xml:space="preserve">90.00</w:t>
            </w:r>
            <w:r>
              <w:rPr>
                <w:sz w:val="22"/>
              </w:rPr>
            </w:r>
          </w:p>
        </w:tc>
        <w:tc>
          <w:tcPr>
            <w:tcBorders>
              <w:top w:val="none" w:color="000000" w:sz="4" w:space="0"/>
              <w:left w:val="single" w:color="auto" w:sz="4" w:space="0"/>
              <w:bottom w:val="single" w:color="auto" w:sz="4" w:space="0"/>
              <w:right w:val="single" w:color="auto" w:sz="4" w:space="0"/>
            </w:tcBorders>
            <w:tcW w:w="1619" w:type="dxa"/>
            <w:vAlign w:val="center"/>
          </w:tcPr>
          <w:p w14:paraId="22E17E66" w14:textId="77777777">
            <w:pPr>
              <w:pBdr/>
              <w:spacing w:line="360" w:lineRule="auto"/>
              <w:ind/>
              <w:jc w:val="left"/>
              <w:rPr>
                <w:sz w:val="22"/>
              </w:rPr>
            </w:pPr>
            <w:r>
              <w:rPr>
                <w:sz w:val="22"/>
              </w:rPr>
              <w:t xml:space="preserve">5.00</w:t>
            </w:r>
            <w:r>
              <w:rPr>
                <w:sz w:val="22"/>
              </w:rPr>
            </w:r>
          </w:p>
        </w:tc>
        <w:tc>
          <w:tcPr>
            <w:tcBorders>
              <w:top w:val="none" w:color="000000" w:sz="4" w:space="0"/>
              <w:left w:val="single" w:color="auto" w:sz="4" w:space="0"/>
              <w:bottom w:val="single" w:color="auto" w:sz="4" w:space="0"/>
              <w:right w:val="single" w:color="auto" w:sz="4" w:space="0"/>
            </w:tcBorders>
            <w:tcW w:w="2252" w:type="dxa"/>
            <w:vAlign w:val="center"/>
          </w:tcPr>
          <w:p w14:paraId="3FBAD63D" w14:textId="77777777">
            <w:pPr>
              <w:pBdr/>
              <w:spacing w:line="360" w:lineRule="auto"/>
              <w:ind/>
              <w:jc w:val="left"/>
              <w:rPr>
                <w:sz w:val="22"/>
              </w:rPr>
            </w:pPr>
            <w:r>
              <w:rPr>
                <w:i/>
                <w:sz w:val="22"/>
              </w:rPr>
              <w:t xml:space="preserve">Concordant</w:t>
            </w:r>
            <w:r>
              <w:rPr>
                <w:sz w:val="22"/>
              </w:rPr>
              <w:t xml:space="preserve"> (P) terhadap MHS 2</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1206" w:type="dxa"/>
            <w:vAlign w:val="center"/>
            <w:noWrap/>
          </w:tcPr>
          <w:p w14:paraId="56E47AE6" w14:textId="77777777">
            <w:pPr>
              <w:pBdr/>
              <w:spacing w:line="360" w:lineRule="auto"/>
              <w:ind/>
              <w:jc w:val="left"/>
              <w:rPr>
                <w:rFonts w:eastAsia="Times New Roman" w:cs="Times New Roman"/>
                <w:color w:val="000000"/>
                <w:sz w:val="22"/>
              </w:rPr>
            </w:pPr>
            <w:r>
              <w:rPr>
                <w:sz w:val="22"/>
              </w:rPr>
              <w:t xml:space="preserve">230102003</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1766" w:type="dxa"/>
            <w:vAlign w:val="center"/>
          </w:tcPr>
          <w:p w14:paraId="164BAD96" w14:textId="77777777">
            <w:pPr>
              <w:pBdr/>
              <w:spacing w:line="360" w:lineRule="auto"/>
              <w:ind/>
              <w:jc w:val="left"/>
              <w:rPr>
                <w:sz w:val="22"/>
              </w:rPr>
            </w:pPr>
            <w:r>
              <w:rPr>
                <w:sz w:val="22"/>
              </w:rPr>
              <w:t xml:space="preserve">55.00</w:t>
            </w:r>
            <w:r>
              <w:rPr>
                <w:sz w:val="22"/>
              </w:rPr>
            </w:r>
          </w:p>
        </w:tc>
        <w:tc>
          <w:tcPr>
            <w:tcBorders>
              <w:top w:val="none" w:color="000000" w:sz="4" w:space="0"/>
              <w:left w:val="single" w:color="auto" w:sz="4" w:space="0"/>
              <w:bottom w:val="single" w:color="auto" w:sz="4" w:space="0"/>
              <w:right w:val="single" w:color="auto" w:sz="4" w:space="0"/>
            </w:tcBorders>
            <w:tcW w:w="1418" w:type="dxa"/>
            <w:vAlign w:val="center"/>
          </w:tcPr>
          <w:p w14:paraId="704F19C6" w14:textId="77777777">
            <w:pPr>
              <w:pBdr/>
              <w:spacing w:line="360" w:lineRule="auto"/>
              <w:ind/>
              <w:jc w:val="left"/>
              <w:rPr>
                <w:sz w:val="22"/>
              </w:rPr>
            </w:pPr>
            <w:r>
              <w:rPr>
                <w:sz w:val="22"/>
              </w:rPr>
              <w:t xml:space="preserve">65.00</w:t>
            </w:r>
            <w:r>
              <w:rPr>
                <w:sz w:val="22"/>
              </w:rPr>
            </w:r>
          </w:p>
        </w:tc>
        <w:tc>
          <w:tcPr>
            <w:tcBorders>
              <w:top w:val="none" w:color="000000" w:sz="4" w:space="0"/>
              <w:left w:val="single" w:color="auto" w:sz="4" w:space="0"/>
              <w:bottom w:val="single" w:color="auto" w:sz="4" w:space="0"/>
              <w:right w:val="single" w:color="auto" w:sz="4" w:space="0"/>
            </w:tcBorders>
            <w:tcW w:w="1619" w:type="dxa"/>
            <w:vAlign w:val="center"/>
          </w:tcPr>
          <w:p w14:paraId="259CA94F" w14:textId="77777777">
            <w:pPr>
              <w:pBdr/>
              <w:spacing w:line="360" w:lineRule="auto"/>
              <w:ind/>
              <w:jc w:val="left"/>
              <w:rPr>
                <w:sz w:val="22"/>
              </w:rPr>
            </w:pPr>
            <w:r>
              <w:rPr>
                <w:sz w:val="22"/>
              </w:rPr>
              <w:t xml:space="preserve">10.00</w:t>
            </w:r>
            <w:r>
              <w:rPr>
                <w:sz w:val="22"/>
              </w:rPr>
            </w:r>
          </w:p>
        </w:tc>
        <w:tc>
          <w:tcPr>
            <w:tcBorders>
              <w:top w:val="none" w:color="000000" w:sz="4" w:space="0"/>
              <w:left w:val="single" w:color="auto" w:sz="4" w:space="0"/>
              <w:bottom w:val="single" w:color="auto" w:sz="4" w:space="0"/>
              <w:right w:val="single" w:color="auto" w:sz="4" w:space="0"/>
            </w:tcBorders>
            <w:tcW w:w="2252" w:type="dxa"/>
          </w:tcPr>
          <w:p w14:paraId="0617F03A" w14:textId="77777777">
            <w:pPr>
              <w:pBdr/>
              <w:spacing w:line="360" w:lineRule="auto"/>
              <w:ind/>
              <w:jc w:val="left"/>
              <w:rPr>
                <w:sz w:val="22"/>
              </w:rPr>
            </w:pPr>
            <w:r>
              <w:rPr>
                <w:i/>
              </w:rPr>
              <w:t xml:space="preserve">Concordant</w:t>
            </w:r>
            <w:r>
              <w:t xml:space="preserve"> (P) terendah</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1206" w:type="dxa"/>
            <w:vAlign w:val="center"/>
            <w:noWrap/>
          </w:tcPr>
          <w:p w14:paraId="25A05AAD" w14:textId="77777777">
            <w:pPr>
              <w:pBdr/>
              <w:spacing w:line="360" w:lineRule="auto"/>
              <w:ind/>
              <w:jc w:val="left"/>
              <w:rPr>
                <w:sz w:val="22"/>
              </w:rPr>
            </w:pPr>
            <w:r>
              <w:rPr>
                <w:sz w:val="22"/>
              </w:rPr>
              <w:t xml:space="preserve">230102004</w:t>
            </w:r>
            <w:r>
              <w:rPr>
                <w:sz w:val="22"/>
              </w:rPr>
            </w:r>
          </w:p>
        </w:tc>
        <w:tc>
          <w:tcPr>
            <w:tcBorders>
              <w:top w:val="none" w:color="000000" w:sz="4" w:space="0"/>
              <w:left w:val="single" w:color="auto" w:sz="4" w:space="0"/>
              <w:bottom w:val="single" w:color="auto" w:sz="4" w:space="0"/>
              <w:right w:val="single" w:color="auto" w:sz="4" w:space="0"/>
            </w:tcBorders>
            <w:tcW w:w="1766" w:type="dxa"/>
            <w:vAlign w:val="center"/>
          </w:tcPr>
          <w:p w14:paraId="13C37252" w14:textId="77777777">
            <w:pPr>
              <w:pBdr/>
              <w:spacing w:line="360" w:lineRule="auto"/>
              <w:ind/>
              <w:jc w:val="left"/>
              <w:rPr>
                <w:sz w:val="22"/>
              </w:rPr>
            </w:pPr>
            <w:r>
              <w:rPr>
                <w:sz w:val="22"/>
              </w:rPr>
              <w:t xml:space="preserve">85.00</w:t>
            </w:r>
            <w:r>
              <w:rPr>
                <w:sz w:val="22"/>
              </w:rPr>
            </w:r>
          </w:p>
        </w:tc>
        <w:tc>
          <w:tcPr>
            <w:tcBorders>
              <w:top w:val="none" w:color="000000" w:sz="4" w:space="0"/>
              <w:left w:val="single" w:color="auto" w:sz="4" w:space="0"/>
              <w:bottom w:val="single" w:color="auto" w:sz="4" w:space="0"/>
              <w:right w:val="single" w:color="auto" w:sz="4" w:space="0"/>
            </w:tcBorders>
            <w:tcW w:w="1418" w:type="dxa"/>
            <w:vAlign w:val="center"/>
          </w:tcPr>
          <w:p w14:paraId="4C05749A" w14:textId="77777777">
            <w:pPr>
              <w:pBdr/>
              <w:spacing w:line="360" w:lineRule="auto"/>
              <w:ind/>
              <w:jc w:val="left"/>
              <w:rPr>
                <w:sz w:val="22"/>
              </w:rPr>
            </w:pPr>
            <w:r>
              <w:rPr>
                <w:sz w:val="22"/>
              </w:rPr>
              <w:t xml:space="preserve">85.00</w:t>
            </w:r>
            <w:r>
              <w:rPr>
                <w:sz w:val="22"/>
              </w:rPr>
            </w:r>
          </w:p>
        </w:tc>
        <w:tc>
          <w:tcPr>
            <w:tcBorders>
              <w:top w:val="none" w:color="000000" w:sz="4" w:space="0"/>
              <w:left w:val="single" w:color="auto" w:sz="4" w:space="0"/>
              <w:bottom w:val="single" w:color="auto" w:sz="4" w:space="0"/>
              <w:right w:val="single" w:color="auto" w:sz="4" w:space="0"/>
            </w:tcBorders>
            <w:tcW w:w="1619" w:type="dxa"/>
            <w:vAlign w:val="center"/>
          </w:tcPr>
          <w:p w14:paraId="0857165C" w14:textId="77777777">
            <w:pPr>
              <w:pBdr/>
              <w:spacing w:line="360" w:lineRule="auto"/>
              <w:ind/>
              <w:jc w:val="left"/>
              <w:rPr>
                <w:sz w:val="22"/>
              </w:rPr>
            </w:pPr>
            <w:r>
              <w:rPr>
                <w:sz w:val="22"/>
              </w:rPr>
              <w:t xml:space="preserve">0.00</w:t>
            </w:r>
            <w:r>
              <w:rPr>
                <w:sz w:val="22"/>
              </w:rPr>
            </w:r>
          </w:p>
        </w:tc>
        <w:tc>
          <w:tcPr>
            <w:tcBorders>
              <w:top w:val="none" w:color="000000" w:sz="4" w:space="0"/>
              <w:left w:val="single" w:color="auto" w:sz="4" w:space="0"/>
              <w:bottom w:val="single" w:color="auto" w:sz="4" w:space="0"/>
              <w:right w:val="single" w:color="auto" w:sz="4" w:space="0"/>
            </w:tcBorders>
            <w:tcW w:w="2252" w:type="dxa"/>
          </w:tcPr>
          <w:p w14:paraId="100175CE" w14:textId="77777777">
            <w:pPr>
              <w:pBdr/>
              <w:spacing w:line="360" w:lineRule="auto"/>
              <w:ind/>
              <w:jc w:val="left"/>
              <w:rPr>
                <w:sz w:val="22"/>
              </w:rPr>
            </w:pPr>
            <w:r>
              <w:t xml:space="preserve">Sempurna (Deviasi 0)</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1206" w:type="dxa"/>
            <w:vAlign w:val="center"/>
            <w:noWrap/>
          </w:tcPr>
          <w:p w14:paraId="639FB8E5" w14:textId="77777777">
            <w:pPr>
              <w:pBdr/>
              <w:spacing w:line="360" w:lineRule="auto"/>
              <w:ind/>
              <w:jc w:val="left"/>
              <w:rPr>
                <w:sz w:val="22"/>
              </w:rPr>
            </w:pPr>
            <w:r>
              <w:rPr>
                <w:sz w:val="22"/>
              </w:rPr>
              <w:t xml:space="preserve">230102005</w:t>
            </w:r>
            <w:r>
              <w:rPr>
                <w:sz w:val="22"/>
              </w:rPr>
            </w:r>
          </w:p>
        </w:tc>
        <w:tc>
          <w:tcPr>
            <w:tcBorders>
              <w:top w:val="none" w:color="000000" w:sz="4" w:space="0"/>
              <w:left w:val="single" w:color="auto" w:sz="4" w:space="0"/>
              <w:bottom w:val="single" w:color="auto" w:sz="4" w:space="0"/>
              <w:right w:val="single" w:color="auto" w:sz="4" w:space="0"/>
            </w:tcBorders>
            <w:tcW w:w="1766" w:type="dxa"/>
            <w:vAlign w:val="center"/>
          </w:tcPr>
          <w:p w14:paraId="0185044F" w14:textId="77777777">
            <w:pPr>
              <w:pBdr/>
              <w:spacing w:line="360" w:lineRule="auto"/>
              <w:ind/>
              <w:jc w:val="left"/>
              <w:rPr>
                <w:sz w:val="22"/>
              </w:rPr>
            </w:pPr>
            <w:r>
              <w:rPr>
                <w:sz w:val="22"/>
              </w:rPr>
              <w:t xml:space="preserve">85.00</w:t>
            </w:r>
            <w:r>
              <w:rPr>
                <w:sz w:val="22"/>
              </w:rPr>
            </w:r>
          </w:p>
        </w:tc>
        <w:tc>
          <w:tcPr>
            <w:tcBorders>
              <w:top w:val="none" w:color="000000" w:sz="4" w:space="0"/>
              <w:left w:val="single" w:color="auto" w:sz="4" w:space="0"/>
              <w:bottom w:val="single" w:color="auto" w:sz="4" w:space="0"/>
              <w:right w:val="single" w:color="auto" w:sz="4" w:space="0"/>
            </w:tcBorders>
            <w:tcW w:w="1418" w:type="dxa"/>
            <w:vAlign w:val="center"/>
          </w:tcPr>
          <w:p w14:paraId="6702F961" w14:textId="77777777">
            <w:pPr>
              <w:pBdr/>
              <w:spacing w:line="360" w:lineRule="auto"/>
              <w:ind/>
              <w:jc w:val="left"/>
              <w:rPr>
                <w:sz w:val="22"/>
              </w:rPr>
            </w:pPr>
            <w:r>
              <w:rPr>
                <w:sz w:val="22"/>
              </w:rPr>
              <w:t xml:space="preserve">90.00</w:t>
            </w:r>
            <w:r>
              <w:rPr>
                <w:sz w:val="22"/>
              </w:rPr>
            </w:r>
          </w:p>
        </w:tc>
        <w:tc>
          <w:tcPr>
            <w:tcBorders>
              <w:top w:val="none" w:color="000000" w:sz="4" w:space="0"/>
              <w:left w:val="single" w:color="auto" w:sz="4" w:space="0"/>
              <w:bottom w:val="single" w:color="auto" w:sz="4" w:space="0"/>
              <w:right w:val="single" w:color="auto" w:sz="4" w:space="0"/>
            </w:tcBorders>
            <w:tcW w:w="1619" w:type="dxa"/>
            <w:vAlign w:val="center"/>
          </w:tcPr>
          <w:p w14:paraId="7825DE4B" w14:textId="77777777">
            <w:pPr>
              <w:pBdr/>
              <w:spacing w:line="360" w:lineRule="auto"/>
              <w:ind/>
              <w:jc w:val="left"/>
              <w:rPr>
                <w:sz w:val="22"/>
              </w:rPr>
            </w:pPr>
            <w:r>
              <w:rPr>
                <w:sz w:val="22"/>
              </w:rPr>
              <w:t xml:space="preserve">5.00</w:t>
            </w:r>
            <w:r>
              <w:rPr>
                <w:sz w:val="22"/>
              </w:rPr>
            </w:r>
          </w:p>
        </w:tc>
        <w:tc>
          <w:tcPr>
            <w:tcBorders>
              <w:top w:val="none" w:color="000000" w:sz="4" w:space="0"/>
              <w:left w:val="single" w:color="auto" w:sz="4" w:space="0"/>
              <w:bottom w:val="single" w:color="auto" w:sz="4" w:space="0"/>
              <w:right w:val="single" w:color="auto" w:sz="4" w:space="0"/>
            </w:tcBorders>
            <w:tcW w:w="2252" w:type="dxa"/>
          </w:tcPr>
          <w:p w14:paraId="5FCDE9AA" w14:textId="77777777">
            <w:pPr>
              <w:pBdr/>
              <w:spacing w:line="360" w:lineRule="auto"/>
              <w:ind/>
              <w:jc w:val="left"/>
              <w:rPr>
                <w:sz w:val="22"/>
              </w:rPr>
            </w:pPr>
            <w:r>
              <w:rPr>
                <w:i/>
              </w:rPr>
              <w:t xml:space="preserve">Concordant</w:t>
            </w:r>
            <w:r>
              <w:t xml:space="preserve"> (P) sejalan</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1206" w:type="dxa"/>
            <w:vAlign w:val="center"/>
            <w:noWrap/>
          </w:tcPr>
          <w:p w14:paraId="420F1DD5" w14:textId="77777777">
            <w:pPr>
              <w:pBdr/>
              <w:spacing w:line="360" w:lineRule="auto"/>
              <w:ind/>
              <w:jc w:val="left"/>
              <w:rPr>
                <w:sz w:val="22"/>
              </w:rPr>
            </w:pPr>
            <w:r>
              <w:rPr>
                <w:sz w:val="22"/>
              </w:rPr>
              <w:t xml:space="preserve">230102012</w:t>
            </w:r>
            <w:r>
              <w:rPr>
                <w:sz w:val="22"/>
              </w:rPr>
            </w:r>
          </w:p>
        </w:tc>
        <w:tc>
          <w:tcPr>
            <w:tcBorders>
              <w:top w:val="none" w:color="000000" w:sz="4" w:space="0"/>
              <w:left w:val="single" w:color="auto" w:sz="4" w:space="0"/>
              <w:bottom w:val="single" w:color="auto" w:sz="4" w:space="0"/>
              <w:right w:val="single" w:color="auto" w:sz="4" w:space="0"/>
            </w:tcBorders>
            <w:tcW w:w="1766" w:type="dxa"/>
            <w:vAlign w:val="center"/>
          </w:tcPr>
          <w:p w14:paraId="58F8599B" w14:textId="77777777">
            <w:pPr>
              <w:pBdr/>
              <w:spacing w:line="360" w:lineRule="auto"/>
              <w:ind/>
              <w:jc w:val="left"/>
              <w:rPr>
                <w:sz w:val="22"/>
              </w:rPr>
            </w:pPr>
            <w:r>
              <w:rPr>
                <w:sz w:val="22"/>
              </w:rPr>
              <w:t xml:space="preserve">90.00</w:t>
            </w:r>
            <w:r>
              <w:rPr>
                <w:sz w:val="22"/>
              </w:rPr>
            </w:r>
          </w:p>
        </w:tc>
        <w:tc>
          <w:tcPr>
            <w:tcBorders>
              <w:top w:val="none" w:color="000000" w:sz="4" w:space="0"/>
              <w:left w:val="single" w:color="auto" w:sz="4" w:space="0"/>
              <w:bottom w:val="single" w:color="auto" w:sz="4" w:space="0"/>
              <w:right w:val="single" w:color="auto" w:sz="4" w:space="0"/>
            </w:tcBorders>
            <w:tcW w:w="1418" w:type="dxa"/>
            <w:vAlign w:val="center"/>
          </w:tcPr>
          <w:p w14:paraId="4A92785C" w14:textId="77777777">
            <w:pPr>
              <w:pBdr/>
              <w:spacing w:line="360" w:lineRule="auto"/>
              <w:ind/>
              <w:jc w:val="left"/>
              <w:rPr>
                <w:sz w:val="22"/>
              </w:rPr>
            </w:pPr>
            <w:r>
              <w:rPr>
                <w:sz w:val="22"/>
              </w:rPr>
              <w:t xml:space="preserve">80.00</w:t>
            </w:r>
            <w:r>
              <w:rPr>
                <w:sz w:val="22"/>
              </w:rPr>
            </w:r>
          </w:p>
        </w:tc>
        <w:tc>
          <w:tcPr>
            <w:tcBorders>
              <w:top w:val="none" w:color="000000" w:sz="4" w:space="0"/>
              <w:left w:val="single" w:color="auto" w:sz="4" w:space="0"/>
              <w:bottom w:val="single" w:color="auto" w:sz="4" w:space="0"/>
              <w:right w:val="single" w:color="auto" w:sz="4" w:space="0"/>
            </w:tcBorders>
            <w:tcW w:w="1619" w:type="dxa"/>
            <w:vAlign w:val="center"/>
          </w:tcPr>
          <w:p w14:paraId="70202E39" w14:textId="77777777">
            <w:pPr>
              <w:pBdr/>
              <w:spacing w:line="360" w:lineRule="auto"/>
              <w:ind/>
              <w:jc w:val="left"/>
              <w:rPr>
                <w:sz w:val="22"/>
              </w:rPr>
            </w:pPr>
            <w:r>
              <w:rPr>
                <w:sz w:val="22"/>
              </w:rPr>
              <w:t xml:space="preserve">10.00</w:t>
            </w:r>
            <w:r>
              <w:rPr>
                <w:sz w:val="22"/>
              </w:rPr>
            </w:r>
          </w:p>
        </w:tc>
        <w:tc>
          <w:tcPr>
            <w:tcBorders>
              <w:top w:val="none" w:color="000000" w:sz="4" w:space="0"/>
              <w:left w:val="single" w:color="auto" w:sz="4" w:space="0"/>
              <w:bottom w:val="single" w:color="auto" w:sz="4" w:space="0"/>
              <w:right w:val="single" w:color="auto" w:sz="4" w:space="0"/>
            </w:tcBorders>
            <w:tcW w:w="2252" w:type="dxa"/>
          </w:tcPr>
          <w:p w14:paraId="1D9A2184" w14:textId="77777777">
            <w:pPr>
              <w:pBdr/>
              <w:spacing w:line="360" w:lineRule="auto"/>
              <w:ind/>
              <w:jc w:val="left"/>
              <w:rPr>
                <w:sz w:val="22"/>
              </w:rPr>
            </w:pPr>
            <w:r>
              <w:rPr>
                <w:i/>
              </w:rPr>
              <w:t xml:space="preserve">Concordant</w:t>
            </w:r>
            <w:r>
              <w:t xml:space="preserve"> (P) sejalan</w:t>
            </w:r>
            <w:r>
              <w:rPr>
                <w:sz w:val="22"/>
              </w:rPr>
            </w:r>
          </w:p>
        </w:tc>
      </w:tr>
    </w:tbl>
    <w:p w14:paraId="737538A0" w14:textId="77777777">
      <w:pPr>
        <w:pBdr/>
        <w:spacing w:after="160" w:line="360" w:lineRule="auto"/>
        <w:ind/>
        <w:rPr/>
      </w:pPr>
      <w:r/>
      <w:r/>
    </w:p>
    <w:p w14:paraId="345C6926" w14:textId="77777777">
      <w:pPr>
        <w:pBdr/>
        <w:spacing w:after="160" w:line="360" w:lineRule="auto"/>
        <w:ind/>
        <w:jc w:val="left"/>
        <w:rPr/>
      </w:pPr>
      <w:r>
        <w:t xml:space="preserve">Rata-rata Selisih Mutlak pada 5 Sampel Ilustrasi di Atas: </w:t>
      </w:r>
      <w:r/>
    </w:p>
    <w:p w14:paraId="583AB570" w14:textId="77777777">
      <w:pPr>
        <w:pBdr/>
        <w:spacing w:after="160" w:line="360" w:lineRule="auto"/>
        <w:ind/>
        <w:jc w:val="left"/>
        <w:rPr/>
      </w:pPr>
      <w:r>
        <w:t xml:space="preserve">(5.00 + 10.00 + 0.00 + 5.00 + 10.00) / 5 = 6.00 poin.</w:t>
      </w:r>
      <w:r/>
    </w:p>
    <w:p w14:paraId="36C4AB97" w14:textId="1066A3CE">
      <w:pPr>
        <w:pBdr/>
        <w:spacing w:after="160" w:line="360" w:lineRule="auto"/>
        <w:ind/>
        <w:jc w:val="left"/>
        <w:rPr>
          <w:rFonts w:eastAsia="Times New Roman" w:cs="Times New Roman"/>
          <w:color w:val="auto"/>
          <w:szCs w:val="24"/>
        </w:rPr>
      </w:pPr>
      <w:r>
        <w:t xml:space="preserve">Ketika perhitungan selisih mutlak ini diperluas ke seluruh 33 sampel mahasiswa di basis data Supabase, didapatkan total akumulasi selisih sebesar 179.85 poin, yang menghasilkan nilai MAE akhir sebesar 5.45 poin</w:t>
      </w:r>
      <w:r>
        <w:rPr>
          <w:rFonts w:eastAsia="Times New Roman" w:cs="Times New Roman"/>
          <w:color w:val="auto"/>
          <w:szCs w:val="24"/>
        </w:rPr>
        <w:t xml:space="preserve">. </w:t>
      </w:r>
      <w:r>
        <w:rPr>
          <w:rFonts w:eastAsia="Times New Roman" w:cs="Times New Roman"/>
          <w:color w:val="auto"/>
          <w:szCs w:val="24"/>
        </w:rPr>
      </w:r>
    </w:p>
    <w:p w14:paraId="59E71ECD" w14:textId="3F51DD45">
      <w:pPr>
        <w:pStyle w:val="842"/>
        <w:numPr>
          <w:ilvl w:val="1"/>
          <w:numId w:val="3"/>
        </w:numPr>
        <w:pBdr/>
        <w:spacing w:after="160" w:line="360" w:lineRule="auto"/>
        <w:ind w:firstLine="0" w:left="0"/>
        <w:rPr>
          <w:b w:val="0"/>
          <w:i/>
          <w:sz w:val="24"/>
        </w:rPr>
      </w:pPr>
      <w:r/>
      <w:bookmarkStart w:id="78" w:name="_Toc236667803"/>
      <w:r>
        <w:t xml:space="preserve">Hasil Komparasi Iterasi Perbaikan </w:t>
      </w:r>
      <w:r>
        <w:rPr>
          <w:i/>
        </w:rPr>
        <w:t xml:space="preserve">Prototype</w:t>
      </w:r>
      <w:bookmarkEnd w:id="78"/>
      <w:r>
        <w:t xml:space="preserve"> </w:t>
      </w:r>
      <w:r>
        <w:rPr>
          <w:b w:val="0"/>
          <w:i/>
          <w:sz w:val="24"/>
        </w:rPr>
      </w:r>
    </w:p>
    <w:p w14:paraId="3F23F86C" w14:textId="70FDF938">
      <w:pPr>
        <w:pBdr/>
        <w:spacing w:after="160" w:line="360" w:lineRule="auto"/>
        <w:ind/>
        <w:rPr/>
      </w:pPr>
      <w:r>
        <w:t xml:space="preserve">Pengembangan sistem mengikuti metode </w:t>
      </w:r>
      <w:r>
        <w:rPr>
          <w:i/>
        </w:rPr>
        <w:t xml:space="preserve">Prototyping</w:t>
      </w:r>
      <w:r>
        <w:t xml:space="preserve"> yang dilaksanakan melalui dua tahap iterasi perbaikan utama untuk memastikan keluaran penilaian AI selaras dengan standar dosen pengampu.</w:t>
      </w:r>
      <w:r/>
    </w:p>
    <w:p w14:paraId="30FC128F" w14:textId="04004FF1">
      <w:pPr>
        <w:pStyle w:val="843"/>
        <w:numPr>
          <w:ilvl w:val="0"/>
          <w:numId w:val="0"/>
        </w:numPr>
        <w:pBdr/>
        <w:spacing w:after="160"/>
        <w:ind/>
        <w:rPr/>
      </w:pPr>
      <w:r/>
      <w:bookmarkStart w:id="79" w:name="_Toc236667804"/>
      <w:r>
        <w:t xml:space="preserve">1. </w:t>
      </w:r>
      <w:r>
        <w:t xml:space="preserve">Iterasi 1 (</w:t>
      </w:r>
      <w:r>
        <w:rPr>
          <w:i/>
        </w:rPr>
        <w:t xml:space="preserve">Prototype</w:t>
      </w:r>
      <w:r>
        <w:t xml:space="preserve"> Awal - Penilaian Biner / </w:t>
      </w:r>
      <w:r>
        <w:rPr>
          <w:i/>
        </w:rPr>
        <w:t xml:space="preserve">Binary Scoring</w:t>
      </w:r>
      <w:r>
        <w:t xml:space="preserve">)</w:t>
      </w:r>
      <w:bookmarkEnd w:id="79"/>
      <w:r/>
      <w:r/>
    </w:p>
    <w:p w14:paraId="04CF5190" w14:textId="4A636DE2">
      <w:pPr>
        <w:pBdr/>
        <w:spacing w:after="160" w:line="360" w:lineRule="auto"/>
        <w:ind/>
        <w:rPr/>
      </w:pPr>
      <w:r>
        <w:t xml:space="preserve">Pada Iterasi 1, sistem menerapkan skema penilaian biner (skor 0 atau 100) pada setiap aspek rubrik sebagai acuan </w:t>
      </w:r>
      <w:r>
        <w:rPr>
          <w:i/>
        </w:rPr>
        <w:t xml:space="preserve">baseline</w:t>
      </w:r>
      <w:r>
        <w:t xml:space="preserve">. Pada tahap ini, AI bersikap sangat kaku. Jawaban mahasiswa yang memiliki kesalahan tipografi mi</w:t>
      </w:r>
      <w:r>
        <w:t xml:space="preserve">nor (seperti lupa tanda petik tunggal pada string NIM) langsung dijatuhi penalti skor 0. Pengujian pada 33 dokumen mahasiswa di Iterasi 1 menghasilkan deviasi kesalahan skor yang sangat tinggi (MAE = 18.33 poin) dan tingkat keselarasan peringkat yang sedan</w:t>
      </w:r>
      <w:r>
        <w:t xml:space="preserve">g (Kendall's </w:t>
      </w:r>
      <w:r>
        <w:t xml:space="preserve">Tau </w:t>
      </w:r>
      <m:oMath>
        <m:r>
          <w:rPr>
            <w:rFonts w:ascii="Cambria Math" w:hAnsi="Cambria Math"/>
          </w:rPr>
          <m:rPr/>
          <m:t>τ= 0.4400</m:t>
        </m:r>
      </m:oMath>
      <w:r>
        <w:t xml:space="preserve">). Dosen merekomendasikan perlunya skema penilaian parsial untuk mengakomodasi kebe</w:t>
      </w:r>
      <w:r>
        <w:t xml:space="preserve">naran logika berpikir mahasiswa</w:t>
      </w:r>
      <w:r>
        <w:t xml:space="preserve">.</w:t>
      </w:r>
      <w:r>
        <w:t xml:space="preserve"> </w:t>
      </w:r>
      <w:r/>
    </w:p>
    <w:p w14:paraId="2078B40B" w14:textId="6B55800B">
      <w:pPr>
        <w:pStyle w:val="843"/>
        <w:numPr>
          <w:ilvl w:val="0"/>
          <w:numId w:val="0"/>
        </w:numPr>
        <w:pBdr/>
        <w:spacing w:after="160"/>
        <w:ind/>
        <w:rPr/>
      </w:pPr>
      <w:r/>
      <w:bookmarkStart w:id="80" w:name="_Toc236667805"/>
      <w:r>
        <w:t xml:space="preserve">2. Iterasi 2</w:t>
      </w:r>
      <w:r>
        <w:t xml:space="preserve"> </w:t>
      </w:r>
      <w:r>
        <w:t xml:space="preserve">(</w:t>
      </w:r>
      <w:r>
        <w:rPr>
          <w:i/>
        </w:rPr>
        <w:t xml:space="preserve">Prototype</w:t>
      </w:r>
      <w:r>
        <w:t xml:space="preserve"> Final - Penilaian Kredit Parsial 3-Tingkat / 3-</w:t>
      </w:r>
      <w:r>
        <w:rPr>
          <w:i/>
        </w:rPr>
        <w:t xml:space="preserve">Point Partial Credit Rubric</w:t>
      </w:r>
      <w:r>
        <w:t xml:space="preserve">)</w:t>
      </w:r>
      <w:bookmarkEnd w:id="80"/>
      <w:r/>
      <w:r/>
    </w:p>
    <w:p w14:paraId="49F6EF97" w14:textId="74655355">
      <w:pPr>
        <w:pBdr/>
        <w:spacing w:after="160" w:line="360" w:lineRule="auto"/>
        <w:ind/>
        <w:rPr/>
      </w:pPr>
      <w:r>
        <w:t xml:space="preserve">Berdasarkan evaluasi Iterasi 1, dilakukan perbaikan pada </w:t>
      </w:r>
      <w:r>
        <w:rPr>
          <w:i/>
        </w:rPr>
        <w:t xml:space="preserve">middleware</w:t>
      </w:r>
      <w:r>
        <w:t xml:space="preserve"> di Iterasi 2 dengan menerapkan 3-</w:t>
      </w:r>
      <w:r>
        <w:rPr>
          <w:i/>
        </w:rPr>
        <w:t xml:space="preserve">Point Partial Credit Rubric</w:t>
      </w:r>
      <w:r>
        <w:t xml:space="preserve"> (skor 0, 50, 100) pada 10 aspek rubrik berbobot 10%. Skema ini membagi penilaian menjadi tiga tingkatan: </w:t>
      </w:r>
      <w:r>
        <w:rPr>
          <w:i/>
        </w:rPr>
        <w:t xml:space="preserve">Full Credit</w:t>
      </w:r>
      <w:r>
        <w:t xml:space="preserve"> (100) untuk kebenaran sempurna, </w:t>
      </w:r>
      <w:r>
        <w:rPr>
          <w:i/>
        </w:rPr>
        <w:t xml:space="preserve">Partial Credit</w:t>
      </w:r>
      <w:r>
        <w:t xml:space="preserve"> (50) untuk jawaban yang secara logika benar namun memiliki </w:t>
      </w:r>
      <w:r>
        <w:rPr>
          <w:i/>
        </w:rPr>
        <w:t xml:space="preserve">typo</w:t>
      </w:r>
      <w:r>
        <w:t xml:space="preserve">/kelalaian minor, dan </w:t>
      </w:r>
      <w:r>
        <w:rPr>
          <w:i/>
        </w:rPr>
        <w:t xml:space="preserve">No Credit</w:t>
      </w:r>
      <w:r>
        <w:t xml:space="preserve"> (0) untuk jawaban yang salah total. Hasil pengujian ulang pada Iterasi 2 terbukti secara signifikan meningkatkan keselara</w:t>
      </w:r>
      <w:r>
        <w:t xml:space="preserve">san peringkat (Kendall's Tau </w:t>
      </w:r>
      <m:oMath>
        <m:r>
          <w:rPr>
            <w:rFonts w:ascii="Cambria Math" w:hAnsi="Cambria Math"/>
          </w:rPr>
          <m:rPr/>
          <m:t>τ</m:t>
        </m:r>
      </m:oMath>
      <w:r>
        <w:t xml:space="preserve"> naik menjadi 0.7724) dan memangkas rata-rata kesalahan skor (MAE turun menjadi 5.45 poin). Iterasi 2 disetujui sebagai sistem final.</w:t>
      </w:r>
      <w:r/>
    </w:p>
    <w:p w14:paraId="076D29DA" w14:textId="5178A1BE">
      <w:pPr>
        <w:pStyle w:val="859"/>
        <w:keepNext w:val="true"/>
        <w:pBdr/>
        <w:spacing w:after="0" w:line="360" w:lineRule="auto"/>
        <w:ind w:left="720"/>
        <w:jc w:val="center"/>
        <w:rPr>
          <w:color w:val="000000" w:themeColor="text1"/>
          <w:sz w:val="24"/>
          <w:szCs w:val="24"/>
        </w:rPr>
      </w:pPr>
      <w:r>
        <w:rPr>
          <w:i w:val="0"/>
          <w:color w:val="000000" w:themeColor="text1"/>
          <w:sz w:val="24"/>
          <w:szCs w:val="24"/>
        </w:rPr>
        <w:t xml:space="preserve">Tabel 4.2</w:t>
      </w:r>
      <w:r>
        <w:rPr>
          <w:i w:val="0"/>
          <w:color w:val="000000" w:themeColor="text1"/>
          <w:sz w:val="24"/>
          <w:szCs w:val="24"/>
        </w:rPr>
        <w:t xml:space="preserve"> </w:t>
      </w:r>
      <w:r>
        <w:rPr>
          <w:i w:val="0"/>
          <w:color w:val="000000" w:themeColor="text1"/>
          <w:sz w:val="24"/>
          <w:szCs w:val="24"/>
        </w:rPr>
        <w:t xml:space="preserve">Perbandingan Hasil Iterasi Perbaikan </w:t>
      </w:r>
      <w:r>
        <w:rPr>
          <w:color w:val="000000" w:themeColor="text1"/>
          <w:sz w:val="24"/>
          <w:szCs w:val="24"/>
        </w:rPr>
        <w:t xml:space="preserve">Prototype</w:t>
      </w:r>
      <w:r>
        <w:rPr>
          <w:color w:val="000000" w:themeColor="text1"/>
          <w:sz w:val="24"/>
          <w:szCs w:val="24"/>
        </w:rPr>
      </w:r>
    </w:p>
    <w:tbl>
      <w:tblPr>
        <w:jc w:val="center"/>
        <w:tblW w:w="8261" w:type="dxa"/>
        <w:tblBorders/>
        <w:tblLook w:val="04A0" w:firstRow="1" w:lastRow="0" w:firstColumn="1" w:lastColumn="0" w:noHBand="0" w:noVBand="1"/>
      </w:tblPr>
      <w:tblGrid>
        <w:gridCol w:w="1413"/>
        <w:gridCol w:w="2126"/>
        <w:gridCol w:w="1190"/>
        <w:gridCol w:w="936"/>
        <w:gridCol w:w="2596"/>
      </w:tblGrid>
      <w:tr>
        <w:trPr>
          <w:jc w:val="center"/>
          <w:trHeight w:val="379"/>
        </w:trPr>
        <w:tc>
          <w:tcPr>
            <w:shd w:val="clear" w:color="auto" w:fill="e7e6e6" w:themeFill="background2"/>
            <w:tcBorders>
              <w:top w:val="single" w:color="auto" w:sz="4" w:space="0"/>
              <w:left w:val="single" w:color="auto" w:sz="4" w:space="0"/>
              <w:bottom w:val="single" w:color="auto" w:sz="4" w:space="0"/>
              <w:right w:val="single" w:color="auto" w:sz="4" w:space="0"/>
            </w:tcBorders>
            <w:tcW w:w="1413" w:type="dxa"/>
            <w:vAlign w:val="center"/>
            <w:noWrap/>
          </w:tcPr>
          <w:p w14:paraId="01EB3E21" w14:textId="2A9E28C0">
            <w:pPr>
              <w:pBdr/>
              <w:spacing w:line="360" w:lineRule="auto"/>
              <w:ind/>
              <w:jc w:val="center"/>
              <w:rPr>
                <w:rFonts w:eastAsia="Times New Roman" w:cs="Times New Roman"/>
                <w:b/>
                <w:i/>
                <w:color w:val="000000"/>
                <w:sz w:val="22"/>
              </w:rPr>
            </w:pPr>
            <w:r>
              <w:rPr>
                <w:rFonts w:eastAsia="Times New Roman" w:cs="Times New Roman"/>
                <w:b/>
                <w:color w:val="000000"/>
                <w:sz w:val="22"/>
              </w:rPr>
              <w:t xml:space="preserve">Tahap </w:t>
            </w:r>
            <w:r>
              <w:rPr>
                <w:rFonts w:eastAsia="Times New Roman" w:cs="Times New Roman"/>
                <w:b/>
                <w:i/>
                <w:color w:val="000000"/>
                <w:sz w:val="22"/>
              </w:rPr>
              <w:t xml:space="preserve">Prototype</w:t>
            </w:r>
            <w:r>
              <w:rPr>
                <w:rFonts w:eastAsia="Times New Roman" w:cs="Times New Roman"/>
                <w:b/>
                <w:i/>
                <w:color w:val="000000"/>
                <w:sz w:val="22"/>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126" w:type="dxa"/>
            <w:vAlign w:val="center"/>
          </w:tcPr>
          <w:p w14:paraId="6D65AD90" w14:textId="53320266">
            <w:pPr>
              <w:pBdr/>
              <w:spacing/>
              <w:ind/>
              <w:jc w:val="center"/>
              <w:rPr>
                <w:b/>
              </w:rPr>
            </w:pPr>
            <w:r>
              <w:rPr>
                <w:b/>
              </w:rPr>
              <w:t xml:space="preserve">Metode Penilaian</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1190" w:type="dxa"/>
            <w:vAlign w:val="center"/>
          </w:tcPr>
          <w:p w14:paraId="3374DA55" w14:textId="1B8B2D2E">
            <w:pPr>
              <w:pBdr/>
              <w:spacing/>
              <w:ind/>
              <w:jc w:val="center"/>
              <w:rPr>
                <w:b/>
              </w:rPr>
            </w:pPr>
            <w:r>
              <w:rPr>
                <w:b/>
              </w:rPr>
              <w:t xml:space="preserve">Kendall's Tau (τ)</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936" w:type="dxa"/>
            <w:vAlign w:val="center"/>
          </w:tcPr>
          <w:p w14:paraId="57977A89" w14:textId="55A7E28F">
            <w:pPr>
              <w:pBdr/>
              <w:spacing/>
              <w:ind/>
              <w:jc w:val="center"/>
              <w:rPr>
                <w:b/>
              </w:rPr>
            </w:pPr>
            <w:r>
              <w:rPr>
                <w:b/>
              </w:rPr>
              <w:t xml:space="preserve">MAE</w:t>
            </w:r>
            <w:r>
              <w:rPr>
                <w:b/>
              </w:rPr>
            </w:r>
          </w:p>
        </w:tc>
        <w:tc>
          <w:tcPr>
            <w:shd w:val="clear" w:color="auto" w:fill="e7e6e6" w:themeFill="background2"/>
            <w:tcBorders>
              <w:top w:val="single" w:color="auto" w:sz="4" w:space="0"/>
              <w:left w:val="single" w:color="auto" w:sz="4" w:space="0"/>
              <w:bottom w:val="single" w:color="auto" w:sz="4" w:space="0"/>
              <w:right w:val="single" w:color="auto" w:sz="4" w:space="0"/>
            </w:tcBorders>
            <w:tcW w:w="2596" w:type="dxa"/>
            <w:vAlign w:val="center"/>
          </w:tcPr>
          <w:p w14:paraId="7D44ADCD" w14:textId="66DE6EDD">
            <w:pPr>
              <w:pBdr/>
              <w:spacing/>
              <w:ind/>
              <w:jc w:val="center"/>
              <w:rPr>
                <w:b/>
              </w:rPr>
            </w:pPr>
            <w:r>
              <w:rPr>
                <w:b/>
              </w:rPr>
              <w:t xml:space="preserve">Evaluasi Dosen</w:t>
            </w:r>
            <w:r>
              <w:rPr>
                <w:b/>
              </w:rPr>
            </w:r>
          </w:p>
        </w:tc>
      </w:tr>
      <w:tr>
        <w:trPr>
          <w:jc w:val="center"/>
          <w:trHeight w:val="557"/>
        </w:trPr>
        <w:tc>
          <w:tcPr>
            <w:shd w:val="clear" w:color="auto" w:fill="auto"/>
            <w:tcBorders>
              <w:top w:val="none" w:color="000000" w:sz="4" w:space="0"/>
              <w:left w:val="single" w:color="auto" w:sz="4" w:space="0"/>
              <w:bottom w:val="single" w:color="auto" w:sz="4" w:space="0"/>
              <w:right w:val="single" w:color="auto" w:sz="4" w:space="0"/>
            </w:tcBorders>
            <w:tcW w:w="1413" w:type="dxa"/>
            <w:vAlign w:val="center"/>
            <w:noWrap/>
          </w:tcPr>
          <w:p w14:paraId="3B011F24" w14:textId="4DD29EC2">
            <w:pPr>
              <w:pBdr/>
              <w:spacing w:line="360" w:lineRule="auto"/>
              <w:ind/>
              <w:jc w:val="left"/>
              <w:rPr>
                <w:rFonts w:eastAsia="Times New Roman" w:cs="Times New Roman"/>
                <w:color w:val="000000"/>
                <w:sz w:val="22"/>
              </w:rPr>
            </w:pPr>
            <w:r>
              <w:rPr>
                <w:sz w:val="22"/>
              </w:rPr>
              <w:t xml:space="preserve">Iterasi 1 (Awal)</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2126" w:type="dxa"/>
            <w:vAlign w:val="center"/>
          </w:tcPr>
          <w:p w14:paraId="72C7201E" w14:textId="5C46B787">
            <w:pPr>
              <w:pBdr/>
              <w:spacing w:line="360" w:lineRule="auto"/>
              <w:ind/>
              <w:jc w:val="left"/>
              <w:rPr>
                <w:sz w:val="22"/>
              </w:rPr>
            </w:pPr>
            <w:r>
              <w:rPr>
                <w:i/>
                <w:sz w:val="22"/>
              </w:rPr>
              <w:t xml:space="preserve">Binary Scoring </w:t>
            </w:r>
            <w:r>
              <w:rPr>
                <w:sz w:val="22"/>
              </w:rPr>
              <w:t xml:space="preserve">(0/100)</w:t>
            </w:r>
            <w:r>
              <w:rPr>
                <w:sz w:val="22"/>
              </w:rPr>
            </w:r>
          </w:p>
        </w:tc>
        <w:tc>
          <w:tcPr>
            <w:tcBorders>
              <w:top w:val="none" w:color="000000" w:sz="4" w:space="0"/>
              <w:left w:val="single" w:color="auto" w:sz="4" w:space="0"/>
              <w:bottom w:val="single" w:color="auto" w:sz="4" w:space="0"/>
              <w:right w:val="single" w:color="auto" w:sz="4" w:space="0"/>
            </w:tcBorders>
            <w:tcW w:w="1190" w:type="dxa"/>
            <w:vAlign w:val="center"/>
          </w:tcPr>
          <w:p w14:paraId="0D109E91" w14:textId="7D059075">
            <w:pPr>
              <w:pBdr/>
              <w:spacing w:line="360" w:lineRule="auto"/>
              <w:ind/>
              <w:jc w:val="left"/>
              <w:rPr>
                <w:sz w:val="22"/>
              </w:rPr>
            </w:pPr>
            <w:r>
              <w:rPr>
                <w:sz w:val="22"/>
              </w:rPr>
              <w:t xml:space="preserve">0.4400  </w:t>
            </w:r>
            <w:r>
              <w:rPr>
                <w:sz w:val="22"/>
              </w:rPr>
            </w:r>
          </w:p>
        </w:tc>
        <w:tc>
          <w:tcPr>
            <w:tcBorders>
              <w:top w:val="none" w:color="000000" w:sz="4" w:space="0"/>
              <w:left w:val="single" w:color="auto" w:sz="4" w:space="0"/>
              <w:bottom w:val="single" w:color="auto" w:sz="4" w:space="0"/>
              <w:right w:val="single" w:color="auto" w:sz="4" w:space="0"/>
            </w:tcBorders>
            <w:tcW w:w="936" w:type="dxa"/>
            <w:vAlign w:val="center"/>
          </w:tcPr>
          <w:p w14:paraId="0C77502A" w14:textId="4D0EF641">
            <w:pPr>
              <w:pBdr/>
              <w:spacing w:line="360" w:lineRule="auto"/>
              <w:ind/>
              <w:jc w:val="left"/>
              <w:rPr>
                <w:sz w:val="22"/>
              </w:rPr>
            </w:pPr>
            <w:r>
              <w:rPr>
                <w:sz w:val="22"/>
              </w:rPr>
              <w:t xml:space="preserve">18.33</w:t>
            </w:r>
            <w:r>
              <w:rPr>
                <w:sz w:val="22"/>
              </w:rPr>
            </w:r>
          </w:p>
        </w:tc>
        <w:tc>
          <w:tcPr>
            <w:tcBorders>
              <w:top w:val="none" w:color="000000" w:sz="4" w:space="0"/>
              <w:left w:val="single" w:color="auto" w:sz="4" w:space="0"/>
              <w:bottom w:val="single" w:color="auto" w:sz="4" w:space="0"/>
              <w:right w:val="single" w:color="auto" w:sz="4" w:space="0"/>
            </w:tcBorders>
            <w:tcW w:w="2596" w:type="dxa"/>
            <w:vAlign w:val="center"/>
          </w:tcPr>
          <w:p w14:paraId="18D52D68" w14:textId="1832989D">
            <w:pPr>
              <w:pBdr/>
              <w:spacing w:line="360" w:lineRule="auto"/>
              <w:ind/>
              <w:jc w:val="left"/>
              <w:rPr>
                <w:sz w:val="22"/>
              </w:rPr>
            </w:pPr>
            <w:r>
              <w:rPr>
                <w:sz w:val="22"/>
              </w:rPr>
              <w:t xml:space="preserve">Terlalu kaku pada kesalahan minor.</w:t>
            </w:r>
            <w:r>
              <w:rPr>
                <w:sz w:val="22"/>
              </w:rPr>
            </w:r>
          </w:p>
        </w:tc>
      </w:tr>
      <w:tr>
        <w:trPr>
          <w:jc w:val="center"/>
          <w:trHeight w:val="288"/>
        </w:trPr>
        <w:tc>
          <w:tcPr>
            <w:shd w:val="clear" w:color="auto" w:fill="auto"/>
            <w:tcBorders>
              <w:top w:val="none" w:color="000000" w:sz="4" w:space="0"/>
              <w:left w:val="single" w:color="auto" w:sz="4" w:space="0"/>
              <w:bottom w:val="single" w:color="auto" w:sz="4" w:space="0"/>
              <w:right w:val="single" w:color="auto" w:sz="4" w:space="0"/>
            </w:tcBorders>
            <w:tcW w:w="1413" w:type="dxa"/>
            <w:vAlign w:val="center"/>
            <w:noWrap/>
          </w:tcPr>
          <w:p w14:paraId="12B32407" w14:textId="0765ABE6">
            <w:pPr>
              <w:pBdr/>
              <w:spacing w:line="360" w:lineRule="auto"/>
              <w:ind/>
              <w:jc w:val="left"/>
              <w:rPr>
                <w:rFonts w:eastAsia="Times New Roman" w:cs="Times New Roman"/>
                <w:color w:val="000000"/>
                <w:sz w:val="22"/>
              </w:rPr>
            </w:pPr>
            <w:r>
              <w:rPr>
                <w:sz w:val="22"/>
              </w:rPr>
              <w:t xml:space="preserve">Iterasi 2 (Final)</w:t>
            </w:r>
            <w:r>
              <w:rPr>
                <w:rFonts w:eastAsia="Times New Roman" w:cs="Times New Roman"/>
                <w:color w:val="000000"/>
                <w:sz w:val="22"/>
              </w:rPr>
            </w:r>
          </w:p>
        </w:tc>
        <w:tc>
          <w:tcPr>
            <w:tcBorders>
              <w:top w:val="none" w:color="000000" w:sz="4" w:space="0"/>
              <w:left w:val="single" w:color="auto" w:sz="4" w:space="0"/>
              <w:bottom w:val="single" w:color="auto" w:sz="4" w:space="0"/>
              <w:right w:val="single" w:color="auto" w:sz="4" w:space="0"/>
            </w:tcBorders>
            <w:tcW w:w="2126" w:type="dxa"/>
            <w:vAlign w:val="center"/>
          </w:tcPr>
          <w:p w14:paraId="08CE0AC0" w14:textId="55FFFC3A">
            <w:pPr>
              <w:pBdr/>
              <w:spacing w:line="360" w:lineRule="auto"/>
              <w:ind/>
              <w:jc w:val="left"/>
              <w:rPr>
                <w:i/>
                <w:sz w:val="22"/>
              </w:rPr>
            </w:pPr>
            <w:r>
              <w:rPr>
                <w:sz w:val="22"/>
              </w:rPr>
              <w:t xml:space="preserve">3-</w:t>
            </w:r>
            <w:r>
              <w:rPr>
                <w:i/>
                <w:sz w:val="22"/>
              </w:rPr>
              <w:t xml:space="preserve">Point Partial Credit</w:t>
            </w:r>
            <w:r>
              <w:rPr>
                <w:i/>
                <w:sz w:val="22"/>
              </w:rPr>
            </w:r>
          </w:p>
        </w:tc>
        <w:tc>
          <w:tcPr>
            <w:tcBorders>
              <w:top w:val="none" w:color="000000" w:sz="4" w:space="0"/>
              <w:left w:val="single" w:color="auto" w:sz="4" w:space="0"/>
              <w:bottom w:val="single" w:color="auto" w:sz="4" w:space="0"/>
              <w:right w:val="single" w:color="auto" w:sz="4" w:space="0"/>
            </w:tcBorders>
            <w:tcW w:w="1190" w:type="dxa"/>
            <w:vAlign w:val="center"/>
          </w:tcPr>
          <w:p w14:paraId="7ED3A8B8" w14:textId="23376AB3">
            <w:pPr>
              <w:pBdr/>
              <w:spacing w:line="360" w:lineRule="auto"/>
              <w:ind/>
              <w:jc w:val="left"/>
              <w:rPr>
                <w:sz w:val="22"/>
              </w:rPr>
            </w:pPr>
            <w:r>
              <w:rPr>
                <w:sz w:val="22"/>
              </w:rPr>
              <w:t xml:space="preserve">0.7724 </w:t>
            </w:r>
            <w:r>
              <w:rPr>
                <w:sz w:val="22"/>
              </w:rPr>
            </w:r>
          </w:p>
        </w:tc>
        <w:tc>
          <w:tcPr>
            <w:tcBorders>
              <w:top w:val="none" w:color="000000" w:sz="4" w:space="0"/>
              <w:left w:val="single" w:color="auto" w:sz="4" w:space="0"/>
              <w:bottom w:val="single" w:color="auto" w:sz="4" w:space="0"/>
              <w:right w:val="single" w:color="auto" w:sz="4" w:space="0"/>
            </w:tcBorders>
            <w:tcW w:w="936" w:type="dxa"/>
          </w:tcPr>
          <w:p w14:paraId="5494DC0B" w14:textId="43451A4E">
            <w:pPr>
              <w:pBdr/>
              <w:spacing w:line="360" w:lineRule="auto"/>
              <w:ind/>
              <w:jc w:val="left"/>
              <w:rPr>
                <w:sz w:val="22"/>
              </w:rPr>
            </w:pPr>
            <w:r>
              <w:rPr>
                <w:sz w:val="22"/>
              </w:rPr>
              <w:t xml:space="preserve">5.45</w:t>
            </w:r>
            <w:r>
              <w:rPr>
                <w:sz w:val="22"/>
              </w:rPr>
            </w:r>
          </w:p>
        </w:tc>
        <w:tc>
          <w:tcPr>
            <w:tcBorders>
              <w:top w:val="none" w:color="000000" w:sz="4" w:space="0"/>
              <w:left w:val="single" w:color="auto" w:sz="4" w:space="0"/>
              <w:bottom w:val="single" w:color="auto" w:sz="4" w:space="0"/>
              <w:right w:val="single" w:color="auto" w:sz="4" w:space="0"/>
            </w:tcBorders>
            <w:tcW w:w="2596" w:type="dxa"/>
            <w:vAlign w:val="center"/>
          </w:tcPr>
          <w:p w14:paraId="1FAC4309" w14:textId="69FDA8E4">
            <w:pPr>
              <w:pBdr/>
              <w:spacing w:line="360" w:lineRule="auto"/>
              <w:ind/>
              <w:jc w:val="left"/>
              <w:rPr>
                <w:sz w:val="22"/>
              </w:rPr>
            </w:pPr>
            <w:r>
              <w:rPr>
                <w:sz w:val="22"/>
              </w:rPr>
              <w:t xml:space="preserve">Disetujui:</w:t>
            </w:r>
            <w:r>
              <w:rPr>
                <w:sz w:val="22"/>
              </w:rPr>
              <w:t xml:space="preserve"> Keselarasan tinggi &amp; error terkecil.</w:t>
            </w:r>
            <w:r>
              <w:rPr>
                <w:sz w:val="22"/>
              </w:rPr>
            </w:r>
          </w:p>
        </w:tc>
      </w:tr>
    </w:tbl>
    <w:p w14:paraId="613F49F3" w14:textId="4EFF64C2">
      <w:pPr>
        <w:pBdr/>
        <w:spacing w:line="360" w:lineRule="auto"/>
        <w:ind w:firstLine="709" w:left="1134"/>
        <w:rPr/>
      </w:pPr>
      <w:r/>
      <w:r/>
    </w:p>
    <w:p w14:paraId="1D901A4E" w14:textId="22849A7A">
      <w:pPr>
        <w:pBdr/>
        <w:spacing w:line="360" w:lineRule="auto"/>
        <w:ind/>
        <w:jc w:val="center"/>
        <w:rPr>
          <w:i/>
        </w:rPr>
      </w:pPr>
      <w:r>
        <w:t xml:space="preserve">Gambar 4.5 Grafik Perbandingan Perfor</w:t>
      </w:r>
      <w:r>
        <w:t xml:space="preserve">ma Iterasi </w:t>
      </w:r>
      <w:r>
        <w:rPr>
          <w:i/>
        </w:rPr>
        <w:t xml:space="preserve">Prototyping</w:t>
      </w:r>
      <w:r>
        <w:rPr>
          <w:i/>
        </w:rPr>
      </w:r>
    </w:p>
    <w:p w14:paraId="41573D70" w14:textId="1CD0A228">
      <w:pPr>
        <w:pBdr/>
        <w:spacing w:after="160" w:line="360" w:lineRule="auto"/>
        <w:ind/>
        <w:jc w:val="center"/>
        <w:rPr/>
      </w:pPr>
      <w:r>
        <mc:AlternateContent>
          <mc:Choice Requires="wpg">
            <w:drawing>
              <wp:inline xmlns:wp="http://schemas.openxmlformats.org/drawingml/2006/wordprocessingDrawing" distT="0" distB="0" distL="0" distR="0">
                <wp:extent cx="5252085" cy="2677862"/>
                <wp:effectExtent l="0" t="0" r="5715" b="8255"/>
                <wp:docPr id="14" name="Picture 6" descr="C:\Users\haram\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ram\Downloads\Untitled.png"/>
                        <pic:cNvPicPr>
                          <a:picLocks noChangeAspect="1"/>
                        </pic:cNvPicPr>
                        <pic:nvPr/>
                      </pic:nvPicPr>
                      <pic:blipFill rotWithShape="1">
                        <a:blip r:embed="rId28"/>
                        <a:stretch/>
                      </pic:blipFill>
                      <pic:spPr bwMode="auto">
                        <a:xfrm>
                          <a:off x="0" y="0"/>
                          <a:ext cx="5252085" cy="267786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3.55pt;height:210.86pt;mso-wrap-distance-left:0.00pt;mso-wrap-distance-top:0.00pt;mso-wrap-distance-right:0.00pt;mso-wrap-distance-bottom:0.00pt;z-index:1;" stroked="f">
                <v:imagedata r:id="rId28" o:title=""/>
                <o:lock v:ext="edit" rotation="t"/>
              </v:shape>
            </w:pict>
          </mc:Fallback>
        </mc:AlternateContent>
      </w:r>
      <w:r/>
    </w:p>
    <w:p w14:paraId="2ACF9B7E" w14:textId="1B726832">
      <w:pPr>
        <w:pBdr/>
        <w:spacing w:after="160" w:line="360" w:lineRule="auto"/>
        <w:ind/>
        <w:rPr/>
      </w:pPr>
      <w:r>
        <w:t xml:space="preserve">Visualisasi komparasi menunjukkan bahwa penerapan skema 3-</w:t>
      </w:r>
      <w:r>
        <w:rPr>
          <w:i/>
        </w:rPr>
        <w:t xml:space="preserve">Point Partial Credit </w:t>
      </w:r>
      <w:r>
        <w:t xml:space="preserve">pada Iterasi 2 berhasil meningkatkan korelasi peringkat Kendall's Tau sebesar +75.5% (dari 0.4400 menjadi 0.7724) dan mereduksi kesalahan rata-rata fisik MAE sebesar -70.3% (dari 18.33 poin menjadi 5.45 poin). Penerapan arsitektur </w:t>
      </w:r>
      <w:r>
        <w:rPr>
          <w:i/>
        </w:rPr>
        <w:t xml:space="preserve">provider-agnostic middleware</w:t>
      </w:r>
      <w:r>
        <w:t xml:space="preserve"> yang menyatukan </w:t>
      </w:r>
      <w:r>
        <w:rPr>
          <w:i/>
        </w:rPr>
        <w:t xml:space="preserve">Knowledge Grounding</w:t>
      </w:r>
      <w:r>
        <w:t xml:space="preserve"> dan </w:t>
      </w:r>
      <w:r>
        <w:rPr>
          <w:i/>
        </w:rPr>
        <w:t xml:space="preserve">Chain-of-Thought</w:t>
      </w:r>
      <w:r>
        <w:t xml:space="preserve"> (CoT) terbukti berhasil memitigasi halusinasi model LLM serta menghasilkan evaluasi otomatis yang konsiste</w:t>
      </w:r>
      <w:r>
        <w:t xml:space="preserve">n dengan standar dosen pengampu</w:t>
      </w:r>
      <w:r>
        <w:t xml:space="preserve">.</w:t>
      </w:r>
      <w:r/>
    </w:p>
    <w:p w14:paraId="798CEF7C" w14:textId="11932FAA">
      <w:pPr>
        <w:pStyle w:val="842"/>
        <w:pBdr/>
        <w:spacing w:after="160" w:line="360" w:lineRule="auto"/>
        <w:ind w:firstLine="0" w:left="0"/>
        <w:rPr/>
      </w:pPr>
      <w:r/>
      <w:bookmarkStart w:id="81" w:name="_Toc236667806"/>
      <w:r>
        <w:t xml:space="preserve">Pembahasan Empiris </w:t>
      </w:r>
      <w:r>
        <w:rPr>
          <w:i/>
        </w:rPr>
        <w:t xml:space="preserve">Knowledge Grounding</w:t>
      </w:r>
      <w:r>
        <w:t xml:space="preserve"> dan </w:t>
      </w:r>
      <w:r>
        <w:rPr>
          <w:i/>
        </w:rPr>
        <w:t xml:space="preserve">Chain-of-Thought </w:t>
      </w:r>
      <w:r>
        <w:t xml:space="preserve">(CoT)</w:t>
      </w:r>
      <w:bookmarkEnd w:id="81"/>
      <w:r/>
      <w:r/>
    </w:p>
    <w:p w14:paraId="6D0DD65C" w14:textId="43CC42C2">
      <w:pPr>
        <w:pBdr/>
        <w:spacing w:after="160" w:line="360" w:lineRule="auto"/>
        <w:ind/>
        <w:rPr/>
      </w:pPr>
      <w:r>
        <w:t xml:space="preserve">Pembahasan pada bagian ini memfokuskan analisis pada dampak operasional dari perbaikan lapisan </w:t>
      </w:r>
      <w:r>
        <w:rPr>
          <w:i/>
        </w:rPr>
        <w:t xml:space="preserve">middleware</w:t>
      </w:r>
      <w:r>
        <w:t xml:space="preserve"> terhadap hasil evaluasi otomatis AI</w:t>
      </w:r>
      <w:r>
        <w:t xml:space="preserve">.</w:t>
      </w:r>
      <w:r/>
    </w:p>
    <w:p w14:paraId="7DAA507F" w14:textId="782626CE">
      <w:pPr>
        <w:pStyle w:val="844"/>
        <w:pBdr/>
        <w:spacing/>
        <w:ind/>
        <w:rPr/>
      </w:pPr>
      <w:r>
        <w:t xml:space="preserve">Pembahasan Dampak </w:t>
      </w:r>
      <w:r>
        <w:rPr>
          <w:i/>
        </w:rPr>
        <w:t xml:space="preserve">Knowledge Grounding</w:t>
      </w:r>
      <w:r>
        <w:t xml:space="preserve">:</w:t>
      </w:r>
      <w:r/>
    </w:p>
    <w:p w14:paraId="0E3CC665" w14:textId="6DDA7C90">
      <w:pPr>
        <w:pBdr/>
        <w:spacing w:after="160" w:line="360" w:lineRule="auto"/>
        <w:ind w:left="284"/>
        <w:rPr/>
      </w:pPr>
      <w:r>
        <w:t xml:space="preserve">Penguncian materi referensi [CONTEXT] dan rubrik dosen [CRITERIA] di dalam middleware terbukti secara efektif mengisolasi ruang penalaran model GPT-OSS 120B. Selama pengujian pada 33 dokumen jawaban mahasiswa, tidak ditemukan satu pun kejadian halusinasi (</w:t>
      </w:r>
      <w:r>
        <w:rPr>
          <w:i/>
        </w:rPr>
        <w:t xml:space="preserve">hallucination</w:t>
      </w:r>
      <w:r>
        <w:t xml:space="preserve">) di mana AI memberikan skor berdasarkan informasi di luar naskah soal dan rubrik yang ditetapkan dosen. AI </w:t>
      </w:r>
      <w:r>
        <w:t xml:space="preserve">secara ketat menilai query SQL berdasarkan skema database `universitas` dan kriteria 10 aspek yang telah dikunci di Supabase.</w:t>
      </w:r>
      <w:r/>
    </w:p>
    <w:p w14:paraId="42FF1CD2" w14:textId="5B2A60D1">
      <w:pPr>
        <w:pStyle w:val="844"/>
        <w:pBdr/>
        <w:spacing/>
        <w:ind/>
        <w:rPr/>
      </w:pPr>
      <w:r>
        <w:t xml:space="preserve">Pembahasan Dampak </w:t>
      </w:r>
      <w:r>
        <w:rPr>
          <w:i/>
        </w:rPr>
        <w:t xml:space="preserve">Chain-of-Thought</w:t>
      </w:r>
      <w:r>
        <w:t xml:space="preserve"> (CoT)</w:t>
      </w:r>
      <w:r>
        <w:t xml:space="preserve">:</w:t>
      </w:r>
      <w:r/>
    </w:p>
    <w:p w14:paraId="3BBFAA90" w14:textId="02FA9993">
      <w:pPr>
        <w:pBdr/>
        <w:spacing w:after="160" w:line="360" w:lineRule="auto"/>
        <w:ind w:left="284"/>
        <w:rPr/>
      </w:pPr>
      <w:r>
        <w:t xml:space="preserve">Penerapan instruksi CoT pada elemen [TASK] memaksa AI untuk menyusun penalaran bertahap (`</w:t>
      </w:r>
      <w:r>
        <w:rPr>
          <w:i/>
        </w:rPr>
        <w:t xml:space="preserve">global_reasoning</w:t>
      </w:r>
      <w:r>
        <w:t xml:space="preserve">`) terlebih dahulu sebelum mengeluarkan angka skor. Perubahan signifikan terjadi antara Iterasi 1 dan Iterasi 2:</w:t>
      </w:r>
      <w:r/>
    </w:p>
    <w:p w14:paraId="316B24D8" w14:textId="77777777">
      <w:pPr>
        <w:pStyle w:val="855"/>
        <w:numPr>
          <w:ilvl w:val="0"/>
          <w:numId w:val="29"/>
        </w:numPr>
        <w:pBdr/>
        <w:spacing w:after="160" w:line="360" w:lineRule="auto"/>
        <w:ind w:hanging="283" w:left="567"/>
        <w:rPr/>
      </w:pPr>
      <w:r>
        <w:t xml:space="preserve">Pada Iterasi 1 (</w:t>
      </w:r>
      <w:r>
        <w:rPr>
          <w:i/>
        </w:rPr>
        <w:t xml:space="preserve">Binary Scoring</w:t>
      </w:r>
      <w:r>
        <w:t xml:space="preserve">), tanpa CoT yang luwes, AI mengevaluasi skor secara kaku. Kesalahan tipografi minor (seperti lupa tanda petik tunggal pada string NIM) langsung diberi skor 0, yang mengakibatkan deviasi kesalahan skor sangat tinggi (MAE = 18.33 poin).</w:t>
      </w:r>
      <w:r/>
    </w:p>
    <w:p w14:paraId="62A625B3" w14:textId="693035C0">
      <w:pPr>
        <w:pStyle w:val="855"/>
        <w:numPr>
          <w:ilvl w:val="0"/>
          <w:numId w:val="29"/>
        </w:numPr>
        <w:pBdr/>
        <w:spacing w:after="160" w:line="360" w:lineRule="auto"/>
        <w:ind w:hanging="283" w:left="567"/>
        <w:rPr/>
      </w:pPr>
      <w:r>
        <w:t xml:space="preserve">Pada Iterasi 2 (3-</w:t>
      </w:r>
      <w:r>
        <w:rPr>
          <w:i/>
        </w:rPr>
        <w:t xml:space="preserve">Point Partial Credit</w:t>
      </w:r>
      <w:r>
        <w:t xml:space="preserve"> + CoT), </w:t>
      </w:r>
      <w:r>
        <w:rPr>
          <w:i/>
        </w:rPr>
        <w:t xml:space="preserve">middleware</w:t>
      </w:r>
      <w:r>
        <w:t xml:space="preserve"> memaksa AI menganalisis tingkat kebenaran logika parsial. Ketika menemukan kesalahan minor, penalaran CoT AI mengenali bahwa struktur logika query utama sudah benar, s</w:t>
      </w:r>
      <w:r>
        <w:t xml:space="preserve">ehingga AI memberikan skor parsial (skor 50). Hal ini secara langsung berhasil memangkas kesalahan fisik skor hingga -70.3% (MAE turun menjadi 5.45 poin) dan meningkatkan keselarasan peringkat sebesar +75.5% (Kendall's Tau naik dari 0.4400 menjadi 0.7724).</w:t>
      </w:r>
      <w:r/>
    </w:p>
    <w:p w14:paraId="401E6729" w14:textId="77777777">
      <w:pPr>
        <w:pBdr/>
        <w:spacing w:after="160"/>
        <w:ind w:left="720"/>
        <w:jc w:val="left"/>
        <w:rPr>
          <w:rFonts w:cs="Times New Roman"/>
          <w:szCs w:val="24"/>
        </w:rPr>
      </w:pPr>
      <w:r>
        <w:br w:type="page" w:clear="all"/>
      </w:r>
      <w:r>
        <w:rPr>
          <w:rFonts w:cs="Times New Roman"/>
          <w:szCs w:val="24"/>
        </w:rPr>
      </w:r>
    </w:p>
    <w:p w14:paraId="2C208847" w14:textId="17BE752C">
      <w:pPr>
        <w:pStyle w:val="841"/>
        <w:numPr>
          <w:ilvl w:val="0"/>
          <w:numId w:val="3"/>
        </w:numPr>
        <w:pBdr/>
        <w:spacing w:line="360" w:lineRule="auto"/>
        <w:ind/>
        <w:rPr/>
      </w:pPr>
      <w:r>
        <w:br/>
      </w:r>
      <w:bookmarkStart w:id="82" w:name="_Toc236667807"/>
      <w:r>
        <w:t xml:space="preserve">KESIMPULAN DAN SARAN</w:t>
      </w:r>
      <w:bookmarkEnd w:id="82"/>
      <w:r/>
      <w:r/>
    </w:p>
    <w:p w14:paraId="00A1DEE6" w14:textId="77777777">
      <w:pPr>
        <w:pBdr/>
        <w:spacing/>
        <w:ind/>
        <w:rPr/>
      </w:pPr>
      <w:r/>
      <w:r/>
    </w:p>
    <w:p w14:paraId="7718D25F" w14:textId="5CF0BCB9">
      <w:pPr>
        <w:pStyle w:val="842"/>
        <w:pBdr/>
        <w:spacing w:line="360" w:lineRule="auto"/>
        <w:ind w:hanging="426" w:left="426"/>
        <w:rPr/>
      </w:pPr>
      <w:r/>
      <w:bookmarkStart w:id="83" w:name="_Toc236667808"/>
      <w:r>
        <w:t xml:space="preserve">Kesimpulan</w:t>
      </w:r>
      <w:bookmarkEnd w:id="83"/>
      <w:r/>
      <w:r/>
    </w:p>
    <w:p w14:paraId="0317253F" w14:textId="00AC3358">
      <w:pPr>
        <w:pBdr/>
        <w:spacing w:after="160" w:line="360" w:lineRule="auto"/>
        <w:ind/>
        <w:rPr/>
      </w:pPr>
      <w:r>
        <w:t xml:space="preserve">Berdasarkan hasil perancangan, implementasi, serta pengujian dan pembahasan yang telah dilakukan pada sistem </w:t>
      </w:r>
      <w:r>
        <w:rPr>
          <w:i/>
        </w:rPr>
        <w:t xml:space="preserve">Smart Assistant Lecturer</w:t>
      </w:r>
      <w:r>
        <w:t xml:space="preserve"> (SAL) untuk analisis jawaban esai otomatis berbasis </w:t>
      </w:r>
      <w:r>
        <w:rPr>
          <w:i/>
        </w:rPr>
        <w:t xml:space="preserve">Large Language Model</w:t>
      </w:r>
      <w:r>
        <w:t xml:space="preserve"> (LLM), dapat ditarik beberapa kesimpulan utama sebagai berikut:</w:t>
      </w:r>
      <w:r/>
    </w:p>
    <w:p w14:paraId="29FCA387" w14:textId="35151836">
      <w:pPr>
        <w:pStyle w:val="844"/>
        <w:pBdr/>
        <w:spacing/>
        <w:ind/>
        <w:rPr/>
      </w:pPr>
      <w:r>
        <w:t xml:space="preserve">Pengembangan </w:t>
      </w:r>
      <w:r>
        <w:t xml:space="preserve">Sistem Smart Assistant Lecturer</w:t>
      </w:r>
      <w:r>
        <w:t xml:space="preserve"> (SAL):</w:t>
      </w:r>
      <w:r/>
    </w:p>
    <w:p w14:paraId="72CAC03B" w14:textId="52E27954">
      <w:pPr>
        <w:pBdr/>
        <w:spacing w:after="160" w:line="360" w:lineRule="auto"/>
        <w:ind w:hanging="142" w:left="284"/>
        <w:rPr/>
      </w:pPr>
      <w:r>
        <w:t xml:space="preserve">   Sistem SAL berhasil dibangun menggunakan arsitektur </w:t>
      </w:r>
      <w:r>
        <w:rPr>
          <w:i/>
        </w:rPr>
        <w:t xml:space="preserve">provider-agnostic middleware</w:t>
      </w:r>
      <w:r>
        <w:t xml:space="preserve"> berbasis Next.js (App Router), Supabase </w:t>
      </w:r>
      <w:r>
        <w:rPr>
          <w:i/>
        </w:rPr>
        <w:t xml:space="preserve">Backend-as-a-Service</w:t>
      </w:r>
      <w:r>
        <w:t xml:space="preserve"> (BaaS), dan Groq API Cloud dengan model openai/gpt-oss-120b. Lapisan </w:t>
      </w:r>
      <w:r>
        <w:rPr>
          <w:i/>
        </w:rPr>
        <w:t xml:space="preserve">middleware</w:t>
      </w:r>
      <w:r>
        <w:t xml:space="preserve"> berhasil mengkombinasikan mekanisme </w:t>
      </w:r>
      <w:r>
        <w:rPr>
          <w:i/>
        </w:rPr>
        <w:t xml:space="preserve">Knowledge Grounding</w:t>
      </w:r>
      <w:r>
        <w:t xml:space="preserve"> dan </w:t>
      </w:r>
      <w:r>
        <w:rPr>
          <w:i/>
        </w:rPr>
        <w:t xml:space="preserve">Chain-of-Thought</w:t>
      </w:r>
      <w:r>
        <w:t xml:space="preserve"> (CoT) Reasoning untuk mengunci penalaran AI pada dokumen acuan dosen serta menghasilkan log justifikasi penilaian yang transparan per aspek rubrik.</w:t>
      </w:r>
      <w:r/>
    </w:p>
    <w:p w14:paraId="673D7D09" w14:textId="42BDE2FA">
      <w:pPr>
        <w:pStyle w:val="844"/>
        <w:pBdr/>
        <w:spacing/>
        <w:ind/>
        <w:rPr/>
      </w:pPr>
      <w:r>
        <w:t xml:space="preserve">Efektivitas Metode </w:t>
      </w:r>
      <w:r>
        <w:t xml:space="preserve">Prototyping</w:t>
      </w:r>
      <w:r>
        <w:t xml:space="preserve"> dan Skema 3-</w:t>
      </w:r>
      <w:r>
        <w:t xml:space="preserve">Point Partial Credit Rubric</w:t>
      </w:r>
      <w:r>
        <w:t xml:space="preserve">:</w:t>
      </w:r>
      <w:r/>
    </w:p>
    <w:p w14:paraId="3CF2A7CC" w14:textId="30866116">
      <w:pPr>
        <w:pBdr/>
        <w:spacing w:after="160" w:line="360" w:lineRule="auto"/>
        <w:ind w:left="284"/>
        <w:rPr/>
      </w:pPr>
      <w:r>
        <w:t xml:space="preserve">Penerapan metode </w:t>
      </w:r>
      <w:r>
        <w:rPr>
          <w:i/>
        </w:rPr>
        <w:t xml:space="preserve">Prototyping</w:t>
      </w:r>
      <w:r>
        <w:t xml:space="preserve"> terbukti berhasil mengarahkan pengembangan sistem melalui dua tahap iterasi perbaikan utama:</w:t>
      </w:r>
      <w:r/>
    </w:p>
    <w:p w14:paraId="441C1BAB" w14:textId="59E098B2">
      <w:pPr>
        <w:pStyle w:val="855"/>
        <w:numPr>
          <w:ilvl w:val="7"/>
          <w:numId w:val="16"/>
        </w:numPr>
        <w:pBdr/>
        <w:spacing w:after="160" w:line="360" w:lineRule="auto"/>
        <w:ind w:hanging="283" w:left="567"/>
        <w:rPr/>
      </w:pPr>
      <w:r>
        <w:t xml:space="preserve">Iterasi 1 (</w:t>
      </w:r>
      <w:r>
        <w:rPr>
          <w:i/>
        </w:rPr>
        <w:t xml:space="preserve">Binary Scoring</w:t>
      </w:r>
      <w:r>
        <w:t xml:space="preserve"> 0/100) menghasilkan nilai MAE yang tinggi sebesar 18.33 poin dan Kendall's Tau (τ) sebesar 0.4400 karena AI memberikan penalti penuh pada kesalahan tipografi minor.</w:t>
      </w:r>
      <w:r/>
    </w:p>
    <w:p w14:paraId="0E7507C8" w14:textId="24D66E1E">
      <w:pPr>
        <w:pStyle w:val="855"/>
        <w:numPr>
          <w:ilvl w:val="7"/>
          <w:numId w:val="16"/>
        </w:numPr>
        <w:pBdr/>
        <w:spacing w:after="160" w:line="360" w:lineRule="auto"/>
        <w:ind w:hanging="283" w:left="567"/>
        <w:rPr/>
      </w:pPr>
      <w:r>
        <w:t xml:space="preserve">Iterasi 2 (3-</w:t>
      </w:r>
      <w:r>
        <w:rPr>
          <w:i/>
        </w:rPr>
        <w:t xml:space="preserve">Point Partial Credit Rubric</w:t>
      </w:r>
      <w:r>
        <w:t xml:space="preserve"> 0, 50, 100) berhasil disetujui dosen pengampu dengan meningkatkan keselarasan peringkat sebesar +75.5% (Kendall's Tau naik dari 0.4400 menjadi 0.7724) dan mereduksi kesalahan skor sebesar -70.3% (MAE turun dari 18.33 poin menjadi 5.45 poin).</w:t>
      </w:r>
      <w:r/>
    </w:p>
    <w:p w14:paraId="78AE9A7E" w14:textId="5CCFD9AE">
      <w:pPr>
        <w:pStyle w:val="842"/>
        <w:pBdr/>
        <w:spacing w:line="360" w:lineRule="auto"/>
        <w:ind w:hanging="426" w:left="426"/>
        <w:rPr/>
      </w:pPr>
      <w:r/>
      <w:bookmarkStart w:id="84" w:name="_Toc236667809"/>
      <w:r>
        <w:t xml:space="preserve">Saran</w:t>
      </w:r>
      <w:bookmarkEnd w:id="84"/>
      <w:r/>
      <w:r/>
    </w:p>
    <w:p w14:paraId="3E41033A" w14:textId="6B55014F">
      <w:pPr>
        <w:pBdr/>
        <w:spacing w:line="360" w:lineRule="auto"/>
        <w:ind/>
        <w:rPr/>
      </w:pPr>
      <w:r>
        <w:t xml:space="preserve">Berdasarkan keterbatasan dan evaluasi yang diperoleh dari penelitian ini, terdapat beberapa saran untuk pengembangan sistem </w:t>
      </w:r>
      <w:r>
        <w:rPr>
          <w:i/>
        </w:rPr>
        <w:t xml:space="preserve">Smart Assistant Lecturer</w:t>
      </w:r>
      <w:r>
        <w:t xml:space="preserve"> (SAL) di masa mendatang:</w:t>
      </w:r>
      <w:r/>
    </w:p>
    <w:p w14:paraId="5F258EA7" w14:textId="138D9ED1">
      <w:pPr>
        <w:pStyle w:val="844"/>
        <w:pBdr/>
        <w:spacing/>
        <w:ind/>
        <w:rPr/>
      </w:pPr>
      <w:r>
        <w:t xml:space="preserve">Integrasi Multimodal </w:t>
      </w:r>
      <w:r>
        <w:rPr>
          <w:i/>
        </w:rPr>
        <w:t xml:space="preserve">Vision-Language Model</w:t>
      </w:r>
      <w:r>
        <w:t xml:space="preserve"> (VLM):</w:t>
      </w:r>
      <w:r/>
    </w:p>
    <w:p w14:paraId="781063E9" w14:textId="47B314E8">
      <w:pPr>
        <w:pBdr/>
        <w:spacing w:after="160" w:line="360" w:lineRule="auto"/>
        <w:ind w:hanging="142" w:left="284"/>
        <w:rPr/>
      </w:pPr>
      <w:r>
        <w:t xml:space="preserve">   Disarankan untuk mengembangkan </w:t>
      </w:r>
      <w:r>
        <w:rPr>
          <w:i/>
        </w:rPr>
        <w:t xml:space="preserve">middleware</w:t>
      </w:r>
      <w:r>
        <w:t xml:space="preserve"> agar mendukung pemrosesan VLM secara langsung. Fitur ini memungkinkan sistem menganalisis tangkapan layar (</w:t>
      </w:r>
      <w:r>
        <w:rPr>
          <w:i/>
        </w:rPr>
        <w:t xml:space="preserve">screenshot</w:t>
      </w:r>
      <w:r>
        <w:t xml:space="preserve">) hasil eksekusi program/query mahasiswa secara otomatis tanpa tergantung pada ekstraksi teks atau </w:t>
      </w:r>
      <w:r>
        <w:rPr>
          <w:i/>
        </w:rPr>
        <w:t xml:space="preserve">Optical Character Recognition </w:t>
      </w:r>
      <w:r>
        <w:t xml:space="preserve">(OCR) terpisah.</w:t>
      </w:r>
      <w:r/>
    </w:p>
    <w:p w14:paraId="27D5E90B" w14:textId="01F4B3BE">
      <w:pPr>
        <w:pStyle w:val="844"/>
        <w:pBdr/>
        <w:spacing/>
        <w:ind/>
        <w:rPr/>
      </w:pPr>
      <w:r>
        <w:t xml:space="preserve">Perluasan Variasi Mata Kuliah dan Tipe Soal Esai:</w:t>
      </w:r>
      <w:r/>
    </w:p>
    <w:p w14:paraId="1CD1AAA1" w14:textId="2618141F">
      <w:pPr>
        <w:pBdr/>
        <w:tabs>
          <w:tab w:val="left" w:leader="none" w:pos="2268"/>
        </w:tabs>
        <w:spacing w:after="160" w:line="360" w:lineRule="auto"/>
        <w:ind w:hanging="142" w:left="284"/>
        <w:rPr/>
      </w:pPr>
      <w:r>
        <w:t xml:space="preserve">   Pengujian dapat diperluas ke mata kuliah pemrograman lain (seperti Pemrograman Web, Pemrograman Berorientasi Objek) maupun tipe soal esai konseptual teoretis untuk mengevaluasi generalisabilitas </w:t>
      </w:r>
      <w:r>
        <w:rPr>
          <w:i/>
        </w:rPr>
        <w:t xml:space="preserve">middleware</w:t>
      </w:r>
      <w:r>
        <w:t xml:space="preserve"> pada domain materi yang lebih luas.</w:t>
      </w:r>
      <w:r/>
    </w:p>
    <w:p w14:paraId="328BAA32" w14:textId="77777777">
      <w:pPr>
        <w:pBdr/>
        <w:spacing w:after="160" w:line="360" w:lineRule="auto"/>
        <w:ind/>
        <w:jc w:val="left"/>
        <w:rPr>
          <w:b/>
        </w:rPr>
      </w:pPr>
      <w:r>
        <w:rPr>
          <w:b/>
        </w:rPr>
        <w:t xml:space="preserve">3. Optimasi Latensi dan Mekanisme </w:t>
      </w:r>
      <w:r>
        <w:rPr>
          <w:b/>
          <w:i/>
        </w:rPr>
        <w:t xml:space="preserve">Task Queue</w:t>
      </w:r>
      <w:r>
        <w:rPr>
          <w:b/>
        </w:rPr>
        <w:t xml:space="preserve">:</w:t>
      </w:r>
      <w:r>
        <w:rPr>
          <w:b/>
        </w:rPr>
      </w:r>
    </w:p>
    <w:p w14:paraId="2A157A46" w14:textId="79338AB6">
      <w:pPr>
        <w:pBdr/>
        <w:spacing w:after="160" w:line="360" w:lineRule="auto"/>
        <w:ind w:left="284"/>
        <w:rPr/>
      </w:pPr>
      <w:r>
        <w:t xml:space="preserve">Untuk mengantisipasi lonjakan pengumpulan laporan mahasiswa dalam jumlah besar, disarankan mengimplementasikan mekanisme </w:t>
      </w:r>
      <w:r>
        <w:rPr>
          <w:i/>
        </w:rPr>
        <w:t xml:space="preserve">asynchronous task queue</w:t>
      </w:r>
      <w:r>
        <w:t xml:space="preserve"> (seperti Redis/BullMQ) guna mengelola antrean inferensi API agar terhindar dari kendala </w:t>
      </w:r>
      <w:r>
        <w:rPr>
          <w:i/>
        </w:rPr>
        <w:t xml:space="preserve">rate-limit</w:t>
      </w:r>
      <w:r>
        <w:t xml:space="preserve"> infrastruktur </w:t>
      </w:r>
      <w:r>
        <w:rPr>
          <w:i/>
        </w:rPr>
        <w:t xml:space="preserve">cloud</w:t>
      </w:r>
      <w:r>
        <w:t xml:space="preserve">.</w:t>
      </w:r>
      <w:r/>
    </w:p>
    <w:p w14:paraId="657FC474" w14:textId="71A08DE0">
      <w:pPr>
        <w:pBdr/>
        <w:spacing w:after="160"/>
        <w:ind/>
        <w:jc w:val="left"/>
        <w:rPr/>
      </w:pPr>
      <w:r>
        <w:br w:type="page" w:clear="all"/>
      </w:r>
      <w:r/>
    </w:p>
    <w:p w14:paraId="376FAE41" w14:textId="77777777">
      <w:pPr>
        <w:pBdr/>
        <w:spacing/>
        <w:ind/>
        <w:rPr/>
      </w:pPr>
      <w:r/>
      <w:r/>
    </w:p>
    <w:p w14:paraId="3F7B21CE" w14:textId="13972FE7">
      <w:pPr>
        <w:pStyle w:val="841"/>
        <w:numPr>
          <w:ilvl w:val="0"/>
          <w:numId w:val="0"/>
        </w:numPr>
        <w:pBdr/>
        <w:spacing/>
        <w:ind w:left="720"/>
        <w:rPr/>
      </w:pPr>
      <w:r/>
      <w:bookmarkStart w:id="85" w:name="_Toc236667810"/>
      <w:r>
        <w:t xml:space="preserve">DAFTAR PUSTAKA</w:t>
      </w:r>
      <w:bookmarkEnd w:id="85"/>
      <w:r/>
      <w:r/>
    </w:p>
    <w:p w14:paraId="71CCABB5" w14:textId="77777777">
      <w:pPr>
        <w:pBdr/>
        <w:spacing w:line="360" w:lineRule="auto"/>
        <w:ind w:left="720"/>
        <w:rPr/>
      </w:pPr>
      <w:r/>
      <w:r/>
    </w:p>
    <w:p w14:paraId="6ED93030" w14:textId="211D45B9">
      <w:pPr>
        <w:pBdr/>
        <w:spacing w:line="360" w:lineRule="auto"/>
        <w:ind w:hanging="720" w:left="1440"/>
        <w:rPr/>
      </w:pPr>
      <w:r>
        <w:t xml:space="preserve">Agarwal, S., Ahmad, L., Ai, J., Altman, S., Applebaum, A., Arbus, E</w:t>
      </w:r>
      <w:r>
        <w:t xml:space="preserve">., ...</w:t>
      </w:r>
      <w:r>
        <w:t xml:space="preserve"> &amp; Zhao, S. (2025). </w:t>
      </w:r>
      <w:r>
        <w:t xml:space="preserve">gpt-oss-120b</w:t>
      </w:r>
      <w:r>
        <w:t xml:space="preserve"> &amp; gpt-oss-20b model card. </w:t>
      </w:r>
      <w:r>
        <w:rPr>
          <w:i/>
          <w:iCs/>
        </w:rPr>
        <w:t xml:space="preserve">arXiv</w:t>
      </w:r>
      <w:r>
        <w:rPr>
          <w:i/>
          <w:iCs/>
        </w:rPr>
        <w:t xml:space="preserve"> preprint arXiv:2508.10925</w:t>
      </w:r>
      <w:r>
        <w:t xml:space="preserve">.</w:t>
      </w:r>
      <w:r/>
    </w:p>
    <w:p w14:paraId="3B544B39" w14:textId="0C907B84">
      <w:pPr>
        <w:pBdr/>
        <w:spacing w:line="360" w:lineRule="auto"/>
        <w:ind w:hanging="720" w:left="1440"/>
        <w:rPr/>
      </w:pPr>
      <w:r>
        <w:t xml:space="preserve">Akoglu, H. (2018). User's guide to correlation coefficients. </w:t>
      </w:r>
      <w:r>
        <w:rPr>
          <w:i/>
          <w:iCs/>
        </w:rPr>
        <w:t xml:space="preserve">Turkish journal of emergency medicine</w:t>
      </w:r>
      <w:r>
        <w:t xml:space="preserve">, </w:t>
      </w:r>
      <w:r>
        <w:rPr>
          <w:i/>
          <w:iCs/>
        </w:rPr>
        <w:t xml:space="preserve">18</w:t>
      </w:r>
      <w:r>
        <w:t xml:space="preserve">(3), 91-93.</w:t>
      </w:r>
      <w:r/>
    </w:p>
    <w:p w14:paraId="201024E2" w14:textId="11DFBECA">
      <w:pPr>
        <w:pBdr/>
        <w:spacing w:line="360" w:lineRule="auto"/>
        <w:ind w:hanging="720" w:left="1440"/>
        <w:rPr/>
      </w:pPr>
      <w:r>
        <w:t xml:space="preserve">Bhat, S., &amp; Varma, V. What makes the whole? Probing Attribute-Level Compositionality in LLM Judges. In </w:t>
      </w:r>
      <w:r>
        <w:rPr>
          <w:i/>
          <w:iCs/>
        </w:rPr>
        <w:t xml:space="preserve">2nd Workshop on Compositional Learning: Safety, Interpretability, and Agents</w:t>
      </w:r>
      <w:r>
        <w:t xml:space="preserve">.</w:t>
      </w:r>
      <w:r/>
    </w:p>
    <w:p w14:paraId="1E956990" w14:textId="109F240B">
      <w:pPr>
        <w:pBdr/>
        <w:spacing w:line="360" w:lineRule="auto"/>
        <w:ind w:hanging="720" w:left="1440"/>
        <w:rPr/>
      </w:pPr>
      <w:r>
        <w:t xml:space="preserve">Chen, Z., &amp; Wan, T. (2024). Using Large Language Models to Assign Partial Credit to Students' Explanations of Problem-Solving Process: Grade at Human Level Accuracy with Grading Confidence Index and Personalized Student-facing Feedback. </w:t>
      </w:r>
      <w:r>
        <w:rPr>
          <w:i/>
          <w:iCs/>
        </w:rPr>
        <w:t xml:space="preserve">arXiv</w:t>
      </w:r>
      <w:r>
        <w:rPr>
          <w:i/>
          <w:iCs/>
        </w:rPr>
        <w:t xml:space="preserve"> preprint arXiv:2412.06910</w:t>
      </w:r>
      <w:r>
        <w:t xml:space="preserve">.</w:t>
      </w:r>
      <w:r/>
    </w:p>
    <w:p w14:paraId="5C0CBFCF" w14:textId="291DA75A">
      <w:pPr>
        <w:pBdr/>
        <w:spacing w:line="360" w:lineRule="auto"/>
        <w:ind w:hanging="720" w:left="1440"/>
        <w:rPr/>
      </w:pPr>
      <w:r>
        <w:t xml:space="preserve">CLAES, M. Middleware-Enabled LLM Feedback f</w:t>
      </w:r>
      <w:r>
        <w:t xml:space="preserve">or Automated Grading Platforms.</w:t>
      </w:r>
      <w:r/>
    </w:p>
    <w:p w14:paraId="6810D2D5" w14:textId="75F2ABD8">
      <w:pPr>
        <w:pBdr/>
        <w:spacing w:line="360" w:lineRule="auto"/>
        <w:ind w:hanging="720" w:left="1440"/>
        <w:rPr/>
      </w:pPr>
      <w:r>
        <w:t xml:space="preserve">Dzikovska, M. O., Nielsen, R., Brew, C., Leacock, C., Giampiccolo, D., Bentivogli, L</w:t>
      </w:r>
      <w:r>
        <w:t xml:space="preserve">., ...</w:t>
      </w:r>
      <w:r>
        <w:t xml:space="preserve"> &amp; Dang, H. T. (2013, June). Semeval-2013 task 7: The joint student response analysis and 8th recognizing textual entailment challenge. In </w:t>
      </w:r>
      <w:r>
        <w:rPr>
          <w:i/>
          <w:iCs/>
        </w:rPr>
        <w:t xml:space="preserve">Second Joint Conference on Lexical and Computational Semantics </w:t>
      </w:r>
      <w:r>
        <w:rPr>
          <w:i/>
          <w:iCs/>
        </w:rPr>
        <w:t xml:space="preserve">( SEM</w:t>
      </w:r>
      <w:r>
        <w:rPr>
          <w:i/>
          <w:iCs/>
        </w:rPr>
        <w:t xml:space="preserve">), Volume 2: Proceedings of the Seventh International Workshop on Semantic Evaluation (SemEval 2013)</w:t>
      </w:r>
      <w:r>
        <w:t xml:space="preserve"> (pp. 263-274).</w:t>
      </w:r>
      <w:r/>
    </w:p>
    <w:p w14:paraId="72E2A717" w14:textId="0113E944">
      <w:pPr>
        <w:pBdr/>
        <w:spacing w:line="360" w:lineRule="auto"/>
        <w:ind w:hanging="720" w:left="1440"/>
        <w:rPr/>
      </w:pPr>
      <w:r>
        <w:t xml:space="preserve">Fraenkel, J. R., Wallen, N. E., &amp; Hyun, H. H. (2019). </w:t>
      </w:r>
      <w:r>
        <w:rPr>
          <w:i/>
          <w:iCs/>
        </w:rPr>
        <w:t xml:space="preserve">How to design and evaluate research in education</w:t>
      </w:r>
      <w:r>
        <w:t xml:space="preserve"> (10th </w:t>
      </w:r>
      <w:r>
        <w:t xml:space="preserve">ed</w:t>
      </w:r>
      <w:r>
        <w:t xml:space="preserve">.). McGraw-Hill Education</w:t>
      </w:r>
      <w:r>
        <w:t xml:space="preserve">.</w:t>
      </w:r>
      <w:r/>
    </w:p>
    <w:p w14:paraId="4AA0DF8B" w14:textId="49442FE9">
      <w:pPr>
        <w:pBdr/>
        <w:spacing w:line="360" w:lineRule="auto"/>
        <w:ind w:hanging="720" w:left="1440"/>
        <w:rPr/>
      </w:pPr>
      <w:r>
        <w:t xml:space="preserve">Gao</w:t>
      </w:r>
      <w:r>
        <w:t xml:space="preserve">, R., Merzdorf, H. E., Anwar, S., Hipwell, M. C., &amp; Srinivasa, A. R. (2024). Automatic assessment of text-based responses in post-secondary education: A systematic review. </w:t>
      </w:r>
      <w:r>
        <w:rPr>
          <w:i/>
          <w:iCs/>
        </w:rPr>
        <w:t xml:space="preserve">Computers and Education: Artificial Intelligence</w:t>
      </w:r>
      <w:r>
        <w:t xml:space="preserve">, </w:t>
      </w:r>
      <w:r>
        <w:rPr>
          <w:i/>
          <w:iCs/>
        </w:rPr>
        <w:t xml:space="preserve">6</w:t>
      </w:r>
      <w:r>
        <w:t xml:space="preserve">, 100206.</w:t>
      </w:r>
      <w:r/>
    </w:p>
    <w:p w14:paraId="22A1C3A6" w14:textId="220D3D0A">
      <w:pPr>
        <w:pBdr/>
        <w:spacing w:line="360" w:lineRule="auto"/>
        <w:ind w:hanging="720" w:left="1440"/>
        <w:rPr/>
      </w:pPr>
      <w:r>
        <w:t xml:space="preserve">Groq. (2025). </w:t>
      </w:r>
      <w:r>
        <w:rPr>
          <w:rStyle w:val="850"/>
        </w:rPr>
        <w:t xml:space="preserve">Groq Documentation Overview</w:t>
      </w:r>
      <w:r>
        <w:t xml:space="preserve">. Retrieved May 14, 2026, from </w:t>
      </w:r>
      <w:hyperlink r:id="rId29" w:tooltip="https://console.groq.com/docs/overview" w:history="1">
        <w:r>
          <w:rPr>
            <w:rStyle w:val="876"/>
          </w:rPr>
          <w:t xml:space="preserve">https://console.groq.com/docs/overview</w:t>
        </w:r>
      </w:hyperlink>
      <w:r/>
      <w:r/>
    </w:p>
    <w:p w14:paraId="0C276E02" w14:textId="6D8F96F2">
      <w:pPr>
        <w:pBdr/>
        <w:spacing w:line="360" w:lineRule="auto"/>
        <w:ind w:hanging="720" w:left="1440"/>
        <w:rPr/>
      </w:pPr>
      <w:r>
        <w:t xml:space="preserve">Groq. (2025). </w:t>
      </w:r>
      <w:r>
        <w:rPr>
          <w:rStyle w:val="850"/>
        </w:rPr>
        <w:t xml:space="preserve">Groq API Reference</w:t>
      </w:r>
      <w:r>
        <w:t xml:space="preserve">. Retrieved May 14, 2026, from </w:t>
      </w:r>
      <w:hyperlink r:id="rId30" w:tooltip="https://console.groq.com/docs/api-reference" w:history="1">
        <w:r>
          <w:rPr>
            <w:rStyle w:val="876"/>
          </w:rPr>
          <w:t xml:space="preserve">https://console.groq.com/docs/api-reference</w:t>
        </w:r>
      </w:hyperlink>
      <w:r/>
      <w:r/>
    </w:p>
    <w:p w14:paraId="67BB1230" w14:textId="5EFE23D0">
      <w:pPr>
        <w:pBdr/>
        <w:spacing w:line="360" w:lineRule="auto"/>
        <w:ind w:hanging="720" w:left="1440"/>
        <w:rPr/>
      </w:pPr>
      <w:r>
        <w:t xml:space="preserve">Groq. (2025). </w:t>
      </w:r>
      <w:r>
        <w:rPr>
          <w:rStyle w:val="850"/>
        </w:rPr>
        <w:t xml:space="preserve">Groq Models Documentation</w:t>
      </w:r>
      <w:r>
        <w:t xml:space="preserve">. Retrieved May 14, 2026, from </w:t>
      </w:r>
      <w:hyperlink r:id="rId31" w:tooltip="https://console.groq.com/docs/models" w:history="1">
        <w:r>
          <w:rPr>
            <w:rStyle w:val="876"/>
          </w:rPr>
          <w:t xml:space="preserve">https://console.groq.com/docs/models</w:t>
        </w:r>
      </w:hyperlink>
      <w:r/>
      <w:r/>
    </w:p>
    <w:p w14:paraId="6AF3902D" w14:textId="14C4F195">
      <w:pPr>
        <w:pBdr/>
        <w:spacing w:line="360" w:lineRule="auto"/>
        <w:ind w:hanging="720" w:left="1440"/>
        <w:rPr/>
      </w:pPr>
      <w:r>
        <w:t xml:space="preserve">Haller, S., Aldea, A., Seifert, C., &amp; Strisciuglio, N. (2022). Survey on automated short answer grading with deep learning: from word embeddings to transformers. </w:t>
      </w:r>
      <w:r>
        <w:rPr>
          <w:i/>
          <w:iCs/>
        </w:rPr>
        <w:t xml:space="preserve">arXiv</w:t>
      </w:r>
      <w:r>
        <w:rPr>
          <w:i/>
          <w:iCs/>
        </w:rPr>
        <w:t xml:space="preserve"> preprint arXiv:2204.03503</w:t>
      </w:r>
      <w:r>
        <w:t xml:space="preserve">.</w:t>
      </w:r>
      <w:r/>
    </w:p>
    <w:p w14:paraId="500D4E97" w14:textId="2BAAC173">
      <w:pPr>
        <w:pBdr/>
        <w:spacing w:line="360" w:lineRule="auto"/>
        <w:ind w:hanging="720" w:left="1440"/>
        <w:rPr/>
      </w:pPr>
      <w:r>
        <w:t xml:space="preserve">Islam, M. R. (2018). Sample size and its role in Central Limit Theorem (CLT). </w:t>
      </w:r>
      <w:r>
        <w:rPr>
          <w:i/>
          <w:iCs/>
        </w:rPr>
        <w:t xml:space="preserve">Computational and Applied Mathematics Journal</w:t>
      </w:r>
      <w:r>
        <w:t xml:space="preserve">, </w:t>
      </w:r>
      <w:r>
        <w:rPr>
          <w:i/>
          <w:iCs/>
        </w:rPr>
        <w:t xml:space="preserve">4</w:t>
      </w:r>
      <w:r>
        <w:t xml:space="preserve">(1), 1-7.</w:t>
      </w:r>
      <w:r/>
    </w:p>
    <w:p w14:paraId="702758F7" w14:textId="77777777">
      <w:pPr>
        <w:pBdr/>
        <w:spacing w:line="360" w:lineRule="auto"/>
        <w:ind w:hanging="720" w:left="1440"/>
        <w:rPr/>
      </w:pPr>
      <w:r>
        <w:t xml:space="preserve">Ji, Z., Lee, N., Frieske, R., Yu, T., Su, D., Xu, Y</w:t>
      </w:r>
      <w:r>
        <w:t xml:space="preserve">., ...</w:t>
      </w:r>
      <w:r>
        <w:t xml:space="preserve"> &amp; Fung, P. (2023). Survey of hallucination in natural language generation. </w:t>
      </w:r>
      <w:r>
        <w:rPr>
          <w:i/>
          <w:iCs/>
        </w:rPr>
        <w:t xml:space="preserve">ACM computing surveys</w:t>
      </w:r>
      <w:r>
        <w:t xml:space="preserve">, </w:t>
      </w:r>
      <w:r>
        <w:rPr>
          <w:i/>
          <w:iCs/>
        </w:rPr>
        <w:t xml:space="preserve">55</w:t>
      </w:r>
      <w:r>
        <w:t xml:space="preserve">(12), 1-38.</w:t>
      </w:r>
      <w:r/>
    </w:p>
    <w:p w14:paraId="2FF4273C" w14:textId="72980065">
      <w:pPr>
        <w:pBdr/>
        <w:spacing w:line="360" w:lineRule="auto"/>
        <w:ind w:hanging="720" w:left="1440"/>
        <w:rPr/>
      </w:pPr>
      <w:r>
        <w:t xml:space="preserve">Kaldaras, L., Akaeze, H. O., &amp; Reckase, M. D. (2024, August). Developing valid assessments in the era of generative artificial intelligence. In </w:t>
      </w:r>
      <w:r>
        <w:rPr>
          <w:i/>
          <w:iCs/>
        </w:rPr>
        <w:t xml:space="preserve">Frontiers in education</w:t>
      </w:r>
      <w:r>
        <w:t xml:space="preserve"> (Vol. 9, p. 1399377). Frontiers Media SA.</w:t>
      </w:r>
      <w:r/>
    </w:p>
    <w:p w14:paraId="1E74ADC7" w14:textId="1739068C">
      <w:pPr>
        <w:pBdr/>
        <w:spacing w:line="360" w:lineRule="auto"/>
        <w:ind w:hanging="720" w:left="1440"/>
        <w:rPr/>
      </w:pPr>
      <w:r>
        <w:t xml:space="preserve">Kasneci, E., Seßler, K., Küchemann, S., Bannert, M., Dementieva, D., Fischer, F</w:t>
      </w:r>
      <w:r>
        <w:t xml:space="preserve">., ...</w:t>
      </w:r>
      <w:r>
        <w:t xml:space="preserve"> &amp; Kasneci, G. (2023). ChatGPT for good? On opportunities and challenges of large language models for education. </w:t>
      </w:r>
      <w:r>
        <w:rPr>
          <w:i/>
          <w:iCs/>
        </w:rPr>
        <w:t xml:space="preserve">Learning and individual differences</w:t>
      </w:r>
      <w:r>
        <w:t xml:space="preserve">, </w:t>
      </w:r>
      <w:r>
        <w:rPr>
          <w:i/>
          <w:iCs/>
        </w:rPr>
        <w:t xml:space="preserve">103</w:t>
      </w:r>
      <w:r>
        <w:t xml:space="preserve">, 102274.</w:t>
      </w:r>
      <w:r/>
    </w:p>
    <w:p w14:paraId="0DAEE1D1" w14:textId="5FA9CCF4">
      <w:pPr>
        <w:pBdr/>
        <w:spacing w:line="360" w:lineRule="auto"/>
        <w:ind w:hanging="720" w:left="1440"/>
        <w:rPr/>
      </w:pPr>
      <w:r>
        <w:t xml:space="preserve">Ludwig, S., Mayer, C., Hansen, C., Eilers, K., &amp; Brandt, S. (2021). Automated essay scoring using transformer models. </w:t>
      </w:r>
      <w:r>
        <w:rPr>
          <w:i/>
          <w:iCs/>
        </w:rPr>
        <w:t xml:space="preserve">Psych</w:t>
      </w:r>
      <w:r>
        <w:t xml:space="preserve">, </w:t>
      </w:r>
      <w:r>
        <w:rPr>
          <w:i/>
          <w:iCs/>
        </w:rPr>
        <w:t xml:space="preserve">3</w:t>
      </w:r>
      <w:r>
        <w:t xml:space="preserve">(4), 897-915.</w:t>
      </w:r>
      <w:r/>
    </w:p>
    <w:p w14:paraId="7D3B69A1" w14:textId="77777777">
      <w:pPr>
        <w:pBdr/>
        <w:spacing w:line="360" w:lineRule="auto"/>
        <w:ind w:hanging="720" w:left="1440"/>
        <w:rPr/>
      </w:pPr>
      <w:r>
        <w:t xml:space="preserve">Maryani, H. P., Gaol, F. L., &amp; Hidayanto, A. N. (2022). Comparison of the system development life cycle and prototype model for software engineering. </w:t>
      </w:r>
      <w:r>
        <w:rPr>
          <w:i/>
          <w:iCs/>
        </w:rPr>
        <w:t xml:space="preserve">Int. J. Emerg. Technol. Adv. Eng</w:t>
      </w:r>
      <w:r>
        <w:t xml:space="preserve">, </w:t>
      </w:r>
      <w:r>
        <w:rPr>
          <w:i/>
          <w:iCs/>
        </w:rPr>
        <w:t xml:space="preserve">12</w:t>
      </w:r>
      <w:r>
        <w:t xml:space="preserve">(4), 155-162.</w:t>
      </w:r>
      <w:r/>
    </w:p>
    <w:p w14:paraId="44168E67" w14:textId="1AD92090">
      <w:pPr>
        <w:pBdr/>
        <w:spacing w:line="360" w:lineRule="auto"/>
        <w:ind w:hanging="720" w:left="1440"/>
        <w:rPr/>
      </w:pPr>
      <w:r>
        <w:t xml:space="preserve">Masters, G. N. (1982). A Rasch model for partial credit scoring. </w:t>
      </w:r>
      <w:r>
        <w:rPr>
          <w:i/>
          <w:iCs/>
        </w:rPr>
        <w:t xml:space="preserve">Psychometrika</w:t>
      </w:r>
      <w:r>
        <w:t xml:space="preserve">, </w:t>
      </w:r>
      <w:r>
        <w:rPr>
          <w:i/>
          <w:iCs/>
        </w:rPr>
        <w:t xml:space="preserve">47</w:t>
      </w:r>
      <w:r>
        <w:t xml:space="preserve">(2), 149-174.</w:t>
      </w:r>
      <w:r/>
    </w:p>
    <w:p w14:paraId="60FB4ACB" w14:textId="77777777">
      <w:pPr>
        <w:pBdr/>
        <w:spacing w:line="360" w:lineRule="auto"/>
        <w:ind w:hanging="720" w:left="1440"/>
        <w:rPr/>
      </w:pPr>
      <w:r>
        <w:t xml:space="preserve">Mizumoto, A., &amp; Eguchi, M. (2023). Exploring the potential of using an AI language model for automated essay scoring. </w:t>
      </w:r>
      <w:r>
        <w:rPr>
          <w:i/>
          <w:iCs/>
        </w:rPr>
        <w:t xml:space="preserve">Research Methods in Applied Linguistics</w:t>
      </w:r>
      <w:r>
        <w:t xml:space="preserve">, </w:t>
      </w:r>
      <w:r>
        <w:rPr>
          <w:i/>
          <w:iCs/>
        </w:rPr>
        <w:t xml:space="preserve">2</w:t>
      </w:r>
      <w:r>
        <w:t xml:space="preserve">(2), </w:t>
      </w:r>
      <w:r>
        <w:t xml:space="preserve">100050</w:t>
      </w:r>
      <w:r>
        <w:t xml:space="preserve">.</w:t>
      </w:r>
      <w:r/>
    </w:p>
    <w:p w14:paraId="237136CD" w14:textId="77777777">
      <w:pPr>
        <w:pBdr/>
        <w:spacing w:line="360" w:lineRule="auto"/>
        <w:ind w:hanging="720" w:left="1440"/>
        <w:rPr/>
      </w:pPr>
      <w:r>
        <w:t xml:space="preserve">Pack, A., Barrett, A., &amp; Escalante, J. (2024). Large language models and automated essay scoring of English language learner writing: Insights into validity and reliability. </w:t>
      </w:r>
      <w:r>
        <w:rPr>
          <w:i/>
          <w:iCs/>
        </w:rPr>
        <w:t xml:space="preserve">Computers and Education: Artificial Intelligence</w:t>
      </w:r>
      <w:r>
        <w:t xml:space="preserve">, </w:t>
      </w:r>
      <w:r>
        <w:rPr>
          <w:i/>
          <w:iCs/>
        </w:rPr>
        <w:t xml:space="preserve">6</w:t>
      </w:r>
      <w:r>
        <w:t xml:space="preserve">, 100234.</w:t>
      </w:r>
      <w:r/>
    </w:p>
    <w:p w14:paraId="495013EA" w14:textId="77777777">
      <w:pPr>
        <w:pBdr/>
        <w:spacing w:line="360" w:lineRule="auto"/>
        <w:ind w:hanging="720" w:left="1440"/>
        <w:rPr/>
      </w:pPr>
      <w:r>
        <w:t xml:space="preserve">Stahl, M., Biermann, L., Nehring, A., &amp; Wachsmuth, H. (2024, June). Exploring LLM prompting strategies for joint essay scoring and feedback generation. In </w:t>
      </w:r>
      <w:r>
        <w:rPr>
          <w:i/>
          <w:iCs/>
        </w:rPr>
        <w:t xml:space="preserve">Proceedings of the 19th workshop on innovative use of NLP for building educational applications (BEA 2024)</w:t>
      </w:r>
      <w:r>
        <w:t xml:space="preserve"> (pp. 283-298).</w:t>
      </w:r>
      <w:r/>
    </w:p>
    <w:p w14:paraId="2018CFC0" w14:textId="77777777">
      <w:pPr>
        <w:pBdr/>
        <w:spacing w:line="360" w:lineRule="auto"/>
        <w:ind w:hanging="720" w:left="1440"/>
        <w:rPr>
          <w:rStyle w:val="1004"/>
        </w:rPr>
      </w:pPr>
      <w:r>
        <w:t xml:space="preserve">Wang, X., Wei, J., Schuurmans, D., et al. (2022). </w:t>
      </w:r>
      <w:r>
        <w:rPr>
          <w:rStyle w:val="1004"/>
          <w:i/>
          <w:iCs/>
        </w:rPr>
        <w:t xml:space="preserve">Self-consistency improves chain of thought reasoning in language models</w:t>
      </w:r>
      <w:r>
        <w:rPr>
          <w:rStyle w:val="1004"/>
        </w:rPr>
        <w:t xml:space="preserve">. </w:t>
      </w:r>
      <w:r>
        <w:rPr>
          <w:rStyle w:val="1004"/>
        </w:rPr>
        <w:t xml:space="preserve">arXiv</w:t>
      </w:r>
      <w:r>
        <w:rPr>
          <w:rStyle w:val="1004"/>
        </w:rPr>
        <w:t xml:space="preserve">.</w:t>
      </w:r>
      <w:r>
        <w:rPr>
          <w:rStyle w:val="1004"/>
        </w:rPr>
      </w:r>
    </w:p>
    <w:p w14:paraId="49787806" w14:textId="4764D01D">
      <w:pPr>
        <w:pBdr/>
        <w:spacing w:line="360" w:lineRule="auto"/>
        <w:ind w:hanging="720" w:left="1440"/>
        <w:rPr/>
      </w:pPr>
      <w:r>
        <w:t xml:space="preserve">Vaswani, A., Shazeer, N., Parmar, N., Uszkoreit, J., Jones, L., Gomez, A. N</w:t>
      </w:r>
      <w:r>
        <w:t xml:space="preserve">., ...</w:t>
      </w:r>
      <w:r>
        <w:t xml:space="preserve"> &amp; Polosukhin, I. (2017). Attention is all you need. </w:t>
      </w:r>
      <w:r>
        <w:rPr>
          <w:i/>
          <w:iCs/>
        </w:rPr>
        <w:t xml:space="preserve">Advances in neural information processing systems</w:t>
      </w:r>
      <w:r>
        <w:t xml:space="preserve">, </w:t>
      </w:r>
      <w:r>
        <w:rPr>
          <w:i/>
          <w:iCs/>
        </w:rPr>
        <w:t xml:space="preserve">30</w:t>
      </w:r>
      <w:r>
        <w:t xml:space="preserve">.</w:t>
      </w:r>
      <w:r/>
    </w:p>
    <w:p w14:paraId="7F764E0C" w14:textId="3FFED851">
      <w:pPr>
        <w:pBdr/>
        <w:spacing w:line="360" w:lineRule="auto"/>
        <w:ind w:hanging="720" w:left="1440"/>
        <w:rPr>
          <w:rStyle w:val="1004"/>
        </w:rPr>
      </w:pPr>
      <w:r>
        <w:t xml:space="preserve">Yeung, S. (2025, March). A comparative study of rule-based, machine learning and large language model approaches in automated writing evaluation (AWE). In </w:t>
      </w:r>
      <w:r>
        <w:rPr>
          <w:i/>
          <w:iCs/>
        </w:rPr>
        <w:t xml:space="preserve">Proceedings of the 15th international learning analytics and knowledge conference</w:t>
      </w:r>
      <w:r>
        <w:t xml:space="preserve"> (pp. 984-991).</w:t>
      </w:r>
      <w:r>
        <w:rPr>
          <w:rStyle w:val="1004"/>
        </w:rPr>
      </w:r>
    </w:p>
    <w:p w14:paraId="1A71F051" w14:textId="77777777">
      <w:pPr>
        <w:pBdr/>
        <w:spacing w:line="360" w:lineRule="auto"/>
        <w:ind w:hanging="720" w:left="1440"/>
        <w:rPr/>
      </w:pPr>
      <w:r>
        <w:t xml:space="preserve">Zhao, W. X., Zhou, K., Li, J., Tang, T., Wang, X., Hou, Y</w:t>
      </w:r>
      <w:r>
        <w:t xml:space="preserve">., ...</w:t>
      </w:r>
      <w:r>
        <w:t xml:space="preserve"> &amp; Wen, J. R. (2023). A survey of large language models. </w:t>
      </w:r>
      <w:r>
        <w:rPr>
          <w:i/>
          <w:iCs/>
        </w:rPr>
        <w:t xml:space="preserve">arXiv</w:t>
      </w:r>
      <w:r>
        <w:rPr>
          <w:i/>
          <w:iCs/>
        </w:rPr>
        <w:t xml:space="preserve"> preprint arXiv:2303.18223</w:t>
      </w:r>
      <w:r>
        <w:t xml:space="preserve">, </w:t>
      </w:r>
      <w:r>
        <w:rPr>
          <w:i/>
          <w:iCs/>
        </w:rPr>
        <w:t xml:space="preserve">1</w:t>
      </w:r>
      <w:r>
        <w:t xml:space="preserve">(2), 1-124.</w:t>
      </w:r>
      <w:r/>
    </w:p>
    <w:p w14:paraId="201D173D" w14:textId="075C25F1">
      <w:pPr>
        <w:pBdr/>
        <w:spacing w:after="160"/>
        <w:ind/>
        <w:jc w:val="left"/>
        <w:rPr/>
      </w:pPr>
      <w:r>
        <w:br w:type="page" w:clear="all"/>
      </w:r>
      <w:r/>
    </w:p>
    <w:p w14:paraId="248B1771" w14:textId="77777777">
      <w:pPr>
        <w:pStyle w:val="841"/>
        <w:numPr>
          <w:ilvl w:val="0"/>
          <w:numId w:val="0"/>
        </w:numPr>
        <w:pBdr/>
        <w:spacing/>
        <w:ind/>
        <w:rPr/>
      </w:pPr>
      <w:r/>
      <w:bookmarkStart w:id="86" w:name="_Toc236083953"/>
      <w:r/>
      <w:bookmarkStart w:id="87" w:name="_Toc236667811"/>
      <w:r>
        <w:t xml:space="preserve">LAMPIRAN</w:t>
      </w:r>
      <w:bookmarkEnd w:id="86"/>
      <w:r/>
      <w:bookmarkEnd w:id="87"/>
      <w:r/>
      <w:r/>
    </w:p>
    <w:p w14:paraId="070F0AB8" w14:textId="77777777">
      <w:pPr>
        <w:pBdr/>
        <w:spacing/>
        <w:ind/>
        <w:rPr/>
      </w:pPr>
      <w:r/>
      <w:r/>
    </w:p>
    <w:p w14:paraId="671ADEF4" w14:textId="215174F9">
      <w:pPr>
        <w:pBdr/>
        <w:spacing/>
        <w:ind/>
        <w:rPr/>
      </w:pPr>
      <w:r>
        <w:t xml:space="preserve">LAMPIRAN 1: NASKAH SOAL PRAKTIKUM DAN MODUL REFERENSI KRITERIA PENILAIAN DOSEN</w:t>
      </w:r>
      <w:r/>
    </w:p>
    <w:p w14:paraId="4D01321F" w14:textId="1CED56D9">
      <w:pPr>
        <w:pBdr/>
        <w:spacing/>
        <w:ind/>
        <w:rPr/>
      </w:pPr>
      <w:r>
        <w:t xml:space="preserve">(</w:t>
      </w:r>
      <w:r>
        <w:rPr>
          <w:i/>
        </w:rPr>
        <w:t xml:space="preserve">KNOWLEDGE GROUNDING CONTEXT</w:t>
      </w:r>
      <w:r>
        <w:t xml:space="preserve">)</w:t>
      </w:r>
      <w:r/>
    </w:p>
    <w:p w14:paraId="51BBECE5" w14:textId="77777777">
      <w:pPr>
        <w:pBdr/>
        <w:spacing/>
        <w:ind/>
        <w:rPr/>
      </w:pPr>
      <w:r/>
      <w:r/>
    </w:p>
    <w:p w14:paraId="7FFF0CA3" w14:textId="77777777">
      <w:pPr>
        <w:pBdr/>
        <w:spacing/>
        <w:ind/>
        <w:rPr/>
      </w:pPr>
      <w:r>
        <w:t xml:space="preserve">MODUL PRAKTIKUM MANAJEMEN BASIS DATA</w:t>
      </w:r>
      <w:r/>
    </w:p>
    <w:p w14:paraId="7694CF55" w14:textId="77777777">
      <w:pPr>
        <w:pBdr/>
        <w:spacing/>
        <w:ind/>
        <w:rPr/>
      </w:pPr>
      <w:r>
        <w:t xml:space="preserve">Materi: Konsep DBMS dan Perintah Dasar MySQL</w:t>
      </w:r>
      <w:r/>
    </w:p>
    <w:p w14:paraId="187D2884" w14:textId="14880874">
      <w:pPr>
        <w:pBdr/>
        <w:spacing w:after="160" w:line="360" w:lineRule="auto"/>
        <w:ind/>
        <w:rPr/>
      </w:pPr>
      <w:r>
        <w:t xml:space="preserve">Program Studi Teknik Informatika - U</w:t>
      </w:r>
      <w:r>
        <w:t xml:space="preserve">niversitas Muhammadiyah Bandung</w:t>
      </w:r>
      <w:r/>
    </w:p>
    <w:p w14:paraId="44BF723A" w14:textId="77777777">
      <w:pPr>
        <w:pBdr/>
        <w:spacing w:line="360" w:lineRule="auto"/>
        <w:ind/>
        <w:rPr/>
      </w:pPr>
      <w:r>
        <w:t xml:space="preserve">A. Pendahuluan</w:t>
      </w:r>
      <w:r/>
    </w:p>
    <w:p w14:paraId="62DBA59C" w14:textId="7F8DF98D">
      <w:pPr>
        <w:pBdr/>
        <w:spacing w:after="160" w:line="360" w:lineRule="auto"/>
        <w:ind/>
        <w:rPr/>
      </w:pPr>
      <w:r>
        <w:t xml:space="preserve">Pada praktikum ini, mahasiswa diminta untuk membuat sebuah basis data sederhana untuk mengelola informasi mahasiswa. Praktikum mencakup:</w:t>
      </w:r>
      <w:r/>
    </w:p>
    <w:p w14:paraId="1F6D4D15" w14:textId="49E34F31">
      <w:pPr>
        <w:pStyle w:val="855"/>
        <w:numPr>
          <w:ilvl w:val="1"/>
          <w:numId w:val="35"/>
        </w:numPr>
        <w:pBdr/>
        <w:spacing w:line="360" w:lineRule="auto"/>
        <w:ind w:hanging="284" w:left="284"/>
        <w:rPr/>
      </w:pPr>
      <w:r>
        <w:t xml:space="preserve">Membuat database dan tabel.</w:t>
      </w:r>
      <w:r/>
    </w:p>
    <w:p w14:paraId="3F32D853" w14:textId="232CCC61">
      <w:pPr>
        <w:pStyle w:val="855"/>
        <w:numPr>
          <w:ilvl w:val="1"/>
          <w:numId w:val="35"/>
        </w:numPr>
        <w:pBdr/>
        <w:spacing w:line="360" w:lineRule="auto"/>
        <w:ind w:hanging="284" w:left="284"/>
        <w:rPr/>
      </w:pPr>
      <w:r>
        <w:t xml:space="preserve">Mengelola data menggunakan perintah dasar MySQL (CRUD: Create, Read, Update, Delete).</w:t>
      </w:r>
      <w:r/>
    </w:p>
    <w:p w14:paraId="1CBF4EE2" w14:textId="68EE6278">
      <w:pPr>
        <w:pStyle w:val="855"/>
        <w:numPr>
          <w:ilvl w:val="1"/>
          <w:numId w:val="35"/>
        </w:numPr>
        <w:pBdr/>
        <w:spacing w:line="360" w:lineRule="auto"/>
        <w:ind w:hanging="284" w:left="284"/>
        <w:rPr/>
      </w:pPr>
      <w:r>
        <w:t xml:space="preserve">Studi kasus manipulasi s</w:t>
      </w:r>
      <w:r>
        <w:t xml:space="preserve">truktur basis data (DDL &amp; DML).</w:t>
      </w:r>
      <w:r/>
    </w:p>
    <w:p w14:paraId="1A12E949" w14:textId="34E1DF72">
      <w:pPr>
        <w:pBdr/>
        <w:spacing w:line="360" w:lineRule="auto"/>
        <w:ind/>
        <w:rPr/>
      </w:pPr>
      <w:r>
        <w:t xml:space="preserve">B. Perintah Dasar MySQL</w:t>
      </w:r>
      <w:r/>
    </w:p>
    <w:p w14:paraId="3640C9B4" w14:textId="77777777">
      <w:pPr>
        <w:pBdr/>
        <w:spacing w:line="360" w:lineRule="auto"/>
        <w:ind/>
        <w:rPr/>
      </w:pPr>
      <w:r>
        <w:t xml:space="preserve">1. Membuat Database</w:t>
      </w:r>
      <w:r/>
    </w:p>
    <w:p w14:paraId="196985FF" w14:textId="4670676F">
      <w:pPr>
        <w:pBdr/>
        <w:spacing w:line="360" w:lineRule="auto"/>
        <w:ind/>
        <w:rPr/>
      </w:pPr>
      <w:r>
        <w:t xml:space="preserve">   - Latihan: Buat database baru bernama 'uni</w:t>
      </w:r>
      <w:r>
        <w:t xml:space="preserve">versitas'.</w:t>
      </w:r>
      <w:r/>
    </w:p>
    <w:p w14:paraId="004636B2" w14:textId="77777777">
      <w:pPr>
        <w:pBdr/>
        <w:spacing w:line="360" w:lineRule="auto"/>
        <w:ind/>
        <w:rPr/>
      </w:pPr>
      <w:r>
        <w:t xml:space="preserve">2. Membuat Tabel</w:t>
      </w:r>
      <w:r/>
    </w:p>
    <w:p w14:paraId="20AD00D7" w14:textId="77777777">
      <w:pPr>
        <w:pBdr/>
        <w:spacing w:line="360" w:lineRule="auto"/>
        <w:ind/>
        <w:rPr/>
      </w:pPr>
      <w:r>
        <w:t xml:space="preserve">   - Latihan: Buat tabel 'mahasiswa' dengan struktur kolom berikut:</w:t>
      </w:r>
      <w:r/>
    </w:p>
    <w:p w14:paraId="2805F819" w14:textId="3BAD6293">
      <w:pPr>
        <w:pBdr/>
        <w:spacing w:line="360" w:lineRule="auto"/>
        <w:ind/>
        <w:rPr/>
      </w:pPr>
      <w:r>
        <w:t xml:space="preserve">      </w:t>
      </w:r>
      <w:r>
        <w:t xml:space="preserve">nim</w:t>
      </w:r>
      <w:r>
        <w:t xml:space="preserve"> (Nomor Induk Mahasiswa, VARCHAR(10), Primary Key)</w:t>
      </w:r>
      <w:r/>
    </w:p>
    <w:p w14:paraId="080B9D98" w14:textId="05AB75ED">
      <w:pPr>
        <w:pBdr/>
        <w:spacing w:line="360" w:lineRule="auto"/>
        <w:ind/>
        <w:rPr/>
      </w:pPr>
      <w:r>
        <w:t xml:space="preserve">      </w:t>
      </w:r>
      <w:r>
        <w:t xml:space="preserve">nama</w:t>
      </w:r>
      <w:r>
        <w:t xml:space="preserve"> (Nama Mahasiswa, VARCHAR(50))</w:t>
      </w:r>
      <w:r/>
    </w:p>
    <w:p w14:paraId="40A980C6" w14:textId="1DD7B461">
      <w:pPr>
        <w:pBdr/>
        <w:spacing w:line="360" w:lineRule="auto"/>
        <w:ind/>
        <w:rPr/>
      </w:pPr>
      <w:r>
        <w:t xml:space="preserve">      </w:t>
      </w:r>
      <w:r>
        <w:t xml:space="preserve">jurusan</w:t>
      </w:r>
      <w:r>
        <w:t xml:space="preserve"> (Jurusan Mahasiswa, VARCHAR(30))</w:t>
      </w:r>
      <w:r/>
    </w:p>
    <w:p w14:paraId="41BDFA61" w14:textId="772FB850">
      <w:pPr>
        <w:pBdr/>
        <w:spacing w:line="360" w:lineRule="auto"/>
        <w:ind/>
        <w:rPr/>
      </w:pPr>
      <w:r>
        <w:t xml:space="preserve">      </w:t>
      </w:r>
      <w:r>
        <w:t xml:space="preserve">angkatan</w:t>
      </w:r>
      <w:r>
        <w:t xml:space="preserve"> (Tahun Angkatan, INT / YEAR)</w:t>
      </w:r>
      <w:r/>
    </w:p>
    <w:p w14:paraId="303B3BE6" w14:textId="7CBED569">
      <w:pPr>
        <w:pBdr/>
        <w:spacing w:line="360" w:lineRule="auto"/>
        <w:ind/>
        <w:rPr/>
      </w:pPr>
      <w:r>
        <w:t xml:space="preserve">      </w:t>
      </w:r>
      <w:r>
        <w:t xml:space="preserve">ipk</w:t>
      </w:r>
      <w:r>
        <w:t xml:space="preserve"> (Indeks Prestasi Kumulatif, DECIMAL(3,2))</w:t>
      </w:r>
      <w:r/>
    </w:p>
    <w:p w14:paraId="00BF2C0E" w14:textId="77777777">
      <w:pPr>
        <w:pBdr/>
        <w:spacing w:line="360" w:lineRule="auto"/>
        <w:ind/>
        <w:rPr/>
      </w:pPr>
      <w:r>
        <w:t xml:space="preserve">3. Menambahkan Data ke Tabel (Insert Data)</w:t>
      </w:r>
      <w:r/>
    </w:p>
    <w:p w14:paraId="4109B59B" w14:textId="77777777">
      <w:pPr>
        <w:pBdr/>
        <w:spacing w:line="360" w:lineRule="auto"/>
        <w:ind/>
        <w:rPr/>
      </w:pPr>
      <w:r>
        <w:t xml:space="preserve">   - Latihan: Tambahkan 3 data mahasiswa berikut ke dalam tabel 'mahasiswa':</w:t>
      </w:r>
      <w:r/>
    </w:p>
    <w:p w14:paraId="2C88CEB5" w14:textId="6943300B">
      <w:pPr>
        <w:pBdr/>
        <w:spacing w:line="360" w:lineRule="auto"/>
        <w:ind/>
        <w:rPr/>
      </w:pPr>
      <w:r>
        <w:t xml:space="preserve">      Data 1: NIM = 12345, Nama = Ali Hasan, Jurusan = Informatika, Angkatan = 2021, IPK = 3.75</w:t>
      </w:r>
      <w:r/>
    </w:p>
    <w:p w14:paraId="176EBB11" w14:textId="51970257">
      <w:pPr>
        <w:pBdr/>
        <w:spacing w:line="360" w:lineRule="auto"/>
        <w:ind/>
        <w:rPr/>
      </w:pPr>
      <w:r>
        <w:t xml:space="preserve">      Data 2: NIM = 12346, Nama = Budi Santoso, Jurusan = Sistem Informasi, Angkatan = 2022, IPK = 3.60</w:t>
      </w:r>
      <w:r/>
    </w:p>
    <w:p w14:paraId="455007F2" w14:textId="63BF54C0">
      <w:pPr>
        <w:pBdr/>
        <w:spacing w:line="360" w:lineRule="auto"/>
        <w:ind/>
        <w:rPr/>
      </w:pPr>
      <w:r>
        <w:t xml:space="preserve">      Data 3: NIM = 12347, Nama = Citra Dewi, Jurusan = Teknik Komput</w:t>
      </w:r>
      <w:r>
        <w:t xml:space="preserve">er, Angkatan = 2020, IPK = 3.85.</w:t>
      </w:r>
      <w:r/>
    </w:p>
    <w:p w14:paraId="2A4D9E6A" w14:textId="77777777">
      <w:pPr>
        <w:pBdr/>
        <w:spacing w:line="360" w:lineRule="auto"/>
        <w:ind/>
        <w:rPr/>
      </w:pPr>
      <w:r>
        <w:t xml:space="preserve">4. Membaca Data dari Tabel (Select Queries)</w:t>
      </w:r>
      <w:r/>
    </w:p>
    <w:p w14:paraId="7EC317A1" w14:textId="77777777">
      <w:pPr>
        <w:pBdr/>
        <w:spacing w:line="360" w:lineRule="auto"/>
        <w:ind/>
        <w:rPr/>
      </w:pPr>
      <w:r>
        <w:t xml:space="preserve">   - Latihan 4a: Tampilkan semua data mahasiswa.</w:t>
      </w:r>
      <w:r/>
    </w:p>
    <w:p w14:paraId="4ACD0A42" w14:textId="5854F137">
      <w:pPr>
        <w:pBdr/>
        <w:spacing w:line="360" w:lineRule="auto"/>
        <w:ind/>
        <w:rPr/>
      </w:pPr>
      <w:r>
        <w:t xml:space="preserve">   - Latihan 4b: Tampilkan mahasi</w:t>
      </w:r>
      <w:r>
        <w:t xml:space="preserve">swa dari jurusan "Informatika".</w:t>
      </w:r>
      <w:r/>
    </w:p>
    <w:p w14:paraId="370F7552" w14:textId="77777777">
      <w:pPr>
        <w:pBdr/>
        <w:spacing w:line="360" w:lineRule="auto"/>
        <w:ind/>
        <w:rPr/>
      </w:pPr>
      <w:r>
        <w:t xml:space="preserve">5. Memperbarui Data (Update Query)</w:t>
      </w:r>
      <w:r/>
    </w:p>
    <w:p w14:paraId="24D7657C" w14:textId="4025599F">
      <w:pPr>
        <w:pBdr/>
        <w:spacing w:line="360" w:lineRule="auto"/>
        <w:ind/>
        <w:rPr/>
      </w:pPr>
      <w:r>
        <w:t xml:space="preserve">   - Latihan: Perbarui nilai IPK mahasiswa </w:t>
      </w:r>
      <w:r>
        <w:t xml:space="preserve">dengan NIM '12346' menjadi 3.8.</w:t>
      </w:r>
      <w:r/>
    </w:p>
    <w:p w14:paraId="765CFED7" w14:textId="77777777">
      <w:pPr>
        <w:pBdr/>
        <w:spacing w:line="360" w:lineRule="auto"/>
        <w:ind/>
        <w:rPr/>
      </w:pPr>
      <w:r>
        <w:t xml:space="preserve">6. Menghapus Data (Delete Query)</w:t>
      </w:r>
      <w:r/>
    </w:p>
    <w:p w14:paraId="1355F7AA" w14:textId="214C47B6">
      <w:pPr>
        <w:pBdr/>
        <w:spacing w:line="360" w:lineRule="auto"/>
        <w:ind/>
        <w:rPr/>
      </w:pPr>
      <w:r>
        <w:t xml:space="preserve">   - Latihan: Hapus data mahas</w:t>
      </w:r>
      <w:r>
        <w:t xml:space="preserve">iswa yang bernama 'Citra Dewi'.</w:t>
      </w:r>
      <w:r/>
    </w:p>
    <w:p w14:paraId="640AF126" w14:textId="77777777">
      <w:pPr>
        <w:pBdr/>
        <w:spacing w:line="360" w:lineRule="auto"/>
        <w:ind/>
        <w:rPr/>
      </w:pPr>
      <w:r>
        <w:t xml:space="preserve">7. Mengubah Struktur Tabel dan Memperbarui Nilai (Alter Table &amp; Update)</w:t>
      </w:r>
      <w:r/>
    </w:p>
    <w:p w14:paraId="12D22815" w14:textId="77777777">
      <w:pPr>
        <w:pBdr/>
        <w:spacing w:line="360" w:lineRule="auto"/>
        <w:ind/>
        <w:rPr/>
      </w:pPr>
      <w:r>
        <w:t xml:space="preserve">   - Latihan 7a: Tambahkan kolom 'tanggal_lahir' ber-tipe DATE pada tabel 'mahasiswa'.</w:t>
      </w:r>
      <w:r/>
    </w:p>
    <w:p w14:paraId="235868F9" w14:textId="2E4D6ACC">
      <w:pPr>
        <w:pBdr/>
        <w:spacing w:line="360" w:lineRule="auto"/>
        <w:ind/>
        <w:rPr/>
      </w:pPr>
      <w:r>
        <w:t xml:space="preserve">      Acuan Logika: `ALTER TABLE mah</w:t>
      </w:r>
      <w:r>
        <w:t xml:space="preserve">asiswa ADD tanggal_lahir DATE;</w:t>
      </w:r>
      <w:r/>
    </w:p>
    <w:p w14:paraId="11BFECE8" w14:textId="77777777">
      <w:pPr>
        <w:pBdr/>
        <w:spacing w:line="360" w:lineRule="auto"/>
        <w:ind/>
        <w:rPr/>
      </w:pPr>
      <w:r>
        <w:t xml:space="preserve">   - Latihan 7b: Masukkan nilai tanggal lahir pada setiap data di tabel 'mahasiswa'.</w:t>
      </w:r>
      <w:r/>
    </w:p>
    <w:p w14:paraId="0AE1EA63" w14:textId="09DA5328">
      <w:pPr>
        <w:pBdr/>
        <w:spacing w:after="160" w:line="360" w:lineRule="auto"/>
        <w:ind/>
        <w:rPr/>
      </w:pPr>
      <w:r>
        <w:t xml:space="preserve">      </w:t>
      </w:r>
      <w:r/>
    </w:p>
    <w:p w14:paraId="17B4EDC4" w14:textId="77777777">
      <w:pPr>
        <w:pBdr/>
        <w:spacing w:after="160"/>
        <w:ind/>
        <w:jc w:val="left"/>
        <w:rPr/>
      </w:pPr>
      <w:r>
        <w:br w:type="page" w:clear="all"/>
      </w:r>
      <w:r/>
    </w:p>
    <w:p w14:paraId="202126A6" w14:textId="77777777">
      <w:pPr>
        <w:pBdr/>
        <w:spacing w:after="160" w:line="360" w:lineRule="auto"/>
        <w:ind/>
        <w:rPr/>
      </w:pPr>
      <w:r>
        <w:t xml:space="preserve">LAMPIRAN 2: MATRIKS LENGKAP REKAPITULASI 33 DATASET JAWABAN MAHASISWA &amp; NILAI DOSEN </w:t>
      </w:r>
      <w:r/>
    </w:p>
    <w:p w14:paraId="1C08012E" w14:textId="22623DAC">
      <w:pPr>
        <w:pBdr/>
        <w:spacing w:after="160" w:line="360" w:lineRule="auto"/>
        <w:ind/>
        <w:rPr/>
      </w:pPr>
      <w:r>
        <w:t xml:space="preserve">(</w:t>
      </w:r>
      <w:r>
        <w:rPr>
          <w:i/>
        </w:rPr>
        <w:t xml:space="preserve">GROUND TRUTH </w:t>
      </w:r>
      <w:r>
        <w:t xml:space="preserve">EVALUASI RETROSPEKTIF)</w:t>
      </w:r>
      <w:r/>
    </w:p>
    <w:p w14:paraId="7A2200A6" w14:textId="77777777">
      <w:pPr>
        <w:pBdr/>
        <w:spacing w:after="160" w:line="360" w:lineRule="auto"/>
        <w:ind/>
        <w:rPr/>
      </w:pPr>
      <w:r>
        <w:t xml:space="preserve">Metode Evaluasi: Retrospektif N = 33 Mahasiswa Kelas IF23A (Mata Kuliah Basis Data Lanjut IF204)</w:t>
      </w:r>
      <w:r/>
    </w:p>
    <w:p w14:paraId="057FD054" w14:textId="77777777">
      <w:pPr>
        <w:pBdr/>
        <w:spacing w:after="160" w:line="360" w:lineRule="auto"/>
        <w:ind/>
        <w:rPr/>
      </w:pPr>
      <w:r>
        <w:t xml:space="preserve">Skema Evaluasi Final: 3-Point Partial Credit Rubric (0, 50, 100) via Middleware SAL</w:t>
      </w:r>
      <w:r/>
    </w:p>
    <w:p w14:paraId="1367C8E9" w14:textId="77777777">
      <w:pPr>
        <w:pBdr/>
        <w:spacing w:after="160" w:line="360" w:lineRule="auto"/>
        <w:ind/>
        <w:rPr/>
      </w:pPr>
      <w:r>
        <w:t xml:space="preserve">Sumber Data Basis Data Supabase: `IF23A_cleaned_trinary.csv`</w:t>
      </w:r>
      <w:r/>
    </w:p>
    <w:tbl>
      <w:tblPr>
        <w:tblStyle w:val="856"/>
        <w:tblW w:w="8261" w:type="dxa"/>
        <w:tblBorders/>
        <w:tblLook w:val="04A0" w:firstRow="1" w:lastRow="0" w:firstColumn="1" w:lastColumn="0" w:noHBand="0" w:noVBand="1"/>
      </w:tblPr>
      <w:tblGrid>
        <w:gridCol w:w="1206"/>
        <w:gridCol w:w="1766"/>
        <w:gridCol w:w="1418"/>
        <w:gridCol w:w="1619"/>
        <w:gridCol w:w="2252"/>
      </w:tblGrid>
      <w:tr>
        <w:trPr>
          <w:trHeight w:val="379"/>
        </w:trPr>
        <w:tc>
          <w:tcPr>
            <w:tcBorders/>
            <w:tcW w:w="1206" w:type="dxa"/>
            <w:noWrap/>
          </w:tcPr>
          <w:p w14:paraId="3A5280BE" w14:textId="77777777">
            <w:pPr>
              <w:pBdr/>
              <w:spacing w:line="360" w:lineRule="auto"/>
              <w:ind/>
              <w:jc w:val="center"/>
              <w:rPr>
                <w:rFonts w:eastAsia="Times New Roman" w:cs="Times New Roman"/>
                <w:b/>
                <w:i/>
                <w:color w:val="000000"/>
                <w:sz w:val="22"/>
              </w:rPr>
            </w:pPr>
            <w:r>
              <w:rPr>
                <w:rFonts w:eastAsia="Times New Roman" w:cs="Times New Roman"/>
                <w:b/>
                <w:color w:val="000000"/>
                <w:sz w:val="22"/>
              </w:rPr>
              <w:t xml:space="preserve">NIM</w:t>
            </w:r>
            <w:r>
              <w:rPr>
                <w:rFonts w:eastAsia="Times New Roman" w:cs="Times New Roman"/>
                <w:b/>
                <w:i/>
                <w:color w:val="000000"/>
                <w:sz w:val="22"/>
              </w:rPr>
            </w:r>
          </w:p>
        </w:tc>
        <w:tc>
          <w:tcPr>
            <w:tcBorders/>
            <w:tcW w:w="1766" w:type="dxa"/>
          </w:tcPr>
          <w:p w14:paraId="0A21BCFD" w14:textId="77777777">
            <w:pPr>
              <w:pBdr/>
              <w:spacing/>
              <w:ind/>
              <w:jc w:val="center"/>
              <w:rPr>
                <w:b/>
                <w:sz w:val="22"/>
              </w:rPr>
            </w:pPr>
            <w:r>
              <w:rPr>
                <w:b/>
                <w:sz w:val="22"/>
              </w:rPr>
              <w:t xml:space="preserve">Skor Dosen (</w:t>
            </w:r>
            <m:oMath>
              <m:sSub>
                <m:sSubPr>
                  <m:ctrlPr>
                    <w:rPr>
                      <w:rFonts w:ascii="Cambria Math" w:hAnsi="Cambria Math"/>
                      <w:b/>
                      <w:i/>
                      <w:sz w:val="22"/>
                    </w:rPr>
                  </m:ctrlPr>
                </m:sSubPr>
                <m:e>
                  <m:r>
                    <w:rPr>
                      <w:rFonts w:ascii="Cambria Math" w:hAnsi="Cambria Math"/>
                      <w:sz w:val="22"/>
                    </w:rPr>
                    <m:rPr>
                      <m:sty m:val="bi"/>
                    </m:rPr>
                    <m:t>x</m:t>
                  </m:r>
                </m:e>
                <m:sub>
                  <m:r>
                    <w:rPr>
                      <w:rFonts w:ascii="Cambria Math" w:hAnsi="Cambria Math"/>
                      <w:sz w:val="22"/>
                    </w:rPr>
                    <m:rPr>
                      <m:sty m:val="bi"/>
                    </m:rPr>
                    <m:t>i</m:t>
                  </m:r>
                </m:sub>
              </m:sSub>
            </m:oMath>
            <w:r>
              <w:rPr>
                <w:b/>
                <w:sz w:val="22"/>
              </w:rPr>
              <w:t xml:space="preserve">)</w:t>
            </w:r>
            <w:r>
              <w:rPr>
                <w:b/>
                <w:sz w:val="22"/>
              </w:rPr>
            </w:r>
          </w:p>
        </w:tc>
        <w:tc>
          <w:tcPr>
            <w:tcBorders/>
            <w:tcW w:w="1418" w:type="dxa"/>
          </w:tcPr>
          <w:p w14:paraId="4B5BF6B9" w14:textId="77777777">
            <w:pPr>
              <w:pBdr/>
              <w:spacing/>
              <w:ind/>
              <w:jc w:val="center"/>
              <w:rPr>
                <w:b/>
                <w:sz w:val="22"/>
              </w:rPr>
            </w:pPr>
            <w:r>
              <w:rPr>
                <w:b/>
                <w:sz w:val="22"/>
              </w:rPr>
              <w:t xml:space="preserve">Skor AI </w:t>
            </w:r>
            <m:oMath>
              <m:r>
                <w:rPr>
                  <w:rFonts w:ascii="Cambria Math" w:hAnsi="Cambria Math"/>
                  <w:sz w:val="22"/>
                </w:rPr>
                <m:rPr>
                  <m:sty m:val="bi"/>
                </m:rPr>
                <m:t>(</m:t>
              </m:r>
              <m:sSub>
                <m:sSubPr>
                  <m:ctrlPr>
                    <w:rPr>
                      <w:rFonts w:ascii="Cambria Math" w:hAnsi="Cambria Math"/>
                      <w:b/>
                      <w:i/>
                      <w:sz w:val="22"/>
                    </w:rPr>
                  </m:ctrlPr>
                </m:sSubPr>
                <m:e>
                  <m:r>
                    <w:rPr>
                      <w:rFonts w:ascii="Cambria Math" w:hAnsi="Cambria Math"/>
                      <w:sz w:val="22"/>
                    </w:rPr>
                    <m:rPr>
                      <m:sty m:val="bi"/>
                    </m:rPr>
                    <m:t>y</m:t>
                  </m:r>
                </m:e>
                <m:sub>
                  <m:r>
                    <w:rPr>
                      <w:rFonts w:ascii="Cambria Math" w:hAnsi="Cambria Math"/>
                      <w:sz w:val="22"/>
                    </w:rPr>
                    <m:rPr>
                      <m:sty m:val="bi"/>
                    </m:rPr>
                    <m:t>i</m:t>
                  </m:r>
                </m:sub>
              </m:sSub>
              <m:r>
                <w:rPr>
                  <w:rFonts w:ascii="Cambria Math" w:hAnsi="Cambria Math"/>
                  <w:sz w:val="22"/>
                </w:rPr>
                <m:rPr>
                  <m:sty m:val="bi"/>
                </m:rPr>
                <m:t>)</m:t>
              </m:r>
            </m:oMath>
            <w:r/>
            <w:r>
              <w:rPr>
                <w:b/>
                <w:sz w:val="22"/>
              </w:rPr>
            </w:r>
          </w:p>
        </w:tc>
        <w:tc>
          <w:tcPr>
            <w:tcBorders/>
            <w:tcW w:w="1619" w:type="dxa"/>
          </w:tcPr>
          <w:p w14:paraId="2214F59E" w14:textId="77777777">
            <w:pPr>
              <w:pBdr/>
              <w:spacing/>
              <w:ind/>
              <w:jc w:val="center"/>
              <w:rPr>
                <w:b/>
                <w:sz w:val="22"/>
              </w:rPr>
            </w:pPr>
            <w:r>
              <w:rPr>
                <w:b/>
                <w:sz w:val="22"/>
              </w:rPr>
              <w:t xml:space="preserve">Selisih Mutlak</w:t>
            </w:r>
            <w:r>
              <w:rPr>
                <w:b/>
                <w:sz w:val="22"/>
              </w:rPr>
              <w:t xml:space="preserve"> </w:t>
            </w:r>
            <m:oMath>
              <m:sSub>
                <m:sSubPr>
                  <m:ctrlPr>
                    <w:rPr>
                      <w:rFonts w:ascii="Cambria Math" w:hAnsi="Cambria Math"/>
                      <w:i/>
                    </w:rPr>
                  </m:ctrlPr>
                </m:sSubPr>
                <m:e>
                  <m:r>
                    <w:rPr>
                      <w:rFonts w:ascii="Cambria Math" w:hAnsi="Cambria Math"/>
                    </w:rPr>
                    <m:rPr/>
                    <m:t>|x</m:t>
                  </m:r>
                </m:e>
                <m:sub>
                  <m:r>
                    <w:rPr>
                      <w:rFonts w:ascii="Cambria Math" w:hAnsi="Cambria Math"/>
                    </w:rPr>
                    <m:rPr/>
                    <m:t>i</m:t>
                  </m:r>
                </m:sub>
              </m:sSub>
              <m:r>
                <w:rPr>
                  <w:rFonts w:ascii="Cambria Math" w:hAnsi="Cambria Math"/>
                </w:rPr>
                <m:rPr/>
                <m:t>-</m:t>
              </m:r>
              <m:sSub>
                <m:sSubPr>
                  <m:ctrlPr>
                    <w:rPr>
                      <w:rFonts w:ascii="Cambria Math" w:hAnsi="Cambria Math"/>
                      <w:i/>
                    </w:rPr>
                  </m:ctrlPr>
                </m:sSubPr>
                <m:e>
                  <m:r>
                    <w:rPr>
                      <w:rFonts w:ascii="Cambria Math" w:hAnsi="Cambria Math"/>
                    </w:rPr>
                    <m:rPr/>
                    <m:t>y</m:t>
                  </m:r>
                </m:e>
                <m:sub>
                  <m:r>
                    <w:rPr>
                      <w:rFonts w:ascii="Cambria Math" w:hAnsi="Cambria Math"/>
                    </w:rPr>
                    <m:rPr/>
                    <m:t>i</m:t>
                  </m:r>
                </m:sub>
              </m:sSub>
              <m:r>
                <w:rPr>
                  <w:rFonts w:ascii="Cambria Math" w:hAnsi="Cambria Math"/>
                </w:rPr>
                <m:rPr/>
                <m:t>|</m:t>
              </m:r>
            </m:oMath>
            <w:r/>
            <w:r>
              <w:rPr>
                <w:b/>
                <w:sz w:val="22"/>
              </w:rPr>
            </w:r>
          </w:p>
        </w:tc>
        <w:tc>
          <w:tcPr>
            <w:tcBorders/>
            <w:tcW w:w="2252" w:type="dxa"/>
          </w:tcPr>
          <w:p w14:paraId="191F8325" w14:textId="77777777">
            <w:pPr>
              <w:pBdr/>
              <w:spacing/>
              <w:ind/>
              <w:jc w:val="center"/>
              <w:rPr>
                <w:b/>
                <w:sz w:val="22"/>
              </w:rPr>
            </w:pPr>
            <w:r>
              <w:rPr>
                <w:b/>
                <w:sz w:val="22"/>
              </w:rPr>
              <w:t xml:space="preserve">S</w:t>
            </w:r>
            <w:r>
              <w:rPr>
                <w:b/>
                <w:sz w:val="22"/>
              </w:rPr>
              <w:t xml:space="preserve">tatus Pasangan Hirarki</w:t>
            </w:r>
            <w:r>
              <w:rPr>
                <w:b/>
                <w:sz w:val="22"/>
              </w:rPr>
            </w:r>
          </w:p>
        </w:tc>
      </w:tr>
      <w:tr>
        <w:trPr>
          <w:trHeight w:val="557"/>
        </w:trPr>
        <w:tc>
          <w:tcPr>
            <w:tcBorders/>
            <w:tcW w:w="1206" w:type="dxa"/>
            <w:noWrap/>
          </w:tcPr>
          <w:p w14:paraId="62FA6D34" w14:textId="77777777">
            <w:pPr>
              <w:pBdr/>
              <w:spacing w:line="360" w:lineRule="auto"/>
              <w:ind/>
              <w:jc w:val="left"/>
              <w:rPr>
                <w:rFonts w:eastAsia="Times New Roman" w:cs="Times New Roman"/>
                <w:color w:val="000000"/>
                <w:sz w:val="22"/>
              </w:rPr>
            </w:pPr>
            <w:r>
              <w:rPr>
                <w:sz w:val="22"/>
              </w:rPr>
              <w:t xml:space="preserve">200102027</w:t>
            </w:r>
            <w:r>
              <w:rPr>
                <w:rFonts w:eastAsia="Times New Roman" w:cs="Times New Roman"/>
                <w:color w:val="000000"/>
                <w:sz w:val="22"/>
              </w:rPr>
            </w:r>
          </w:p>
        </w:tc>
        <w:tc>
          <w:tcPr>
            <w:tcBorders/>
            <w:tcW w:w="1766" w:type="dxa"/>
          </w:tcPr>
          <w:p w14:paraId="3C3C3F01" w14:textId="77777777">
            <w:pPr>
              <w:pBdr/>
              <w:spacing w:line="360" w:lineRule="auto"/>
              <w:ind/>
              <w:jc w:val="left"/>
              <w:rPr>
                <w:sz w:val="22"/>
              </w:rPr>
            </w:pPr>
            <w:r>
              <w:rPr>
                <w:sz w:val="22"/>
              </w:rPr>
              <w:t xml:space="preserve">85.00</w:t>
            </w:r>
            <w:r>
              <w:rPr>
                <w:sz w:val="22"/>
              </w:rPr>
            </w:r>
          </w:p>
        </w:tc>
        <w:tc>
          <w:tcPr>
            <w:tcBorders/>
            <w:tcW w:w="1418" w:type="dxa"/>
          </w:tcPr>
          <w:p w14:paraId="6E49DE68" w14:textId="77777777">
            <w:pPr>
              <w:pBdr/>
              <w:spacing w:line="360" w:lineRule="auto"/>
              <w:ind/>
              <w:jc w:val="left"/>
              <w:rPr>
                <w:sz w:val="22"/>
              </w:rPr>
            </w:pPr>
            <w:r>
              <w:rPr>
                <w:sz w:val="22"/>
              </w:rPr>
              <w:t xml:space="preserve">90.00</w:t>
            </w:r>
            <w:r>
              <w:rPr>
                <w:sz w:val="22"/>
              </w:rPr>
            </w:r>
          </w:p>
        </w:tc>
        <w:tc>
          <w:tcPr>
            <w:tcBorders/>
            <w:tcW w:w="1619" w:type="dxa"/>
          </w:tcPr>
          <w:p w14:paraId="22E61BD7" w14:textId="77777777">
            <w:pPr>
              <w:pBdr/>
              <w:spacing w:line="360" w:lineRule="auto"/>
              <w:ind/>
              <w:jc w:val="left"/>
              <w:rPr>
                <w:sz w:val="22"/>
              </w:rPr>
            </w:pPr>
            <w:r>
              <w:rPr>
                <w:sz w:val="22"/>
              </w:rPr>
              <w:t xml:space="preserve">5.00</w:t>
            </w:r>
            <w:r>
              <w:rPr>
                <w:sz w:val="22"/>
              </w:rPr>
            </w:r>
          </w:p>
        </w:tc>
        <w:tc>
          <w:tcPr>
            <w:tcBorders/>
            <w:tcW w:w="2252" w:type="dxa"/>
          </w:tcPr>
          <w:p w14:paraId="70C6DBD9" w14:textId="7A79FB12">
            <w:pPr>
              <w:pBdr/>
              <w:spacing w:line="360" w:lineRule="auto"/>
              <w:ind/>
              <w:jc w:val="left"/>
              <w:rPr>
                <w:sz w:val="22"/>
              </w:rPr>
            </w:pPr>
            <w:r>
              <w:rPr>
                <w:i/>
              </w:rPr>
              <w:t xml:space="preserve">Concordant Pair</w:t>
            </w:r>
            <w:r>
              <w:rPr>
                <w:sz w:val="22"/>
              </w:rPr>
            </w:r>
          </w:p>
        </w:tc>
      </w:tr>
      <w:tr>
        <w:trPr>
          <w:trHeight w:val="288"/>
        </w:trPr>
        <w:tc>
          <w:tcPr>
            <w:tcBorders/>
            <w:tcW w:w="1206" w:type="dxa"/>
            <w:noWrap/>
          </w:tcPr>
          <w:p w14:paraId="79E7B477" w14:textId="77777777">
            <w:pPr>
              <w:pBdr/>
              <w:spacing w:line="360" w:lineRule="auto"/>
              <w:ind/>
              <w:jc w:val="left"/>
              <w:rPr>
                <w:rFonts w:eastAsia="Times New Roman" w:cs="Times New Roman"/>
                <w:color w:val="000000"/>
                <w:sz w:val="22"/>
              </w:rPr>
            </w:pPr>
            <w:r>
              <w:rPr>
                <w:sz w:val="22"/>
              </w:rPr>
              <w:t xml:space="preserve">230102003</w:t>
            </w:r>
            <w:r>
              <w:rPr>
                <w:rFonts w:eastAsia="Times New Roman" w:cs="Times New Roman"/>
                <w:color w:val="000000"/>
                <w:sz w:val="22"/>
              </w:rPr>
            </w:r>
          </w:p>
        </w:tc>
        <w:tc>
          <w:tcPr>
            <w:tcBorders/>
            <w:tcW w:w="1766" w:type="dxa"/>
          </w:tcPr>
          <w:p w14:paraId="49032248" w14:textId="77777777">
            <w:pPr>
              <w:pBdr/>
              <w:spacing w:line="360" w:lineRule="auto"/>
              <w:ind/>
              <w:jc w:val="left"/>
              <w:rPr>
                <w:sz w:val="22"/>
              </w:rPr>
            </w:pPr>
            <w:r>
              <w:rPr>
                <w:sz w:val="22"/>
              </w:rPr>
              <w:t xml:space="preserve">55.00</w:t>
            </w:r>
            <w:r>
              <w:rPr>
                <w:sz w:val="22"/>
              </w:rPr>
            </w:r>
          </w:p>
        </w:tc>
        <w:tc>
          <w:tcPr>
            <w:tcBorders/>
            <w:tcW w:w="1418" w:type="dxa"/>
          </w:tcPr>
          <w:p w14:paraId="1846F11C" w14:textId="77777777">
            <w:pPr>
              <w:pBdr/>
              <w:spacing w:line="360" w:lineRule="auto"/>
              <w:ind/>
              <w:jc w:val="left"/>
              <w:rPr>
                <w:sz w:val="22"/>
              </w:rPr>
            </w:pPr>
            <w:r>
              <w:rPr>
                <w:sz w:val="22"/>
              </w:rPr>
              <w:t xml:space="preserve">65.00</w:t>
            </w:r>
            <w:r>
              <w:rPr>
                <w:sz w:val="22"/>
              </w:rPr>
            </w:r>
          </w:p>
        </w:tc>
        <w:tc>
          <w:tcPr>
            <w:tcBorders/>
            <w:tcW w:w="1619" w:type="dxa"/>
          </w:tcPr>
          <w:p w14:paraId="749C878D" w14:textId="77777777">
            <w:pPr>
              <w:pBdr/>
              <w:spacing w:line="360" w:lineRule="auto"/>
              <w:ind/>
              <w:jc w:val="left"/>
              <w:rPr>
                <w:sz w:val="22"/>
              </w:rPr>
            </w:pPr>
            <w:r>
              <w:rPr>
                <w:sz w:val="22"/>
              </w:rPr>
              <w:t xml:space="preserve">10.00</w:t>
            </w:r>
            <w:r>
              <w:rPr>
                <w:sz w:val="22"/>
              </w:rPr>
            </w:r>
          </w:p>
        </w:tc>
        <w:tc>
          <w:tcPr>
            <w:tcBorders/>
            <w:tcW w:w="2252" w:type="dxa"/>
          </w:tcPr>
          <w:p w14:paraId="340917E5" w14:textId="4166A775">
            <w:pPr>
              <w:pBdr/>
              <w:spacing w:line="360" w:lineRule="auto"/>
              <w:ind/>
              <w:jc w:val="left"/>
              <w:rPr>
                <w:sz w:val="22"/>
              </w:rPr>
            </w:pPr>
            <w:r>
              <w:rPr>
                <w:i/>
              </w:rPr>
              <w:t xml:space="preserve">Concordant Pair</w:t>
            </w:r>
            <w:r>
              <w:rPr>
                <w:sz w:val="22"/>
              </w:rPr>
            </w:r>
          </w:p>
        </w:tc>
      </w:tr>
      <w:tr>
        <w:trPr>
          <w:trHeight w:val="288"/>
        </w:trPr>
        <w:tc>
          <w:tcPr>
            <w:tcBorders/>
            <w:tcW w:w="1206" w:type="dxa"/>
            <w:noWrap/>
          </w:tcPr>
          <w:p w14:paraId="35CD7149" w14:textId="77777777">
            <w:pPr>
              <w:pBdr/>
              <w:spacing w:line="360" w:lineRule="auto"/>
              <w:ind/>
              <w:jc w:val="left"/>
              <w:rPr>
                <w:sz w:val="22"/>
              </w:rPr>
            </w:pPr>
            <w:r>
              <w:rPr>
                <w:sz w:val="22"/>
              </w:rPr>
              <w:t xml:space="preserve">230102004</w:t>
            </w:r>
            <w:r>
              <w:rPr>
                <w:sz w:val="22"/>
              </w:rPr>
            </w:r>
          </w:p>
        </w:tc>
        <w:tc>
          <w:tcPr>
            <w:tcBorders/>
            <w:tcW w:w="1766" w:type="dxa"/>
          </w:tcPr>
          <w:p w14:paraId="257FD410" w14:textId="77777777">
            <w:pPr>
              <w:pBdr/>
              <w:spacing w:line="360" w:lineRule="auto"/>
              <w:ind/>
              <w:jc w:val="left"/>
              <w:rPr>
                <w:sz w:val="22"/>
              </w:rPr>
            </w:pPr>
            <w:r>
              <w:rPr>
                <w:sz w:val="22"/>
              </w:rPr>
              <w:t xml:space="preserve">85.00</w:t>
            </w:r>
            <w:r>
              <w:rPr>
                <w:sz w:val="22"/>
              </w:rPr>
            </w:r>
          </w:p>
        </w:tc>
        <w:tc>
          <w:tcPr>
            <w:tcBorders/>
            <w:tcW w:w="1418" w:type="dxa"/>
          </w:tcPr>
          <w:p w14:paraId="33F73BC9" w14:textId="77777777">
            <w:pPr>
              <w:pBdr/>
              <w:spacing w:line="360" w:lineRule="auto"/>
              <w:ind/>
              <w:jc w:val="left"/>
              <w:rPr>
                <w:sz w:val="22"/>
              </w:rPr>
            </w:pPr>
            <w:r>
              <w:rPr>
                <w:sz w:val="22"/>
              </w:rPr>
              <w:t xml:space="preserve">85.00</w:t>
            </w:r>
            <w:r>
              <w:rPr>
                <w:sz w:val="22"/>
              </w:rPr>
            </w:r>
          </w:p>
        </w:tc>
        <w:tc>
          <w:tcPr>
            <w:tcBorders/>
            <w:tcW w:w="1619" w:type="dxa"/>
          </w:tcPr>
          <w:p w14:paraId="2EBD5CEC" w14:textId="77777777">
            <w:pPr>
              <w:pBdr/>
              <w:spacing w:line="360" w:lineRule="auto"/>
              <w:ind/>
              <w:jc w:val="left"/>
              <w:rPr>
                <w:sz w:val="22"/>
              </w:rPr>
            </w:pPr>
            <w:r>
              <w:rPr>
                <w:sz w:val="22"/>
              </w:rPr>
              <w:t xml:space="preserve">0.00</w:t>
            </w:r>
            <w:r>
              <w:rPr>
                <w:sz w:val="22"/>
              </w:rPr>
            </w:r>
          </w:p>
        </w:tc>
        <w:tc>
          <w:tcPr>
            <w:tcBorders/>
            <w:tcW w:w="2252" w:type="dxa"/>
          </w:tcPr>
          <w:p w14:paraId="31A2877A" w14:textId="3B8C3354">
            <w:pPr>
              <w:pBdr/>
              <w:spacing w:line="360" w:lineRule="auto"/>
              <w:ind/>
              <w:jc w:val="left"/>
              <w:rPr>
                <w:sz w:val="22"/>
              </w:rPr>
            </w:pPr>
            <w:r>
              <w:t xml:space="preserve">Sempurna</w:t>
            </w:r>
            <w:r>
              <w:rPr>
                <w:sz w:val="22"/>
              </w:rPr>
            </w:r>
          </w:p>
        </w:tc>
      </w:tr>
      <w:tr>
        <w:trPr>
          <w:trHeight w:val="288"/>
        </w:trPr>
        <w:tc>
          <w:tcPr>
            <w:tcBorders/>
            <w:tcW w:w="1206" w:type="dxa"/>
            <w:noWrap/>
          </w:tcPr>
          <w:p w14:paraId="41D2654B" w14:textId="77777777">
            <w:pPr>
              <w:pBdr/>
              <w:spacing w:line="360" w:lineRule="auto"/>
              <w:ind/>
              <w:jc w:val="left"/>
              <w:rPr>
                <w:sz w:val="22"/>
              </w:rPr>
            </w:pPr>
            <w:r>
              <w:rPr>
                <w:sz w:val="22"/>
              </w:rPr>
              <w:t xml:space="preserve">230102005</w:t>
            </w:r>
            <w:r>
              <w:rPr>
                <w:sz w:val="22"/>
              </w:rPr>
            </w:r>
          </w:p>
        </w:tc>
        <w:tc>
          <w:tcPr>
            <w:tcBorders/>
            <w:tcW w:w="1766" w:type="dxa"/>
          </w:tcPr>
          <w:p w14:paraId="3F84C96F" w14:textId="77777777">
            <w:pPr>
              <w:pBdr/>
              <w:spacing w:line="360" w:lineRule="auto"/>
              <w:ind/>
              <w:jc w:val="left"/>
              <w:rPr>
                <w:sz w:val="22"/>
              </w:rPr>
            </w:pPr>
            <w:r>
              <w:rPr>
                <w:sz w:val="22"/>
              </w:rPr>
              <w:t xml:space="preserve">85.00</w:t>
            </w:r>
            <w:r>
              <w:rPr>
                <w:sz w:val="22"/>
              </w:rPr>
            </w:r>
          </w:p>
        </w:tc>
        <w:tc>
          <w:tcPr>
            <w:tcBorders/>
            <w:tcW w:w="1418" w:type="dxa"/>
          </w:tcPr>
          <w:p w14:paraId="64308356" w14:textId="77777777">
            <w:pPr>
              <w:pBdr/>
              <w:spacing w:line="360" w:lineRule="auto"/>
              <w:ind/>
              <w:jc w:val="left"/>
              <w:rPr>
                <w:sz w:val="22"/>
              </w:rPr>
            </w:pPr>
            <w:r>
              <w:rPr>
                <w:sz w:val="22"/>
              </w:rPr>
              <w:t xml:space="preserve">90.00</w:t>
            </w:r>
            <w:r>
              <w:rPr>
                <w:sz w:val="22"/>
              </w:rPr>
            </w:r>
          </w:p>
        </w:tc>
        <w:tc>
          <w:tcPr>
            <w:tcBorders/>
            <w:tcW w:w="1619" w:type="dxa"/>
          </w:tcPr>
          <w:p w14:paraId="342B562E" w14:textId="77777777">
            <w:pPr>
              <w:pBdr/>
              <w:spacing w:line="360" w:lineRule="auto"/>
              <w:ind/>
              <w:jc w:val="left"/>
              <w:rPr>
                <w:sz w:val="22"/>
              </w:rPr>
            </w:pPr>
            <w:r>
              <w:rPr>
                <w:sz w:val="22"/>
              </w:rPr>
              <w:t xml:space="preserve">5.00</w:t>
            </w:r>
            <w:r>
              <w:rPr>
                <w:sz w:val="22"/>
              </w:rPr>
            </w:r>
          </w:p>
        </w:tc>
        <w:tc>
          <w:tcPr>
            <w:tcBorders/>
            <w:tcW w:w="2252" w:type="dxa"/>
          </w:tcPr>
          <w:p w14:paraId="7D95F7AD" w14:textId="6C1B53D3">
            <w:pPr>
              <w:pBdr/>
              <w:spacing w:line="360" w:lineRule="auto"/>
              <w:ind/>
              <w:jc w:val="left"/>
              <w:rPr>
                <w:sz w:val="22"/>
              </w:rPr>
            </w:pPr>
            <w:r>
              <w:rPr>
                <w:i/>
              </w:rPr>
              <w:t xml:space="preserve">Concordant Pair</w:t>
            </w:r>
            <w:r>
              <w:rPr>
                <w:sz w:val="22"/>
              </w:rPr>
            </w:r>
          </w:p>
        </w:tc>
      </w:tr>
      <w:tr>
        <w:trPr>
          <w:trHeight w:val="288"/>
        </w:trPr>
        <w:tc>
          <w:tcPr>
            <w:tcBorders/>
            <w:tcW w:w="1206" w:type="dxa"/>
            <w:noWrap/>
          </w:tcPr>
          <w:p w14:paraId="5A5E0DC3" w14:textId="77777777">
            <w:pPr>
              <w:pBdr/>
              <w:spacing w:line="360" w:lineRule="auto"/>
              <w:ind/>
              <w:jc w:val="left"/>
              <w:rPr>
                <w:sz w:val="22"/>
              </w:rPr>
            </w:pPr>
            <w:r>
              <w:rPr>
                <w:sz w:val="22"/>
              </w:rPr>
              <w:t xml:space="preserve">230102012</w:t>
            </w:r>
            <w:r>
              <w:rPr>
                <w:sz w:val="22"/>
              </w:rPr>
            </w:r>
          </w:p>
        </w:tc>
        <w:tc>
          <w:tcPr>
            <w:tcBorders/>
            <w:tcW w:w="1766" w:type="dxa"/>
          </w:tcPr>
          <w:p w14:paraId="6542D51E" w14:textId="77777777">
            <w:pPr>
              <w:pBdr/>
              <w:spacing w:line="360" w:lineRule="auto"/>
              <w:ind/>
              <w:jc w:val="left"/>
              <w:rPr>
                <w:sz w:val="22"/>
              </w:rPr>
            </w:pPr>
            <w:r>
              <w:rPr>
                <w:sz w:val="22"/>
              </w:rPr>
              <w:t xml:space="preserve">90.00</w:t>
            </w:r>
            <w:r>
              <w:rPr>
                <w:sz w:val="22"/>
              </w:rPr>
            </w:r>
          </w:p>
        </w:tc>
        <w:tc>
          <w:tcPr>
            <w:tcBorders/>
            <w:tcW w:w="1418" w:type="dxa"/>
          </w:tcPr>
          <w:p w14:paraId="4FF6D396" w14:textId="77777777">
            <w:pPr>
              <w:pBdr/>
              <w:spacing w:line="360" w:lineRule="auto"/>
              <w:ind/>
              <w:jc w:val="left"/>
              <w:rPr>
                <w:sz w:val="22"/>
              </w:rPr>
            </w:pPr>
            <w:r>
              <w:rPr>
                <w:sz w:val="22"/>
              </w:rPr>
              <w:t xml:space="preserve">80.00</w:t>
            </w:r>
            <w:r>
              <w:rPr>
                <w:sz w:val="22"/>
              </w:rPr>
            </w:r>
          </w:p>
        </w:tc>
        <w:tc>
          <w:tcPr>
            <w:tcBorders/>
            <w:tcW w:w="1619" w:type="dxa"/>
          </w:tcPr>
          <w:p w14:paraId="4B200CB7" w14:textId="77777777">
            <w:pPr>
              <w:pBdr/>
              <w:spacing w:line="360" w:lineRule="auto"/>
              <w:ind/>
              <w:jc w:val="left"/>
              <w:rPr>
                <w:sz w:val="22"/>
              </w:rPr>
            </w:pPr>
            <w:r>
              <w:rPr>
                <w:sz w:val="22"/>
              </w:rPr>
              <w:t xml:space="preserve">10.00</w:t>
            </w:r>
            <w:r>
              <w:rPr>
                <w:sz w:val="22"/>
              </w:rPr>
            </w:r>
          </w:p>
        </w:tc>
        <w:tc>
          <w:tcPr>
            <w:tcBorders/>
            <w:tcW w:w="2252" w:type="dxa"/>
          </w:tcPr>
          <w:p w14:paraId="27949F8D" w14:textId="111FBBF0">
            <w:pPr>
              <w:pBdr/>
              <w:spacing w:line="360" w:lineRule="auto"/>
              <w:ind/>
              <w:jc w:val="left"/>
              <w:rPr>
                <w:sz w:val="22"/>
              </w:rPr>
            </w:pPr>
            <w:r>
              <w:rPr>
                <w:i/>
              </w:rPr>
              <w:t xml:space="preserve">Concordant Pair</w:t>
            </w:r>
            <w:r>
              <w:rPr>
                <w:sz w:val="22"/>
              </w:rPr>
            </w:r>
          </w:p>
        </w:tc>
      </w:tr>
      <w:tr>
        <w:trPr>
          <w:trHeight w:val="288"/>
        </w:trPr>
        <w:tc>
          <w:tcPr>
            <w:tcBorders/>
            <w:tcW w:w="1206" w:type="dxa"/>
            <w:noWrap/>
          </w:tcPr>
          <w:p w14:paraId="4E742ABA" w14:textId="6BF14844">
            <w:pPr>
              <w:pBdr/>
              <w:spacing w:line="360" w:lineRule="auto"/>
              <w:ind/>
              <w:jc w:val="left"/>
              <w:rPr>
                <w:sz w:val="22"/>
              </w:rPr>
            </w:pPr>
            <w:r>
              <w:rPr>
                <w:sz w:val="22"/>
              </w:rPr>
              <w:t xml:space="preserve">230102013</w:t>
            </w:r>
            <w:r>
              <w:rPr>
                <w:sz w:val="22"/>
              </w:rPr>
            </w:r>
          </w:p>
        </w:tc>
        <w:tc>
          <w:tcPr>
            <w:tcBorders/>
            <w:tcW w:w="1766" w:type="dxa"/>
          </w:tcPr>
          <w:p w14:paraId="5997F3D7" w14:textId="226E4C8B">
            <w:pPr>
              <w:pBdr/>
              <w:spacing w:line="360" w:lineRule="auto"/>
              <w:ind/>
              <w:jc w:val="left"/>
              <w:rPr>
                <w:sz w:val="22"/>
              </w:rPr>
            </w:pPr>
            <w:r>
              <w:rPr>
                <w:sz w:val="22"/>
              </w:rPr>
              <w:t xml:space="preserve">75.00</w:t>
            </w:r>
            <w:r>
              <w:rPr>
                <w:sz w:val="22"/>
              </w:rPr>
            </w:r>
          </w:p>
        </w:tc>
        <w:tc>
          <w:tcPr>
            <w:tcBorders/>
            <w:tcW w:w="1418" w:type="dxa"/>
          </w:tcPr>
          <w:p w14:paraId="357269E1" w14:textId="7C7B4370">
            <w:pPr>
              <w:pBdr/>
              <w:spacing w:line="360" w:lineRule="auto"/>
              <w:ind/>
              <w:jc w:val="left"/>
              <w:rPr>
                <w:sz w:val="22"/>
              </w:rPr>
            </w:pPr>
            <w:r>
              <w:rPr>
                <w:sz w:val="22"/>
              </w:rPr>
              <w:t xml:space="preserve">70.00</w:t>
            </w:r>
            <w:r>
              <w:rPr>
                <w:sz w:val="22"/>
              </w:rPr>
            </w:r>
          </w:p>
        </w:tc>
        <w:tc>
          <w:tcPr>
            <w:tcBorders/>
            <w:tcW w:w="1619" w:type="dxa"/>
          </w:tcPr>
          <w:p w14:paraId="0154B05D" w14:textId="1FD722D0">
            <w:pPr>
              <w:pBdr/>
              <w:spacing w:line="360" w:lineRule="auto"/>
              <w:ind/>
              <w:jc w:val="left"/>
              <w:rPr>
                <w:sz w:val="22"/>
              </w:rPr>
            </w:pPr>
            <w:r>
              <w:rPr>
                <w:sz w:val="22"/>
              </w:rPr>
              <w:t xml:space="preserve">5.00</w:t>
            </w:r>
            <w:r>
              <w:rPr>
                <w:sz w:val="22"/>
              </w:rPr>
            </w:r>
          </w:p>
        </w:tc>
        <w:tc>
          <w:tcPr>
            <w:tcBorders/>
            <w:tcW w:w="2252" w:type="dxa"/>
          </w:tcPr>
          <w:p w14:paraId="28FE882C" w14:textId="5C6406BE">
            <w:pPr>
              <w:pBdr/>
              <w:spacing w:line="360" w:lineRule="auto"/>
              <w:ind/>
              <w:jc w:val="left"/>
              <w:rPr>
                <w:i/>
              </w:rPr>
            </w:pPr>
            <w:r>
              <w:rPr>
                <w:i/>
              </w:rPr>
              <w:t xml:space="preserve">Concordant Pair</w:t>
            </w:r>
            <w:r>
              <w:rPr>
                <w:i/>
              </w:rPr>
            </w:r>
          </w:p>
        </w:tc>
      </w:tr>
      <w:tr>
        <w:trPr>
          <w:trHeight w:val="288"/>
        </w:trPr>
        <w:tc>
          <w:tcPr>
            <w:tcBorders/>
            <w:tcW w:w="1206" w:type="dxa"/>
            <w:noWrap/>
          </w:tcPr>
          <w:p w14:paraId="65B67729" w14:textId="2428315A">
            <w:pPr>
              <w:pBdr/>
              <w:spacing w:line="360" w:lineRule="auto"/>
              <w:ind/>
              <w:jc w:val="left"/>
              <w:rPr>
                <w:sz w:val="22"/>
              </w:rPr>
            </w:pPr>
            <w:r>
              <w:rPr>
                <w:sz w:val="22"/>
              </w:rPr>
              <w:t xml:space="preserve">230102022   </w:t>
            </w:r>
            <w:r>
              <w:rPr>
                <w:sz w:val="22"/>
              </w:rPr>
            </w:r>
          </w:p>
        </w:tc>
        <w:tc>
          <w:tcPr>
            <w:tcBorders/>
            <w:tcW w:w="1766" w:type="dxa"/>
          </w:tcPr>
          <w:p w14:paraId="24065216" w14:textId="34F9FF92">
            <w:pPr>
              <w:pBdr/>
              <w:spacing w:line="360" w:lineRule="auto"/>
              <w:ind/>
              <w:jc w:val="left"/>
              <w:rPr>
                <w:sz w:val="22"/>
              </w:rPr>
            </w:pPr>
            <w:r>
              <w:rPr>
                <w:sz w:val="22"/>
              </w:rPr>
              <w:t xml:space="preserve">90.00</w:t>
            </w:r>
            <w:r>
              <w:rPr>
                <w:sz w:val="22"/>
              </w:rPr>
            </w:r>
          </w:p>
        </w:tc>
        <w:tc>
          <w:tcPr>
            <w:tcBorders/>
            <w:tcW w:w="1418" w:type="dxa"/>
          </w:tcPr>
          <w:p w14:paraId="2187E8F1" w14:textId="75CE4E84">
            <w:pPr>
              <w:pBdr/>
              <w:spacing w:line="360" w:lineRule="auto"/>
              <w:ind/>
              <w:jc w:val="left"/>
              <w:rPr>
                <w:sz w:val="22"/>
              </w:rPr>
            </w:pPr>
            <w:r>
              <w:rPr>
                <w:sz w:val="22"/>
              </w:rPr>
              <w:t xml:space="preserve">85.00</w:t>
            </w:r>
            <w:r>
              <w:rPr>
                <w:sz w:val="22"/>
              </w:rPr>
            </w:r>
          </w:p>
        </w:tc>
        <w:tc>
          <w:tcPr>
            <w:tcBorders/>
            <w:tcW w:w="1619" w:type="dxa"/>
          </w:tcPr>
          <w:p w14:paraId="76001BF2" w14:textId="06A70CED">
            <w:pPr>
              <w:pBdr/>
              <w:spacing w:line="360" w:lineRule="auto"/>
              <w:ind/>
              <w:jc w:val="left"/>
              <w:rPr>
                <w:sz w:val="22"/>
              </w:rPr>
            </w:pPr>
            <w:r>
              <w:rPr>
                <w:sz w:val="22"/>
              </w:rPr>
              <w:t xml:space="preserve">5.00</w:t>
            </w:r>
            <w:r>
              <w:rPr>
                <w:sz w:val="22"/>
              </w:rPr>
            </w:r>
          </w:p>
        </w:tc>
        <w:tc>
          <w:tcPr>
            <w:tcBorders/>
            <w:tcW w:w="2252" w:type="dxa"/>
          </w:tcPr>
          <w:p w14:paraId="7D3D0E2B" w14:textId="71138735">
            <w:pPr>
              <w:pBdr/>
              <w:spacing w:line="360" w:lineRule="auto"/>
              <w:ind/>
              <w:jc w:val="left"/>
              <w:rPr>
                <w:i/>
              </w:rPr>
            </w:pPr>
            <w:r>
              <w:rPr>
                <w:i/>
              </w:rPr>
              <w:t xml:space="preserve">Concordant Pair</w:t>
            </w:r>
            <w:r>
              <w:rPr>
                <w:i/>
              </w:rPr>
            </w:r>
          </w:p>
        </w:tc>
      </w:tr>
      <w:tr>
        <w:trPr>
          <w:trHeight w:val="288"/>
        </w:trPr>
        <w:tc>
          <w:tcPr>
            <w:tcBorders/>
            <w:tcW w:w="1206" w:type="dxa"/>
            <w:noWrap/>
          </w:tcPr>
          <w:p w14:paraId="2D234898" w14:textId="7EF64265">
            <w:pPr>
              <w:pBdr/>
              <w:spacing w:line="360" w:lineRule="auto"/>
              <w:ind/>
              <w:jc w:val="left"/>
              <w:rPr>
                <w:sz w:val="22"/>
              </w:rPr>
            </w:pPr>
            <w:r>
              <w:rPr>
                <w:sz w:val="22"/>
              </w:rPr>
              <w:t xml:space="preserve">230102025 </w:t>
            </w:r>
            <w:r>
              <w:rPr>
                <w:sz w:val="22"/>
              </w:rPr>
            </w:r>
          </w:p>
        </w:tc>
        <w:tc>
          <w:tcPr>
            <w:tcBorders/>
            <w:tcW w:w="1766" w:type="dxa"/>
          </w:tcPr>
          <w:p w14:paraId="3DA4A791" w14:textId="485E1CE5">
            <w:pPr>
              <w:pBdr/>
              <w:spacing w:line="360" w:lineRule="auto"/>
              <w:ind/>
              <w:jc w:val="left"/>
              <w:rPr>
                <w:sz w:val="22"/>
              </w:rPr>
            </w:pPr>
            <w:r>
              <w:rPr>
                <w:sz w:val="22"/>
              </w:rPr>
              <w:t xml:space="preserve">90.00</w:t>
            </w:r>
            <w:r>
              <w:rPr>
                <w:sz w:val="22"/>
              </w:rPr>
            </w:r>
          </w:p>
        </w:tc>
        <w:tc>
          <w:tcPr>
            <w:tcBorders/>
            <w:tcW w:w="1418" w:type="dxa"/>
          </w:tcPr>
          <w:p w14:paraId="70BD2FED" w14:textId="5D874EF0">
            <w:pPr>
              <w:pBdr/>
              <w:spacing w:line="360" w:lineRule="auto"/>
              <w:ind/>
              <w:jc w:val="left"/>
              <w:rPr>
                <w:sz w:val="22"/>
              </w:rPr>
            </w:pPr>
            <w:r>
              <w:rPr>
                <w:sz w:val="22"/>
              </w:rPr>
              <w:t xml:space="preserve">90.00</w:t>
            </w:r>
            <w:r>
              <w:rPr>
                <w:sz w:val="22"/>
              </w:rPr>
            </w:r>
          </w:p>
        </w:tc>
        <w:tc>
          <w:tcPr>
            <w:tcBorders/>
            <w:tcW w:w="1619" w:type="dxa"/>
          </w:tcPr>
          <w:p w14:paraId="24E49787" w14:textId="2AEC2D8C">
            <w:pPr>
              <w:pBdr/>
              <w:spacing w:line="360" w:lineRule="auto"/>
              <w:ind/>
              <w:jc w:val="left"/>
              <w:rPr>
                <w:sz w:val="22"/>
              </w:rPr>
            </w:pPr>
            <w:r>
              <w:rPr>
                <w:sz w:val="22"/>
              </w:rPr>
              <w:t xml:space="preserve">0.00</w:t>
            </w:r>
            <w:r>
              <w:rPr>
                <w:sz w:val="22"/>
              </w:rPr>
            </w:r>
          </w:p>
        </w:tc>
        <w:tc>
          <w:tcPr>
            <w:tcBorders/>
            <w:tcW w:w="2252" w:type="dxa"/>
          </w:tcPr>
          <w:p w14:paraId="7095D667" w14:textId="31AA65E3">
            <w:pPr>
              <w:pBdr/>
              <w:spacing w:line="360" w:lineRule="auto"/>
              <w:ind/>
              <w:jc w:val="left"/>
              <w:rPr/>
            </w:pPr>
            <w:r>
              <w:t xml:space="preserve">Presisi Sempurna</w:t>
            </w:r>
            <w:r/>
          </w:p>
        </w:tc>
      </w:tr>
      <w:tr>
        <w:trPr>
          <w:trHeight w:val="288"/>
        </w:trPr>
        <w:tc>
          <w:tcPr>
            <w:tcBorders/>
            <w:tcW w:w="1206" w:type="dxa"/>
            <w:noWrap/>
          </w:tcPr>
          <w:p w14:paraId="5BC11CA4" w14:textId="64312E3C">
            <w:pPr>
              <w:pBdr/>
              <w:spacing w:line="360" w:lineRule="auto"/>
              <w:ind/>
              <w:jc w:val="left"/>
              <w:rPr>
                <w:sz w:val="22"/>
              </w:rPr>
            </w:pPr>
            <w:r>
              <w:rPr>
                <w:sz w:val="22"/>
              </w:rPr>
              <w:t xml:space="preserve">230102027  </w:t>
            </w:r>
            <w:r>
              <w:rPr>
                <w:sz w:val="22"/>
              </w:rPr>
            </w:r>
          </w:p>
        </w:tc>
        <w:tc>
          <w:tcPr>
            <w:tcBorders/>
            <w:tcW w:w="1766" w:type="dxa"/>
          </w:tcPr>
          <w:p w14:paraId="1A74B5D1" w14:textId="4DC79A13">
            <w:pPr>
              <w:pBdr/>
              <w:spacing w:line="360" w:lineRule="auto"/>
              <w:ind/>
              <w:jc w:val="left"/>
              <w:rPr>
                <w:sz w:val="22"/>
              </w:rPr>
            </w:pPr>
            <w:r>
              <w:rPr>
                <w:sz w:val="22"/>
              </w:rPr>
              <w:t xml:space="preserve">65.00</w:t>
            </w:r>
            <w:r>
              <w:rPr>
                <w:sz w:val="22"/>
              </w:rPr>
            </w:r>
          </w:p>
        </w:tc>
        <w:tc>
          <w:tcPr>
            <w:tcBorders/>
            <w:tcW w:w="1418" w:type="dxa"/>
          </w:tcPr>
          <w:p w14:paraId="0A6FDE88" w14:textId="7D6EA26A">
            <w:pPr>
              <w:pBdr/>
              <w:spacing w:line="360" w:lineRule="auto"/>
              <w:ind/>
              <w:jc w:val="left"/>
              <w:rPr>
                <w:sz w:val="22"/>
              </w:rPr>
            </w:pPr>
            <w:r>
              <w:rPr>
                <w:sz w:val="22"/>
              </w:rPr>
              <w:t xml:space="preserve">75.00</w:t>
            </w:r>
            <w:r>
              <w:rPr>
                <w:sz w:val="22"/>
              </w:rPr>
            </w:r>
          </w:p>
        </w:tc>
        <w:tc>
          <w:tcPr>
            <w:tcBorders/>
            <w:tcW w:w="1619" w:type="dxa"/>
          </w:tcPr>
          <w:p w14:paraId="00B8C573" w14:textId="66F88E60">
            <w:pPr>
              <w:pBdr/>
              <w:spacing w:line="360" w:lineRule="auto"/>
              <w:ind/>
              <w:jc w:val="left"/>
              <w:rPr>
                <w:sz w:val="22"/>
              </w:rPr>
            </w:pPr>
            <w:r>
              <w:rPr>
                <w:sz w:val="22"/>
              </w:rPr>
              <w:t xml:space="preserve">10</w:t>
            </w:r>
            <w:r>
              <w:rPr>
                <w:sz w:val="22"/>
              </w:rPr>
              <w:t xml:space="preserve">.00</w:t>
            </w:r>
            <w:r>
              <w:rPr>
                <w:sz w:val="22"/>
              </w:rPr>
            </w:r>
          </w:p>
        </w:tc>
        <w:tc>
          <w:tcPr>
            <w:tcBorders/>
            <w:tcW w:w="2252" w:type="dxa"/>
          </w:tcPr>
          <w:p w14:paraId="4B7B8F8A" w14:textId="27079FE6">
            <w:pPr>
              <w:pBdr/>
              <w:spacing w:line="360" w:lineRule="auto"/>
              <w:ind/>
              <w:jc w:val="left"/>
              <w:rPr>
                <w:i/>
              </w:rPr>
            </w:pPr>
            <w:r>
              <w:rPr>
                <w:i/>
              </w:rPr>
              <w:t xml:space="preserve">Concordant Pair</w:t>
            </w:r>
            <w:r>
              <w:rPr>
                <w:i/>
              </w:rPr>
            </w:r>
          </w:p>
        </w:tc>
      </w:tr>
      <w:tr>
        <w:trPr>
          <w:trHeight w:val="288"/>
        </w:trPr>
        <w:tc>
          <w:tcPr>
            <w:tcBorders/>
            <w:tcW w:w="1206" w:type="dxa"/>
            <w:noWrap/>
          </w:tcPr>
          <w:p w14:paraId="2D9EE57D" w14:textId="7B839C7C">
            <w:pPr>
              <w:pBdr/>
              <w:spacing w:line="360" w:lineRule="auto"/>
              <w:ind/>
              <w:jc w:val="left"/>
              <w:rPr>
                <w:sz w:val="22"/>
              </w:rPr>
            </w:pPr>
            <w:r>
              <w:rPr>
                <w:sz w:val="22"/>
              </w:rPr>
              <w:t xml:space="preserve">230102031  </w:t>
            </w:r>
            <w:r>
              <w:rPr>
                <w:sz w:val="22"/>
              </w:rPr>
            </w:r>
          </w:p>
        </w:tc>
        <w:tc>
          <w:tcPr>
            <w:tcBorders/>
            <w:tcW w:w="1766" w:type="dxa"/>
          </w:tcPr>
          <w:p w14:paraId="43D6AEA6" w14:textId="03173F61">
            <w:pPr>
              <w:pBdr/>
              <w:spacing w:line="360" w:lineRule="auto"/>
              <w:ind/>
              <w:jc w:val="left"/>
              <w:rPr>
                <w:sz w:val="22"/>
              </w:rPr>
            </w:pPr>
            <w:r>
              <w:rPr>
                <w:sz w:val="22"/>
              </w:rPr>
              <w:t xml:space="preserve">80.00</w:t>
            </w:r>
            <w:r>
              <w:rPr>
                <w:sz w:val="22"/>
              </w:rPr>
            </w:r>
          </w:p>
        </w:tc>
        <w:tc>
          <w:tcPr>
            <w:tcBorders/>
            <w:tcW w:w="1418" w:type="dxa"/>
          </w:tcPr>
          <w:p w14:paraId="1DF6DFA9" w14:textId="2DE7294E">
            <w:pPr>
              <w:pBdr/>
              <w:spacing w:line="360" w:lineRule="auto"/>
              <w:ind/>
              <w:jc w:val="left"/>
              <w:rPr>
                <w:sz w:val="22"/>
              </w:rPr>
            </w:pPr>
            <w:r>
              <w:rPr>
                <w:sz w:val="22"/>
              </w:rPr>
              <w:t xml:space="preserve">80.00</w:t>
            </w:r>
            <w:r>
              <w:rPr>
                <w:sz w:val="22"/>
              </w:rPr>
            </w:r>
          </w:p>
        </w:tc>
        <w:tc>
          <w:tcPr>
            <w:tcBorders/>
            <w:tcW w:w="1619" w:type="dxa"/>
          </w:tcPr>
          <w:p w14:paraId="22EF2991" w14:textId="1828709B">
            <w:pPr>
              <w:pBdr/>
              <w:spacing w:line="360" w:lineRule="auto"/>
              <w:ind/>
              <w:jc w:val="left"/>
              <w:rPr>
                <w:sz w:val="22"/>
              </w:rPr>
            </w:pPr>
            <w:r>
              <w:rPr>
                <w:sz w:val="22"/>
              </w:rPr>
              <w:t xml:space="preserve">0.00</w:t>
            </w:r>
            <w:r>
              <w:rPr>
                <w:sz w:val="22"/>
              </w:rPr>
            </w:r>
          </w:p>
        </w:tc>
        <w:tc>
          <w:tcPr>
            <w:tcBorders/>
            <w:tcW w:w="2252" w:type="dxa"/>
          </w:tcPr>
          <w:p w14:paraId="4C1A6AFA" w14:textId="302F70D0">
            <w:pPr>
              <w:pBdr/>
              <w:spacing w:line="360" w:lineRule="auto"/>
              <w:ind/>
              <w:jc w:val="left"/>
              <w:rPr/>
            </w:pPr>
            <w:r>
              <w:t xml:space="preserve">Presisi Sempurna</w:t>
            </w:r>
            <w:r/>
          </w:p>
        </w:tc>
      </w:tr>
      <w:tr>
        <w:trPr>
          <w:trHeight w:val="288"/>
        </w:trPr>
        <w:tc>
          <w:tcPr>
            <w:tcBorders/>
            <w:tcW w:w="1206" w:type="dxa"/>
            <w:noWrap/>
          </w:tcPr>
          <w:p w14:paraId="5CF4215B" w14:textId="3C7F2B2B">
            <w:pPr>
              <w:pBdr/>
              <w:spacing w:line="360" w:lineRule="auto"/>
              <w:ind/>
              <w:jc w:val="left"/>
              <w:rPr>
                <w:sz w:val="22"/>
              </w:rPr>
            </w:pPr>
            <w:r>
              <w:rPr>
                <w:sz w:val="22"/>
              </w:rPr>
              <w:t xml:space="preserve">23010203</w:t>
            </w:r>
            <w:r>
              <w:rPr>
                <w:sz w:val="22"/>
              </w:rPr>
              <w:t xml:space="preserve">2   </w:t>
            </w:r>
            <w:r>
              <w:rPr>
                <w:sz w:val="22"/>
              </w:rPr>
            </w:r>
          </w:p>
        </w:tc>
        <w:tc>
          <w:tcPr>
            <w:tcBorders/>
            <w:tcW w:w="1766" w:type="dxa"/>
          </w:tcPr>
          <w:p w14:paraId="1CB07B66" w14:textId="75A7F2D9">
            <w:pPr>
              <w:pBdr/>
              <w:spacing w:line="360" w:lineRule="auto"/>
              <w:ind/>
              <w:jc w:val="left"/>
              <w:rPr>
                <w:sz w:val="22"/>
              </w:rPr>
            </w:pPr>
            <w:r>
              <w:rPr>
                <w:sz w:val="22"/>
              </w:rPr>
              <w:t xml:space="preserve">70.00</w:t>
            </w:r>
            <w:r>
              <w:rPr>
                <w:sz w:val="22"/>
              </w:rPr>
            </w:r>
          </w:p>
        </w:tc>
        <w:tc>
          <w:tcPr>
            <w:tcBorders/>
            <w:tcW w:w="1418" w:type="dxa"/>
          </w:tcPr>
          <w:p w14:paraId="397ABBA4" w14:textId="471C740E">
            <w:pPr>
              <w:pBdr/>
              <w:spacing w:line="360" w:lineRule="auto"/>
              <w:ind/>
              <w:jc w:val="left"/>
              <w:rPr>
                <w:sz w:val="22"/>
              </w:rPr>
            </w:pPr>
            <w:r>
              <w:rPr>
                <w:sz w:val="22"/>
              </w:rPr>
              <w:t xml:space="preserve">80.00</w:t>
            </w:r>
            <w:r>
              <w:rPr>
                <w:sz w:val="22"/>
              </w:rPr>
            </w:r>
          </w:p>
        </w:tc>
        <w:tc>
          <w:tcPr>
            <w:tcBorders/>
            <w:tcW w:w="1619" w:type="dxa"/>
          </w:tcPr>
          <w:p w14:paraId="347D5646" w14:textId="7E688984">
            <w:pPr>
              <w:pBdr/>
              <w:spacing w:line="360" w:lineRule="auto"/>
              <w:ind/>
              <w:jc w:val="left"/>
              <w:rPr>
                <w:sz w:val="22"/>
              </w:rPr>
            </w:pPr>
            <w:r>
              <w:rPr>
                <w:sz w:val="22"/>
              </w:rPr>
              <w:t xml:space="preserve">10.00</w:t>
            </w:r>
            <w:r>
              <w:rPr>
                <w:sz w:val="22"/>
              </w:rPr>
            </w:r>
          </w:p>
        </w:tc>
        <w:tc>
          <w:tcPr>
            <w:tcBorders/>
            <w:tcW w:w="2252" w:type="dxa"/>
          </w:tcPr>
          <w:p w14:paraId="47639126" w14:textId="28F1EA7E">
            <w:pPr>
              <w:pBdr/>
              <w:spacing w:line="360" w:lineRule="auto"/>
              <w:ind/>
              <w:jc w:val="left"/>
              <w:rPr>
                <w:i/>
              </w:rPr>
            </w:pPr>
            <w:r>
              <w:rPr>
                <w:i/>
              </w:rPr>
              <w:t xml:space="preserve">Concordant Pair</w:t>
            </w:r>
            <w:r>
              <w:rPr>
                <w:i/>
              </w:rPr>
            </w:r>
          </w:p>
        </w:tc>
      </w:tr>
      <w:tr>
        <w:trPr>
          <w:trHeight w:val="288"/>
        </w:trPr>
        <w:tc>
          <w:tcPr>
            <w:tcBorders/>
            <w:tcW w:w="1206" w:type="dxa"/>
            <w:noWrap/>
          </w:tcPr>
          <w:p w14:paraId="6E92F110" w14:textId="4C2CAF62">
            <w:pPr>
              <w:pBdr/>
              <w:spacing w:line="360" w:lineRule="auto"/>
              <w:ind/>
              <w:jc w:val="left"/>
              <w:rPr>
                <w:sz w:val="22"/>
              </w:rPr>
            </w:pPr>
            <w:r>
              <w:rPr>
                <w:sz w:val="22"/>
              </w:rPr>
              <w:t xml:space="preserve">230102034  </w:t>
            </w:r>
            <w:r>
              <w:rPr>
                <w:sz w:val="22"/>
              </w:rPr>
            </w:r>
          </w:p>
        </w:tc>
        <w:tc>
          <w:tcPr>
            <w:tcBorders/>
            <w:tcW w:w="1766" w:type="dxa"/>
          </w:tcPr>
          <w:p w14:paraId="1636D2CC" w14:textId="0289B4ED">
            <w:pPr>
              <w:pBdr/>
              <w:spacing w:line="360" w:lineRule="auto"/>
              <w:ind/>
              <w:jc w:val="left"/>
              <w:rPr>
                <w:sz w:val="22"/>
              </w:rPr>
            </w:pPr>
            <w:r>
              <w:rPr>
                <w:sz w:val="22"/>
              </w:rPr>
              <w:t xml:space="preserve">95.00</w:t>
            </w:r>
            <w:r>
              <w:rPr>
                <w:sz w:val="22"/>
              </w:rPr>
            </w:r>
          </w:p>
        </w:tc>
        <w:tc>
          <w:tcPr>
            <w:tcBorders/>
            <w:tcW w:w="1418" w:type="dxa"/>
          </w:tcPr>
          <w:p w14:paraId="5041A9CF" w14:textId="77EE9055">
            <w:pPr>
              <w:pBdr/>
              <w:spacing w:line="360" w:lineRule="auto"/>
              <w:ind/>
              <w:jc w:val="left"/>
              <w:rPr>
                <w:sz w:val="22"/>
              </w:rPr>
            </w:pPr>
            <w:r>
              <w:rPr>
                <w:sz w:val="22"/>
              </w:rPr>
              <w:t xml:space="preserve">90.00</w:t>
            </w:r>
            <w:r>
              <w:rPr>
                <w:sz w:val="22"/>
              </w:rPr>
            </w:r>
          </w:p>
        </w:tc>
        <w:tc>
          <w:tcPr>
            <w:tcBorders/>
            <w:tcW w:w="1619" w:type="dxa"/>
          </w:tcPr>
          <w:p w14:paraId="021C51E7" w14:textId="7800C7FB">
            <w:pPr>
              <w:pBdr/>
              <w:spacing w:line="360" w:lineRule="auto"/>
              <w:ind/>
              <w:jc w:val="left"/>
              <w:rPr>
                <w:sz w:val="22"/>
              </w:rPr>
            </w:pPr>
            <w:r>
              <w:rPr>
                <w:sz w:val="22"/>
              </w:rPr>
              <w:t xml:space="preserve">5.00</w:t>
            </w:r>
            <w:r>
              <w:rPr>
                <w:sz w:val="22"/>
              </w:rPr>
            </w:r>
          </w:p>
        </w:tc>
        <w:tc>
          <w:tcPr>
            <w:tcBorders/>
            <w:tcW w:w="2252" w:type="dxa"/>
          </w:tcPr>
          <w:p w14:paraId="137ECD62" w14:textId="6CC6FD57">
            <w:pPr>
              <w:pBdr/>
              <w:spacing w:line="360" w:lineRule="auto"/>
              <w:ind/>
              <w:jc w:val="left"/>
              <w:rPr>
                <w:i/>
              </w:rPr>
            </w:pPr>
            <w:r>
              <w:rPr>
                <w:i/>
              </w:rPr>
              <w:t xml:space="preserve">Concordant Pair</w:t>
            </w:r>
            <w:r>
              <w:rPr>
                <w:i/>
              </w:rPr>
            </w:r>
          </w:p>
        </w:tc>
      </w:tr>
      <w:tr>
        <w:trPr>
          <w:trHeight w:val="288"/>
        </w:trPr>
        <w:tc>
          <w:tcPr>
            <w:tcBorders/>
            <w:tcW w:w="1206" w:type="dxa"/>
            <w:noWrap/>
          </w:tcPr>
          <w:p w14:paraId="64466C4F" w14:textId="6D43DC82">
            <w:pPr>
              <w:pBdr/>
              <w:spacing w:line="360" w:lineRule="auto"/>
              <w:ind/>
              <w:jc w:val="left"/>
              <w:rPr>
                <w:sz w:val="22"/>
              </w:rPr>
            </w:pPr>
            <w:r>
              <w:rPr>
                <w:sz w:val="22"/>
              </w:rPr>
              <w:t xml:space="preserve">230102035  </w:t>
            </w:r>
            <w:r>
              <w:rPr>
                <w:sz w:val="22"/>
              </w:rPr>
            </w:r>
          </w:p>
        </w:tc>
        <w:tc>
          <w:tcPr>
            <w:tcBorders/>
            <w:tcW w:w="1766" w:type="dxa"/>
          </w:tcPr>
          <w:p w14:paraId="7CB5FC6C" w14:textId="5F6F5645">
            <w:pPr>
              <w:pBdr/>
              <w:spacing w:line="360" w:lineRule="auto"/>
              <w:ind/>
              <w:jc w:val="left"/>
              <w:rPr>
                <w:sz w:val="22"/>
              </w:rPr>
            </w:pPr>
            <w:r>
              <w:rPr>
                <w:sz w:val="22"/>
              </w:rPr>
              <w:t xml:space="preserve">95.00</w:t>
            </w:r>
            <w:r>
              <w:rPr>
                <w:sz w:val="22"/>
              </w:rPr>
            </w:r>
          </w:p>
        </w:tc>
        <w:tc>
          <w:tcPr>
            <w:tcBorders/>
            <w:tcW w:w="1418" w:type="dxa"/>
          </w:tcPr>
          <w:p w14:paraId="6CA1B763" w14:textId="4D4D7666">
            <w:pPr>
              <w:pBdr/>
              <w:spacing w:line="360" w:lineRule="auto"/>
              <w:ind/>
              <w:jc w:val="left"/>
              <w:rPr>
                <w:sz w:val="22"/>
              </w:rPr>
            </w:pPr>
            <w:r>
              <w:rPr>
                <w:sz w:val="22"/>
              </w:rPr>
              <w:t xml:space="preserve">90.00</w:t>
            </w:r>
            <w:r>
              <w:rPr>
                <w:sz w:val="22"/>
              </w:rPr>
            </w:r>
          </w:p>
        </w:tc>
        <w:tc>
          <w:tcPr>
            <w:tcBorders/>
            <w:tcW w:w="1619" w:type="dxa"/>
          </w:tcPr>
          <w:p w14:paraId="1305506C" w14:textId="44E0C94D">
            <w:pPr>
              <w:pBdr/>
              <w:spacing w:line="360" w:lineRule="auto"/>
              <w:ind/>
              <w:jc w:val="left"/>
              <w:rPr>
                <w:sz w:val="22"/>
              </w:rPr>
            </w:pPr>
            <w:r>
              <w:rPr>
                <w:sz w:val="22"/>
              </w:rPr>
              <w:t xml:space="preserve">5.00</w:t>
            </w:r>
            <w:r>
              <w:rPr>
                <w:sz w:val="22"/>
              </w:rPr>
            </w:r>
          </w:p>
        </w:tc>
        <w:tc>
          <w:tcPr>
            <w:tcBorders/>
            <w:tcW w:w="2252" w:type="dxa"/>
          </w:tcPr>
          <w:p w14:paraId="4DEAF1A9" w14:textId="28D77597">
            <w:pPr>
              <w:pBdr/>
              <w:spacing w:line="360" w:lineRule="auto"/>
              <w:ind/>
              <w:jc w:val="left"/>
              <w:rPr>
                <w:i/>
              </w:rPr>
            </w:pPr>
            <w:r>
              <w:rPr>
                <w:i/>
              </w:rPr>
              <w:t xml:space="preserve">Concordant Pair</w:t>
            </w:r>
            <w:r>
              <w:rPr>
                <w:i/>
              </w:rPr>
            </w:r>
          </w:p>
        </w:tc>
      </w:tr>
      <w:tr>
        <w:trPr>
          <w:trHeight w:val="288"/>
        </w:trPr>
        <w:tc>
          <w:tcPr>
            <w:tcBorders/>
            <w:tcW w:w="1206" w:type="dxa"/>
            <w:noWrap/>
          </w:tcPr>
          <w:p w14:paraId="146DB14E" w14:textId="0C43081E">
            <w:pPr>
              <w:pBdr/>
              <w:spacing w:line="360" w:lineRule="auto"/>
              <w:ind/>
              <w:jc w:val="left"/>
              <w:rPr>
                <w:sz w:val="22"/>
              </w:rPr>
            </w:pPr>
            <w:r>
              <w:rPr>
                <w:sz w:val="22"/>
              </w:rPr>
              <w:t xml:space="preserve">230102036  </w:t>
            </w:r>
            <w:r>
              <w:rPr>
                <w:sz w:val="22"/>
              </w:rPr>
            </w:r>
          </w:p>
        </w:tc>
        <w:tc>
          <w:tcPr>
            <w:tcBorders/>
            <w:tcW w:w="1766" w:type="dxa"/>
          </w:tcPr>
          <w:p w14:paraId="4F37C651" w14:textId="029B1B81">
            <w:pPr>
              <w:pBdr/>
              <w:spacing w:line="360" w:lineRule="auto"/>
              <w:ind/>
              <w:jc w:val="left"/>
              <w:rPr>
                <w:sz w:val="22"/>
              </w:rPr>
            </w:pPr>
            <w:r>
              <w:rPr>
                <w:sz w:val="22"/>
              </w:rPr>
              <w:t xml:space="preserve">75.00</w:t>
            </w:r>
            <w:r>
              <w:rPr>
                <w:sz w:val="22"/>
              </w:rPr>
            </w:r>
          </w:p>
        </w:tc>
        <w:tc>
          <w:tcPr>
            <w:tcBorders/>
            <w:tcW w:w="1418" w:type="dxa"/>
          </w:tcPr>
          <w:p w14:paraId="29BFE81F" w14:textId="137AC49C">
            <w:pPr>
              <w:pBdr/>
              <w:spacing w:line="360" w:lineRule="auto"/>
              <w:ind/>
              <w:jc w:val="left"/>
              <w:rPr>
                <w:sz w:val="22"/>
              </w:rPr>
            </w:pPr>
            <w:r>
              <w:rPr>
                <w:sz w:val="22"/>
              </w:rPr>
              <w:t xml:space="preserve">70.00</w:t>
            </w:r>
            <w:r>
              <w:rPr>
                <w:sz w:val="22"/>
              </w:rPr>
            </w:r>
          </w:p>
        </w:tc>
        <w:tc>
          <w:tcPr>
            <w:tcBorders/>
            <w:tcW w:w="1619" w:type="dxa"/>
          </w:tcPr>
          <w:p w14:paraId="4238A6CF" w14:textId="67D5569C">
            <w:pPr>
              <w:pBdr/>
              <w:spacing w:line="360" w:lineRule="auto"/>
              <w:ind/>
              <w:jc w:val="left"/>
              <w:rPr>
                <w:sz w:val="22"/>
              </w:rPr>
            </w:pPr>
            <w:r>
              <w:rPr>
                <w:sz w:val="22"/>
              </w:rPr>
              <w:t xml:space="preserve">5.00</w:t>
            </w:r>
            <w:r>
              <w:rPr>
                <w:sz w:val="22"/>
              </w:rPr>
            </w:r>
          </w:p>
        </w:tc>
        <w:tc>
          <w:tcPr>
            <w:tcBorders/>
            <w:tcW w:w="2252" w:type="dxa"/>
          </w:tcPr>
          <w:p w14:paraId="126419DC" w14:textId="3D92190A">
            <w:pPr>
              <w:pBdr/>
              <w:spacing w:line="360" w:lineRule="auto"/>
              <w:ind/>
              <w:jc w:val="left"/>
              <w:rPr>
                <w:i/>
              </w:rPr>
            </w:pPr>
            <w:r>
              <w:rPr>
                <w:i/>
              </w:rPr>
              <w:t xml:space="preserve">Concordant Pair</w:t>
            </w:r>
            <w:r>
              <w:rPr>
                <w:i/>
              </w:rPr>
            </w:r>
          </w:p>
        </w:tc>
      </w:tr>
      <w:tr>
        <w:trPr>
          <w:trHeight w:val="288"/>
        </w:trPr>
        <w:tc>
          <w:tcPr>
            <w:tcBorders/>
            <w:tcW w:w="1206" w:type="dxa"/>
            <w:noWrap/>
          </w:tcPr>
          <w:p w14:paraId="41C867B7" w14:textId="2595A866">
            <w:pPr>
              <w:pBdr/>
              <w:spacing w:line="360" w:lineRule="auto"/>
              <w:ind/>
              <w:jc w:val="left"/>
              <w:rPr>
                <w:sz w:val="22"/>
              </w:rPr>
            </w:pPr>
            <w:r>
              <w:rPr>
                <w:sz w:val="22"/>
              </w:rPr>
              <w:t xml:space="preserve">230102038</w:t>
            </w:r>
            <w:r>
              <w:rPr>
                <w:sz w:val="22"/>
              </w:rPr>
            </w:r>
          </w:p>
        </w:tc>
        <w:tc>
          <w:tcPr>
            <w:tcBorders/>
            <w:tcW w:w="1766" w:type="dxa"/>
          </w:tcPr>
          <w:p w14:paraId="403FB8E3" w14:textId="233BD15F">
            <w:pPr>
              <w:pBdr/>
              <w:spacing w:line="360" w:lineRule="auto"/>
              <w:ind/>
              <w:jc w:val="left"/>
              <w:rPr>
                <w:sz w:val="22"/>
              </w:rPr>
            </w:pPr>
            <w:r>
              <w:rPr>
                <w:sz w:val="22"/>
              </w:rPr>
              <w:t xml:space="preserve">8</w:t>
            </w:r>
            <w:r>
              <w:rPr>
                <w:sz w:val="22"/>
              </w:rPr>
              <w:t xml:space="preserve">0.00</w:t>
            </w:r>
            <w:r>
              <w:rPr>
                <w:sz w:val="22"/>
              </w:rPr>
            </w:r>
          </w:p>
        </w:tc>
        <w:tc>
          <w:tcPr>
            <w:tcBorders/>
            <w:tcW w:w="1418" w:type="dxa"/>
          </w:tcPr>
          <w:p w14:paraId="67A4BB66" w14:textId="766FE238">
            <w:pPr>
              <w:pBdr/>
              <w:spacing w:line="360" w:lineRule="auto"/>
              <w:ind/>
              <w:jc w:val="left"/>
              <w:rPr>
                <w:sz w:val="22"/>
              </w:rPr>
            </w:pPr>
            <w:r>
              <w:rPr>
                <w:sz w:val="22"/>
              </w:rPr>
              <w:t xml:space="preserve">85.00</w:t>
            </w:r>
            <w:r>
              <w:rPr>
                <w:sz w:val="22"/>
              </w:rPr>
            </w:r>
          </w:p>
        </w:tc>
        <w:tc>
          <w:tcPr>
            <w:tcBorders/>
            <w:tcW w:w="1619" w:type="dxa"/>
          </w:tcPr>
          <w:p w14:paraId="35B61737" w14:textId="08855A01">
            <w:pPr>
              <w:pBdr/>
              <w:spacing w:line="360" w:lineRule="auto"/>
              <w:ind/>
              <w:jc w:val="left"/>
              <w:rPr>
                <w:sz w:val="22"/>
              </w:rPr>
            </w:pPr>
            <w:r>
              <w:rPr>
                <w:sz w:val="22"/>
              </w:rPr>
              <w:t xml:space="preserve">5</w:t>
            </w:r>
            <w:r>
              <w:rPr>
                <w:sz w:val="22"/>
              </w:rPr>
              <w:t xml:space="preserve">.00</w:t>
            </w:r>
            <w:r>
              <w:rPr>
                <w:sz w:val="22"/>
              </w:rPr>
            </w:r>
          </w:p>
        </w:tc>
        <w:tc>
          <w:tcPr>
            <w:tcBorders/>
            <w:tcW w:w="2252" w:type="dxa"/>
          </w:tcPr>
          <w:p w14:paraId="25A566AF" w14:textId="2B53813F">
            <w:pPr>
              <w:pBdr/>
              <w:spacing w:line="360" w:lineRule="auto"/>
              <w:ind/>
              <w:jc w:val="left"/>
              <w:rPr>
                <w:i/>
              </w:rPr>
            </w:pPr>
            <w:r>
              <w:rPr>
                <w:i/>
              </w:rPr>
              <w:t xml:space="preserve">Concordant Pair</w:t>
            </w:r>
            <w:r>
              <w:rPr>
                <w:i/>
              </w:rPr>
            </w:r>
          </w:p>
        </w:tc>
      </w:tr>
      <w:tr>
        <w:trPr>
          <w:trHeight w:val="288"/>
        </w:trPr>
        <w:tc>
          <w:tcPr>
            <w:tcBorders/>
            <w:tcW w:w="1206" w:type="dxa"/>
            <w:noWrap/>
          </w:tcPr>
          <w:p w14:paraId="0A05F918" w14:textId="728321EB">
            <w:pPr>
              <w:pBdr/>
              <w:spacing w:line="360" w:lineRule="auto"/>
              <w:ind/>
              <w:jc w:val="left"/>
              <w:rPr>
                <w:sz w:val="22"/>
              </w:rPr>
            </w:pPr>
            <w:r>
              <w:rPr>
                <w:sz w:val="22"/>
              </w:rPr>
              <w:t xml:space="preserve">230102041</w:t>
            </w:r>
            <w:r>
              <w:rPr>
                <w:sz w:val="22"/>
              </w:rPr>
            </w:r>
          </w:p>
        </w:tc>
        <w:tc>
          <w:tcPr>
            <w:tcBorders/>
            <w:tcW w:w="1766" w:type="dxa"/>
          </w:tcPr>
          <w:p w14:paraId="2231BF40" w14:textId="2BB93579">
            <w:pPr>
              <w:pBdr/>
              <w:spacing w:line="360" w:lineRule="auto"/>
              <w:ind/>
              <w:jc w:val="left"/>
              <w:rPr>
                <w:sz w:val="22"/>
              </w:rPr>
            </w:pPr>
            <w:r>
              <w:rPr>
                <w:sz w:val="22"/>
              </w:rPr>
              <w:t xml:space="preserve">90.00</w:t>
            </w:r>
            <w:r>
              <w:rPr>
                <w:sz w:val="22"/>
              </w:rPr>
            </w:r>
          </w:p>
        </w:tc>
        <w:tc>
          <w:tcPr>
            <w:tcBorders/>
            <w:tcW w:w="1418" w:type="dxa"/>
          </w:tcPr>
          <w:p w14:paraId="6982B032" w14:textId="2A941F50">
            <w:pPr>
              <w:pBdr/>
              <w:spacing w:line="360" w:lineRule="auto"/>
              <w:ind/>
              <w:jc w:val="left"/>
              <w:rPr>
                <w:sz w:val="22"/>
              </w:rPr>
            </w:pPr>
            <w:r>
              <w:rPr>
                <w:sz w:val="22"/>
              </w:rPr>
              <w:t xml:space="preserve">85.00</w:t>
            </w:r>
            <w:r>
              <w:rPr>
                <w:sz w:val="22"/>
              </w:rPr>
            </w:r>
          </w:p>
        </w:tc>
        <w:tc>
          <w:tcPr>
            <w:tcBorders/>
            <w:tcW w:w="1619" w:type="dxa"/>
          </w:tcPr>
          <w:p w14:paraId="55AE65F9" w14:textId="48DBF1F8">
            <w:pPr>
              <w:pBdr/>
              <w:spacing w:line="360" w:lineRule="auto"/>
              <w:ind/>
              <w:jc w:val="left"/>
              <w:rPr>
                <w:sz w:val="22"/>
              </w:rPr>
            </w:pPr>
            <w:r>
              <w:rPr>
                <w:sz w:val="22"/>
              </w:rPr>
              <w:t xml:space="preserve">5.00</w:t>
            </w:r>
            <w:r>
              <w:rPr>
                <w:sz w:val="22"/>
              </w:rPr>
            </w:r>
          </w:p>
        </w:tc>
        <w:tc>
          <w:tcPr>
            <w:tcBorders/>
            <w:tcW w:w="2252" w:type="dxa"/>
          </w:tcPr>
          <w:p w14:paraId="1E8AEC4F" w14:textId="794A1D50">
            <w:pPr>
              <w:pBdr/>
              <w:spacing w:line="360" w:lineRule="auto"/>
              <w:ind/>
              <w:jc w:val="left"/>
              <w:rPr>
                <w:i/>
              </w:rPr>
            </w:pPr>
            <w:r>
              <w:rPr>
                <w:i/>
              </w:rPr>
              <w:t xml:space="preserve">Concordant Pair</w:t>
            </w:r>
            <w:r>
              <w:rPr>
                <w:i/>
              </w:rPr>
            </w:r>
          </w:p>
        </w:tc>
      </w:tr>
      <w:tr>
        <w:trPr>
          <w:trHeight w:val="288"/>
        </w:trPr>
        <w:tc>
          <w:tcPr>
            <w:tcBorders/>
            <w:tcW w:w="1206" w:type="dxa"/>
            <w:noWrap/>
          </w:tcPr>
          <w:p w14:paraId="36E5BCBA" w14:textId="62F66F53">
            <w:pPr>
              <w:pBdr/>
              <w:spacing w:line="360" w:lineRule="auto"/>
              <w:ind/>
              <w:jc w:val="left"/>
              <w:rPr>
                <w:sz w:val="22"/>
              </w:rPr>
            </w:pPr>
            <w:r>
              <w:rPr>
                <w:sz w:val="22"/>
              </w:rPr>
              <w:t xml:space="preserve">230102042</w:t>
            </w:r>
            <w:r>
              <w:rPr>
                <w:sz w:val="22"/>
              </w:rPr>
            </w:r>
          </w:p>
        </w:tc>
        <w:tc>
          <w:tcPr>
            <w:tcBorders/>
            <w:tcW w:w="1766" w:type="dxa"/>
          </w:tcPr>
          <w:p w14:paraId="2686021D" w14:textId="2ADED478">
            <w:pPr>
              <w:pBdr/>
              <w:spacing w:line="360" w:lineRule="auto"/>
              <w:ind/>
              <w:jc w:val="left"/>
              <w:rPr>
                <w:sz w:val="22"/>
              </w:rPr>
            </w:pPr>
            <w:r>
              <w:rPr>
                <w:sz w:val="22"/>
              </w:rPr>
              <w:t xml:space="preserve">80.00</w:t>
            </w:r>
            <w:r>
              <w:rPr>
                <w:sz w:val="22"/>
              </w:rPr>
            </w:r>
          </w:p>
        </w:tc>
        <w:tc>
          <w:tcPr>
            <w:tcBorders/>
            <w:tcW w:w="1418" w:type="dxa"/>
          </w:tcPr>
          <w:p w14:paraId="7E0BE481" w14:textId="49D083A1">
            <w:pPr>
              <w:pBdr/>
              <w:spacing w:line="360" w:lineRule="auto"/>
              <w:ind/>
              <w:jc w:val="left"/>
              <w:rPr>
                <w:sz w:val="22"/>
              </w:rPr>
            </w:pPr>
            <w:r>
              <w:rPr>
                <w:sz w:val="22"/>
              </w:rPr>
              <w:t xml:space="preserve">80.00</w:t>
            </w:r>
            <w:r>
              <w:rPr>
                <w:sz w:val="22"/>
              </w:rPr>
            </w:r>
          </w:p>
        </w:tc>
        <w:tc>
          <w:tcPr>
            <w:tcBorders/>
            <w:tcW w:w="1619" w:type="dxa"/>
          </w:tcPr>
          <w:p w14:paraId="294A1E21" w14:textId="5F677481">
            <w:pPr>
              <w:pBdr/>
              <w:spacing w:line="360" w:lineRule="auto"/>
              <w:ind/>
              <w:jc w:val="left"/>
              <w:rPr>
                <w:sz w:val="22"/>
              </w:rPr>
            </w:pPr>
            <w:r>
              <w:rPr>
                <w:sz w:val="22"/>
              </w:rPr>
              <w:t xml:space="preserve">0.00</w:t>
            </w:r>
            <w:r>
              <w:rPr>
                <w:sz w:val="22"/>
              </w:rPr>
            </w:r>
          </w:p>
        </w:tc>
        <w:tc>
          <w:tcPr>
            <w:tcBorders/>
            <w:tcW w:w="2252" w:type="dxa"/>
          </w:tcPr>
          <w:p w14:paraId="1B7295CF" w14:textId="34FD6CF7">
            <w:pPr>
              <w:pBdr/>
              <w:spacing w:line="360" w:lineRule="auto"/>
              <w:ind/>
              <w:jc w:val="left"/>
              <w:rPr/>
            </w:pPr>
            <w:r>
              <w:t xml:space="preserve">Presisi Sempurna</w:t>
            </w:r>
            <w:r/>
          </w:p>
        </w:tc>
      </w:tr>
      <w:tr>
        <w:trPr>
          <w:trHeight w:val="288"/>
        </w:trPr>
        <w:tc>
          <w:tcPr>
            <w:tcBorders/>
            <w:tcW w:w="1206" w:type="dxa"/>
            <w:noWrap/>
          </w:tcPr>
          <w:p w14:paraId="4678FD38" w14:textId="17CF9B7B">
            <w:pPr>
              <w:pBdr/>
              <w:spacing w:line="360" w:lineRule="auto"/>
              <w:ind/>
              <w:jc w:val="left"/>
              <w:rPr>
                <w:sz w:val="22"/>
              </w:rPr>
            </w:pPr>
            <w:r>
              <w:rPr>
                <w:sz w:val="22"/>
              </w:rPr>
              <w:t xml:space="preserve">230102049</w:t>
            </w:r>
            <w:r>
              <w:rPr>
                <w:sz w:val="22"/>
              </w:rPr>
            </w:r>
          </w:p>
        </w:tc>
        <w:tc>
          <w:tcPr>
            <w:tcBorders/>
            <w:tcW w:w="1766" w:type="dxa"/>
          </w:tcPr>
          <w:p w14:paraId="2A9728E8" w14:textId="699FE4D1">
            <w:pPr>
              <w:pBdr/>
              <w:spacing w:line="360" w:lineRule="auto"/>
              <w:ind/>
              <w:jc w:val="left"/>
              <w:rPr>
                <w:sz w:val="22"/>
              </w:rPr>
            </w:pPr>
            <w:r>
              <w:rPr>
                <w:sz w:val="22"/>
              </w:rPr>
              <w:t xml:space="preserve">75.00           </w:t>
            </w:r>
            <w:r>
              <w:rPr>
                <w:sz w:val="22"/>
              </w:rPr>
            </w:r>
          </w:p>
        </w:tc>
        <w:tc>
          <w:tcPr>
            <w:tcBorders/>
            <w:tcW w:w="1418" w:type="dxa"/>
          </w:tcPr>
          <w:p w14:paraId="040924C7" w14:textId="246F7124">
            <w:pPr>
              <w:pBdr/>
              <w:spacing w:line="360" w:lineRule="auto"/>
              <w:ind/>
              <w:jc w:val="left"/>
              <w:rPr>
                <w:sz w:val="22"/>
              </w:rPr>
            </w:pPr>
            <w:r>
              <w:rPr>
                <w:sz w:val="22"/>
              </w:rPr>
              <w:t xml:space="preserve">80.00              </w:t>
            </w:r>
            <w:r>
              <w:rPr>
                <w:sz w:val="22"/>
              </w:rPr>
            </w:r>
          </w:p>
        </w:tc>
        <w:tc>
          <w:tcPr>
            <w:tcBorders/>
            <w:tcW w:w="1619" w:type="dxa"/>
          </w:tcPr>
          <w:p w14:paraId="6DD48742" w14:textId="6254330A">
            <w:pPr>
              <w:pBdr/>
              <w:spacing w:line="360" w:lineRule="auto"/>
              <w:ind/>
              <w:jc w:val="left"/>
              <w:rPr>
                <w:sz w:val="22"/>
              </w:rPr>
            </w:pPr>
            <w:r>
              <w:rPr>
                <w:sz w:val="22"/>
              </w:rPr>
              <w:t xml:space="preserve">5.00</w:t>
            </w:r>
            <w:r>
              <w:rPr>
                <w:sz w:val="22"/>
              </w:rPr>
            </w:r>
          </w:p>
        </w:tc>
        <w:tc>
          <w:tcPr>
            <w:tcBorders/>
            <w:tcW w:w="2252" w:type="dxa"/>
          </w:tcPr>
          <w:p w14:paraId="0D55EC2F" w14:textId="2FB554C8">
            <w:pPr>
              <w:pBdr/>
              <w:spacing w:line="360" w:lineRule="auto"/>
              <w:ind/>
              <w:jc w:val="left"/>
              <w:rPr>
                <w:i/>
              </w:rPr>
            </w:pPr>
            <w:r>
              <w:rPr>
                <w:i/>
              </w:rPr>
              <w:t xml:space="preserve">Concordant Pair</w:t>
            </w:r>
            <w:r>
              <w:rPr>
                <w:i/>
              </w:rPr>
            </w:r>
          </w:p>
        </w:tc>
      </w:tr>
      <w:tr>
        <w:trPr>
          <w:trHeight w:val="288"/>
        </w:trPr>
        <w:tc>
          <w:tcPr>
            <w:tcBorders/>
            <w:tcW w:w="1206" w:type="dxa"/>
            <w:noWrap/>
          </w:tcPr>
          <w:p w14:paraId="5E36A23C" w14:textId="6CDB4BDE">
            <w:pPr>
              <w:pBdr/>
              <w:spacing w:line="360" w:lineRule="auto"/>
              <w:ind/>
              <w:jc w:val="left"/>
              <w:rPr>
                <w:sz w:val="22"/>
              </w:rPr>
            </w:pPr>
            <w:r>
              <w:rPr>
                <w:sz w:val="22"/>
              </w:rPr>
              <w:t xml:space="preserve">230102051</w:t>
            </w:r>
            <w:r>
              <w:rPr>
                <w:sz w:val="22"/>
              </w:rPr>
            </w:r>
          </w:p>
        </w:tc>
        <w:tc>
          <w:tcPr>
            <w:tcBorders/>
            <w:tcW w:w="1766" w:type="dxa"/>
          </w:tcPr>
          <w:p w14:paraId="70FAB947" w14:textId="4A4797F4">
            <w:pPr>
              <w:pBdr/>
              <w:spacing w:line="360" w:lineRule="auto"/>
              <w:ind/>
              <w:jc w:val="left"/>
              <w:rPr>
                <w:sz w:val="22"/>
              </w:rPr>
            </w:pPr>
            <w:r>
              <w:rPr>
                <w:sz w:val="22"/>
              </w:rPr>
              <w:t xml:space="preserve">85.00           </w:t>
            </w:r>
            <w:r>
              <w:rPr>
                <w:sz w:val="22"/>
              </w:rPr>
            </w:r>
          </w:p>
        </w:tc>
        <w:tc>
          <w:tcPr>
            <w:tcBorders/>
            <w:tcW w:w="1418" w:type="dxa"/>
          </w:tcPr>
          <w:p w14:paraId="5DA2BEB2" w14:textId="5609C68A">
            <w:pPr>
              <w:pBdr/>
              <w:spacing w:line="360" w:lineRule="auto"/>
              <w:ind/>
              <w:jc w:val="left"/>
              <w:rPr>
                <w:sz w:val="22"/>
              </w:rPr>
            </w:pPr>
            <w:r>
              <w:rPr>
                <w:sz w:val="22"/>
              </w:rPr>
              <w:t xml:space="preserve">80.00              </w:t>
            </w:r>
            <w:r>
              <w:rPr>
                <w:sz w:val="22"/>
              </w:rPr>
            </w:r>
          </w:p>
        </w:tc>
        <w:tc>
          <w:tcPr>
            <w:tcBorders/>
            <w:tcW w:w="1619" w:type="dxa"/>
          </w:tcPr>
          <w:p w14:paraId="477A8DB4" w14:textId="50129212">
            <w:pPr>
              <w:pBdr/>
              <w:spacing w:line="360" w:lineRule="auto"/>
              <w:ind/>
              <w:jc w:val="left"/>
              <w:rPr>
                <w:sz w:val="22"/>
              </w:rPr>
            </w:pPr>
            <w:r>
              <w:rPr>
                <w:sz w:val="22"/>
              </w:rPr>
              <w:t xml:space="preserve">5.00  </w:t>
            </w:r>
            <w:r>
              <w:rPr>
                <w:sz w:val="22"/>
              </w:rPr>
            </w:r>
          </w:p>
        </w:tc>
        <w:tc>
          <w:tcPr>
            <w:tcBorders/>
            <w:tcW w:w="2252" w:type="dxa"/>
          </w:tcPr>
          <w:p w14:paraId="439B0077" w14:textId="385F00FA">
            <w:pPr>
              <w:pBdr/>
              <w:spacing w:line="360" w:lineRule="auto"/>
              <w:ind/>
              <w:jc w:val="left"/>
              <w:rPr>
                <w:i/>
              </w:rPr>
            </w:pPr>
            <w:r>
              <w:rPr>
                <w:i/>
              </w:rPr>
              <w:t xml:space="preserve">Concordant Pair</w:t>
            </w:r>
            <w:r>
              <w:rPr>
                <w:i/>
              </w:rPr>
            </w:r>
          </w:p>
        </w:tc>
      </w:tr>
      <w:tr>
        <w:trPr>
          <w:trHeight w:val="288"/>
        </w:trPr>
        <w:tc>
          <w:tcPr>
            <w:tcBorders/>
            <w:tcW w:w="1206" w:type="dxa"/>
            <w:noWrap/>
          </w:tcPr>
          <w:p w14:paraId="086EC55E" w14:textId="0FB88D81">
            <w:pPr>
              <w:pBdr/>
              <w:spacing w:line="360" w:lineRule="auto"/>
              <w:ind/>
              <w:jc w:val="left"/>
              <w:rPr>
                <w:sz w:val="22"/>
              </w:rPr>
            </w:pPr>
            <w:r>
              <w:rPr>
                <w:sz w:val="22"/>
              </w:rPr>
              <w:t xml:space="preserve">230102052</w:t>
            </w:r>
            <w:r>
              <w:rPr>
                <w:sz w:val="22"/>
              </w:rPr>
            </w:r>
          </w:p>
        </w:tc>
        <w:tc>
          <w:tcPr>
            <w:tcBorders/>
            <w:tcW w:w="1766" w:type="dxa"/>
          </w:tcPr>
          <w:p w14:paraId="1C9660EC" w14:textId="35B4DC44">
            <w:pPr>
              <w:pBdr/>
              <w:spacing w:line="360" w:lineRule="auto"/>
              <w:ind/>
              <w:jc w:val="left"/>
              <w:rPr>
                <w:sz w:val="22"/>
              </w:rPr>
            </w:pPr>
            <w:r>
              <w:rPr>
                <w:sz w:val="22"/>
              </w:rPr>
              <w:t xml:space="preserve">80.00</w:t>
            </w:r>
            <w:r>
              <w:rPr>
                <w:sz w:val="22"/>
              </w:rPr>
            </w:r>
          </w:p>
        </w:tc>
        <w:tc>
          <w:tcPr>
            <w:tcBorders/>
            <w:tcW w:w="1418" w:type="dxa"/>
          </w:tcPr>
          <w:p w14:paraId="5010F2EF" w14:textId="7672E083">
            <w:pPr>
              <w:pBdr/>
              <w:spacing w:line="360" w:lineRule="auto"/>
              <w:ind/>
              <w:jc w:val="left"/>
              <w:rPr>
                <w:sz w:val="22"/>
              </w:rPr>
            </w:pPr>
            <w:r>
              <w:rPr>
                <w:sz w:val="22"/>
              </w:rPr>
              <w:t xml:space="preserve">80.00</w:t>
            </w:r>
            <w:r>
              <w:rPr>
                <w:sz w:val="22"/>
              </w:rPr>
            </w:r>
          </w:p>
        </w:tc>
        <w:tc>
          <w:tcPr>
            <w:tcBorders/>
            <w:tcW w:w="1619" w:type="dxa"/>
          </w:tcPr>
          <w:p w14:paraId="35449351" w14:textId="301BEA31">
            <w:pPr>
              <w:pBdr/>
              <w:spacing w:line="360" w:lineRule="auto"/>
              <w:ind/>
              <w:jc w:val="left"/>
              <w:rPr>
                <w:sz w:val="22"/>
              </w:rPr>
            </w:pPr>
            <w:r>
              <w:rPr>
                <w:sz w:val="22"/>
              </w:rPr>
              <w:t xml:space="preserve">0.00</w:t>
            </w:r>
            <w:r>
              <w:rPr>
                <w:sz w:val="22"/>
              </w:rPr>
            </w:r>
          </w:p>
        </w:tc>
        <w:tc>
          <w:tcPr>
            <w:tcBorders/>
            <w:tcW w:w="2252" w:type="dxa"/>
          </w:tcPr>
          <w:p w14:paraId="22D451C2" w14:textId="410A0498">
            <w:pPr>
              <w:pBdr/>
              <w:spacing w:line="360" w:lineRule="auto"/>
              <w:ind/>
              <w:jc w:val="left"/>
              <w:rPr/>
            </w:pPr>
            <w:r>
              <w:t xml:space="preserve">Presisi Sempurna</w:t>
            </w:r>
            <w:r/>
          </w:p>
        </w:tc>
      </w:tr>
      <w:tr>
        <w:trPr>
          <w:trHeight w:val="288"/>
        </w:trPr>
        <w:tc>
          <w:tcPr>
            <w:tcBorders/>
            <w:tcW w:w="1206" w:type="dxa"/>
            <w:noWrap/>
          </w:tcPr>
          <w:p w14:paraId="5A2D8AFA" w14:textId="65F588B3">
            <w:pPr>
              <w:pBdr/>
              <w:spacing w:line="360" w:lineRule="auto"/>
              <w:ind/>
              <w:jc w:val="left"/>
              <w:rPr>
                <w:sz w:val="22"/>
              </w:rPr>
            </w:pPr>
            <w:r>
              <w:rPr>
                <w:sz w:val="22"/>
              </w:rPr>
              <w:t xml:space="preserve">230102056</w:t>
            </w:r>
            <w:r>
              <w:rPr>
                <w:sz w:val="22"/>
              </w:rPr>
            </w:r>
          </w:p>
        </w:tc>
        <w:tc>
          <w:tcPr>
            <w:tcBorders/>
            <w:tcW w:w="1766" w:type="dxa"/>
          </w:tcPr>
          <w:p w14:paraId="20397B21" w14:textId="0B6F6AC8">
            <w:pPr>
              <w:pBdr/>
              <w:spacing w:line="360" w:lineRule="auto"/>
              <w:ind/>
              <w:jc w:val="left"/>
              <w:rPr>
                <w:sz w:val="22"/>
              </w:rPr>
            </w:pPr>
            <w:r>
              <w:rPr>
                <w:sz w:val="22"/>
              </w:rPr>
              <w:t xml:space="preserve">75.00           </w:t>
            </w:r>
            <w:r>
              <w:rPr>
                <w:sz w:val="22"/>
              </w:rPr>
            </w:r>
          </w:p>
        </w:tc>
        <w:tc>
          <w:tcPr>
            <w:tcBorders/>
            <w:tcW w:w="1418" w:type="dxa"/>
          </w:tcPr>
          <w:p w14:paraId="58356074" w14:textId="2E005442">
            <w:pPr>
              <w:pBdr/>
              <w:spacing w:line="360" w:lineRule="auto"/>
              <w:ind/>
              <w:jc w:val="left"/>
              <w:rPr>
                <w:sz w:val="22"/>
              </w:rPr>
            </w:pPr>
            <w:r>
              <w:rPr>
                <w:sz w:val="22"/>
              </w:rPr>
              <w:t xml:space="preserve">70.00              </w:t>
            </w:r>
            <w:r>
              <w:rPr>
                <w:sz w:val="22"/>
              </w:rPr>
            </w:r>
          </w:p>
        </w:tc>
        <w:tc>
          <w:tcPr>
            <w:tcBorders/>
            <w:tcW w:w="1619" w:type="dxa"/>
          </w:tcPr>
          <w:p w14:paraId="12C21637" w14:textId="5DAD23D8">
            <w:pPr>
              <w:pBdr/>
              <w:spacing w:line="360" w:lineRule="auto"/>
              <w:ind/>
              <w:jc w:val="left"/>
              <w:rPr>
                <w:sz w:val="22"/>
              </w:rPr>
            </w:pPr>
            <w:r>
              <w:rPr>
                <w:sz w:val="22"/>
              </w:rPr>
              <w:t xml:space="preserve">5.00</w:t>
            </w:r>
            <w:r>
              <w:rPr>
                <w:sz w:val="22"/>
              </w:rPr>
            </w:r>
          </w:p>
        </w:tc>
        <w:tc>
          <w:tcPr>
            <w:tcBorders/>
            <w:tcW w:w="2252" w:type="dxa"/>
          </w:tcPr>
          <w:p w14:paraId="3ADAE7D0" w14:textId="203F81C7">
            <w:pPr>
              <w:pBdr/>
              <w:spacing w:line="360" w:lineRule="auto"/>
              <w:ind/>
              <w:jc w:val="left"/>
              <w:rPr>
                <w:i/>
              </w:rPr>
            </w:pPr>
            <w:r>
              <w:rPr>
                <w:i/>
              </w:rPr>
              <w:t xml:space="preserve">Concordant Pair</w:t>
            </w:r>
            <w:r>
              <w:rPr>
                <w:i/>
              </w:rPr>
            </w:r>
          </w:p>
        </w:tc>
      </w:tr>
      <w:tr>
        <w:trPr>
          <w:trHeight w:val="288"/>
        </w:trPr>
        <w:tc>
          <w:tcPr>
            <w:tcBorders/>
            <w:tcW w:w="1206" w:type="dxa"/>
            <w:noWrap/>
          </w:tcPr>
          <w:p w14:paraId="2FC0BFE4" w14:textId="6A007B93">
            <w:pPr>
              <w:pBdr/>
              <w:spacing w:line="360" w:lineRule="auto"/>
              <w:ind/>
              <w:jc w:val="left"/>
              <w:rPr>
                <w:sz w:val="22"/>
              </w:rPr>
            </w:pPr>
            <w:r>
              <w:rPr>
                <w:sz w:val="22"/>
              </w:rPr>
              <w:t xml:space="preserve">230102065</w:t>
            </w:r>
            <w:r>
              <w:rPr>
                <w:sz w:val="22"/>
              </w:rPr>
            </w:r>
          </w:p>
        </w:tc>
        <w:tc>
          <w:tcPr>
            <w:tcBorders/>
            <w:tcW w:w="1766" w:type="dxa"/>
          </w:tcPr>
          <w:p w14:paraId="108E5C48" w14:textId="66D6DB86">
            <w:pPr>
              <w:pBdr/>
              <w:spacing w:line="360" w:lineRule="auto"/>
              <w:ind/>
              <w:jc w:val="left"/>
              <w:rPr>
                <w:sz w:val="22"/>
              </w:rPr>
            </w:pPr>
            <w:r>
              <w:rPr>
                <w:sz w:val="22"/>
              </w:rPr>
              <w:t xml:space="preserve">50.00           </w:t>
            </w:r>
            <w:r>
              <w:rPr>
                <w:sz w:val="22"/>
              </w:rPr>
            </w:r>
          </w:p>
        </w:tc>
        <w:tc>
          <w:tcPr>
            <w:tcBorders/>
            <w:tcW w:w="1418" w:type="dxa"/>
          </w:tcPr>
          <w:p w14:paraId="4076F073" w14:textId="104794C9">
            <w:pPr>
              <w:pBdr/>
              <w:spacing w:line="360" w:lineRule="auto"/>
              <w:ind/>
              <w:jc w:val="left"/>
              <w:rPr>
                <w:sz w:val="22"/>
              </w:rPr>
            </w:pPr>
            <w:r>
              <w:rPr>
                <w:sz w:val="22"/>
              </w:rPr>
              <w:t xml:space="preserve">60.00              </w:t>
            </w:r>
            <w:r>
              <w:rPr>
                <w:sz w:val="22"/>
              </w:rPr>
            </w:r>
          </w:p>
        </w:tc>
        <w:tc>
          <w:tcPr>
            <w:tcBorders/>
            <w:tcW w:w="1619" w:type="dxa"/>
          </w:tcPr>
          <w:p w14:paraId="2DF351C2" w14:textId="2523A901">
            <w:pPr>
              <w:pBdr/>
              <w:spacing w:line="360" w:lineRule="auto"/>
              <w:ind/>
              <w:jc w:val="left"/>
              <w:rPr>
                <w:sz w:val="22"/>
              </w:rPr>
            </w:pPr>
            <w:r>
              <w:rPr>
                <w:sz w:val="22"/>
              </w:rPr>
              <w:t xml:space="preserve">10.00</w:t>
            </w:r>
            <w:r>
              <w:rPr>
                <w:sz w:val="22"/>
              </w:rPr>
            </w:r>
          </w:p>
        </w:tc>
        <w:tc>
          <w:tcPr>
            <w:tcBorders/>
            <w:tcW w:w="2252" w:type="dxa"/>
          </w:tcPr>
          <w:p w14:paraId="6A943B1E" w14:textId="26CCF77F">
            <w:pPr>
              <w:pBdr/>
              <w:spacing w:line="360" w:lineRule="auto"/>
              <w:ind/>
              <w:jc w:val="left"/>
              <w:rPr>
                <w:i/>
              </w:rPr>
            </w:pPr>
            <w:r>
              <w:rPr>
                <w:i/>
              </w:rPr>
              <w:t xml:space="preserve">Concordant Pair</w:t>
            </w:r>
            <w:r>
              <w:rPr>
                <w:i/>
              </w:rPr>
            </w:r>
          </w:p>
        </w:tc>
      </w:tr>
      <w:tr>
        <w:trPr>
          <w:trHeight w:val="288"/>
        </w:trPr>
        <w:tc>
          <w:tcPr>
            <w:tcBorders/>
            <w:tcW w:w="1206" w:type="dxa"/>
            <w:noWrap/>
          </w:tcPr>
          <w:p w14:paraId="29D5C889" w14:textId="0AC0C62B">
            <w:pPr>
              <w:pBdr/>
              <w:spacing w:line="360" w:lineRule="auto"/>
              <w:ind/>
              <w:jc w:val="left"/>
              <w:rPr>
                <w:sz w:val="22"/>
              </w:rPr>
            </w:pPr>
            <w:r>
              <w:rPr>
                <w:sz w:val="22"/>
              </w:rPr>
              <w:t xml:space="preserve">230102070</w:t>
            </w:r>
            <w:r>
              <w:rPr>
                <w:sz w:val="22"/>
              </w:rPr>
            </w:r>
          </w:p>
        </w:tc>
        <w:tc>
          <w:tcPr>
            <w:tcBorders/>
            <w:tcW w:w="1766" w:type="dxa"/>
          </w:tcPr>
          <w:p w14:paraId="097B0079" w14:textId="7107C505">
            <w:pPr>
              <w:pBdr/>
              <w:spacing w:line="360" w:lineRule="auto"/>
              <w:ind/>
              <w:jc w:val="left"/>
              <w:rPr>
                <w:sz w:val="22"/>
              </w:rPr>
            </w:pPr>
            <w:r>
              <w:rPr>
                <w:sz w:val="22"/>
              </w:rPr>
              <w:t xml:space="preserve">70.00           </w:t>
            </w:r>
            <w:r>
              <w:rPr>
                <w:sz w:val="22"/>
              </w:rPr>
            </w:r>
          </w:p>
        </w:tc>
        <w:tc>
          <w:tcPr>
            <w:tcBorders/>
            <w:tcW w:w="1418" w:type="dxa"/>
          </w:tcPr>
          <w:p w14:paraId="4ECDC71F" w14:textId="566EF044">
            <w:pPr>
              <w:pBdr/>
              <w:spacing w:line="360" w:lineRule="auto"/>
              <w:ind/>
              <w:jc w:val="left"/>
              <w:rPr>
                <w:sz w:val="22"/>
              </w:rPr>
            </w:pPr>
            <w:r>
              <w:rPr>
                <w:sz w:val="22"/>
              </w:rPr>
              <w:t xml:space="preserve">75.00              </w:t>
            </w:r>
            <w:r>
              <w:rPr>
                <w:sz w:val="22"/>
              </w:rPr>
            </w:r>
          </w:p>
        </w:tc>
        <w:tc>
          <w:tcPr>
            <w:tcBorders/>
            <w:tcW w:w="1619" w:type="dxa"/>
          </w:tcPr>
          <w:p w14:paraId="475CCDB2" w14:textId="7904372B">
            <w:pPr>
              <w:pBdr/>
              <w:spacing w:line="360" w:lineRule="auto"/>
              <w:ind/>
              <w:jc w:val="left"/>
              <w:rPr>
                <w:sz w:val="22"/>
              </w:rPr>
            </w:pPr>
            <w:r>
              <w:rPr>
                <w:sz w:val="22"/>
              </w:rPr>
              <w:t xml:space="preserve">5.00  </w:t>
            </w:r>
            <w:r>
              <w:rPr>
                <w:sz w:val="22"/>
              </w:rPr>
            </w:r>
          </w:p>
        </w:tc>
        <w:tc>
          <w:tcPr>
            <w:tcBorders/>
            <w:tcW w:w="2252" w:type="dxa"/>
          </w:tcPr>
          <w:p w14:paraId="4E4C12E9" w14:textId="3D815CAC">
            <w:pPr>
              <w:pBdr/>
              <w:spacing w:line="360" w:lineRule="auto"/>
              <w:ind/>
              <w:jc w:val="left"/>
              <w:rPr>
                <w:i/>
              </w:rPr>
            </w:pPr>
            <w:r>
              <w:rPr>
                <w:i/>
              </w:rPr>
              <w:t xml:space="preserve">Concordant Pair</w:t>
            </w:r>
            <w:r>
              <w:rPr>
                <w:i/>
              </w:rPr>
            </w:r>
          </w:p>
        </w:tc>
      </w:tr>
      <w:tr>
        <w:trPr>
          <w:trHeight w:val="288"/>
        </w:trPr>
        <w:tc>
          <w:tcPr>
            <w:tcBorders/>
            <w:tcW w:w="1206" w:type="dxa"/>
            <w:noWrap/>
          </w:tcPr>
          <w:p w14:paraId="229E87D8" w14:textId="399A1783">
            <w:pPr>
              <w:pBdr/>
              <w:spacing w:line="360" w:lineRule="auto"/>
              <w:ind/>
              <w:jc w:val="left"/>
              <w:rPr>
                <w:sz w:val="22"/>
              </w:rPr>
            </w:pPr>
            <w:r>
              <w:rPr>
                <w:sz w:val="22"/>
              </w:rPr>
              <w:t xml:space="preserve">230102081</w:t>
            </w:r>
            <w:r>
              <w:rPr>
                <w:sz w:val="22"/>
              </w:rPr>
            </w:r>
          </w:p>
        </w:tc>
        <w:tc>
          <w:tcPr>
            <w:tcBorders/>
            <w:tcW w:w="1766" w:type="dxa"/>
          </w:tcPr>
          <w:p w14:paraId="36CE25A3" w14:textId="5169371F">
            <w:pPr>
              <w:pBdr/>
              <w:spacing w:line="360" w:lineRule="auto"/>
              <w:ind/>
              <w:jc w:val="left"/>
              <w:rPr>
                <w:sz w:val="22"/>
              </w:rPr>
            </w:pPr>
            <w:r>
              <w:rPr>
                <w:sz w:val="22"/>
              </w:rPr>
              <w:t xml:space="preserve">100.00          </w:t>
            </w:r>
            <w:r>
              <w:rPr>
                <w:sz w:val="22"/>
              </w:rPr>
            </w:r>
          </w:p>
        </w:tc>
        <w:tc>
          <w:tcPr>
            <w:tcBorders/>
            <w:tcW w:w="1418" w:type="dxa"/>
          </w:tcPr>
          <w:p w14:paraId="1D86B296" w14:textId="2A8DF56D">
            <w:pPr>
              <w:pBdr/>
              <w:spacing w:line="360" w:lineRule="auto"/>
              <w:ind/>
              <w:jc w:val="left"/>
              <w:rPr>
                <w:sz w:val="22"/>
              </w:rPr>
            </w:pPr>
            <w:r>
              <w:rPr>
                <w:sz w:val="22"/>
              </w:rPr>
              <w:t xml:space="preserve">90.00              </w:t>
            </w:r>
            <w:r>
              <w:rPr>
                <w:sz w:val="22"/>
              </w:rPr>
            </w:r>
          </w:p>
        </w:tc>
        <w:tc>
          <w:tcPr>
            <w:tcBorders/>
            <w:tcW w:w="1619" w:type="dxa"/>
          </w:tcPr>
          <w:p w14:paraId="537DEC33" w14:textId="230D335D">
            <w:pPr>
              <w:pBdr/>
              <w:spacing w:line="360" w:lineRule="auto"/>
              <w:ind/>
              <w:jc w:val="left"/>
              <w:rPr>
                <w:sz w:val="22"/>
              </w:rPr>
            </w:pPr>
            <w:r>
              <w:rPr>
                <w:sz w:val="22"/>
              </w:rPr>
              <w:t xml:space="preserve">10.00</w:t>
            </w:r>
            <w:r>
              <w:rPr>
                <w:sz w:val="22"/>
              </w:rPr>
            </w:r>
          </w:p>
        </w:tc>
        <w:tc>
          <w:tcPr>
            <w:tcBorders/>
            <w:tcW w:w="2252" w:type="dxa"/>
          </w:tcPr>
          <w:p w14:paraId="20DB33DA" w14:textId="63F80915">
            <w:pPr>
              <w:pBdr/>
              <w:spacing w:line="360" w:lineRule="auto"/>
              <w:ind/>
              <w:jc w:val="left"/>
              <w:rPr>
                <w:i/>
              </w:rPr>
            </w:pPr>
            <w:r>
              <w:rPr>
                <w:i/>
              </w:rPr>
              <w:t xml:space="preserve">Concordant Pair</w:t>
            </w:r>
            <w:r>
              <w:rPr>
                <w:i/>
              </w:rPr>
            </w:r>
          </w:p>
        </w:tc>
      </w:tr>
      <w:tr>
        <w:trPr>
          <w:trHeight w:val="288"/>
        </w:trPr>
        <w:tc>
          <w:tcPr>
            <w:tcBorders/>
            <w:tcW w:w="1206" w:type="dxa"/>
            <w:noWrap/>
          </w:tcPr>
          <w:p w14:paraId="6440CA30" w14:textId="1F6F63E1">
            <w:pPr>
              <w:pBdr/>
              <w:spacing w:line="360" w:lineRule="auto"/>
              <w:ind/>
              <w:jc w:val="left"/>
              <w:rPr>
                <w:sz w:val="22"/>
              </w:rPr>
            </w:pPr>
            <w:r>
              <w:rPr>
                <w:sz w:val="22"/>
              </w:rPr>
              <w:t xml:space="preserve">230102084</w:t>
            </w:r>
            <w:r>
              <w:rPr>
                <w:sz w:val="22"/>
              </w:rPr>
            </w:r>
          </w:p>
        </w:tc>
        <w:tc>
          <w:tcPr>
            <w:tcBorders/>
            <w:tcW w:w="1766" w:type="dxa"/>
          </w:tcPr>
          <w:p w14:paraId="24998DCC" w14:textId="4DC70BCB">
            <w:pPr>
              <w:pBdr/>
              <w:spacing w:line="360" w:lineRule="auto"/>
              <w:ind/>
              <w:jc w:val="left"/>
              <w:rPr>
                <w:sz w:val="22"/>
              </w:rPr>
            </w:pPr>
            <w:r>
              <w:rPr>
                <w:sz w:val="22"/>
              </w:rPr>
              <w:t xml:space="preserve">100.00          </w:t>
            </w:r>
            <w:r>
              <w:rPr>
                <w:sz w:val="22"/>
              </w:rPr>
            </w:r>
          </w:p>
        </w:tc>
        <w:tc>
          <w:tcPr>
            <w:tcBorders/>
            <w:tcW w:w="1418" w:type="dxa"/>
          </w:tcPr>
          <w:p w14:paraId="31E19657" w14:textId="618AF805">
            <w:pPr>
              <w:pBdr/>
              <w:spacing w:line="360" w:lineRule="auto"/>
              <w:ind/>
              <w:jc w:val="left"/>
              <w:rPr>
                <w:sz w:val="22"/>
              </w:rPr>
            </w:pPr>
            <w:r>
              <w:rPr>
                <w:sz w:val="22"/>
              </w:rPr>
              <w:t xml:space="preserve">90.00              </w:t>
            </w:r>
            <w:r>
              <w:rPr>
                <w:sz w:val="22"/>
              </w:rPr>
            </w:r>
          </w:p>
        </w:tc>
        <w:tc>
          <w:tcPr>
            <w:tcBorders/>
            <w:tcW w:w="1619" w:type="dxa"/>
          </w:tcPr>
          <w:p w14:paraId="3651492B" w14:textId="2B59D446">
            <w:pPr>
              <w:pBdr/>
              <w:spacing w:line="360" w:lineRule="auto"/>
              <w:ind/>
              <w:jc w:val="left"/>
              <w:rPr>
                <w:sz w:val="22"/>
              </w:rPr>
            </w:pPr>
            <w:r>
              <w:rPr>
                <w:sz w:val="22"/>
              </w:rPr>
              <w:t xml:space="preserve">10.00</w:t>
            </w:r>
            <w:r>
              <w:rPr>
                <w:sz w:val="22"/>
              </w:rPr>
            </w:r>
          </w:p>
        </w:tc>
        <w:tc>
          <w:tcPr>
            <w:tcBorders/>
            <w:tcW w:w="2252" w:type="dxa"/>
          </w:tcPr>
          <w:p w14:paraId="6770CDFC" w14:textId="47214F9D">
            <w:pPr>
              <w:pBdr/>
              <w:spacing w:line="360" w:lineRule="auto"/>
              <w:ind/>
              <w:jc w:val="left"/>
              <w:rPr>
                <w:i/>
              </w:rPr>
            </w:pPr>
            <w:r>
              <w:rPr>
                <w:i/>
              </w:rPr>
              <w:t xml:space="preserve">Concordant Pair</w:t>
            </w:r>
            <w:r>
              <w:rPr>
                <w:i/>
              </w:rPr>
            </w:r>
          </w:p>
        </w:tc>
      </w:tr>
      <w:tr>
        <w:trPr>
          <w:trHeight w:val="288"/>
        </w:trPr>
        <w:tc>
          <w:tcPr>
            <w:tcBorders/>
            <w:tcW w:w="1206" w:type="dxa"/>
            <w:noWrap/>
          </w:tcPr>
          <w:p w14:paraId="1DD27692" w14:textId="02E9B190">
            <w:pPr>
              <w:pBdr/>
              <w:spacing w:line="360" w:lineRule="auto"/>
              <w:ind/>
              <w:jc w:val="left"/>
              <w:rPr>
                <w:sz w:val="22"/>
              </w:rPr>
            </w:pPr>
            <w:r>
              <w:rPr>
                <w:sz w:val="22"/>
              </w:rPr>
              <w:t xml:space="preserve">230102086</w:t>
            </w:r>
            <w:r>
              <w:rPr>
                <w:sz w:val="22"/>
              </w:rPr>
            </w:r>
          </w:p>
        </w:tc>
        <w:tc>
          <w:tcPr>
            <w:tcBorders/>
            <w:tcW w:w="1766" w:type="dxa"/>
          </w:tcPr>
          <w:p w14:paraId="2E1B7A75" w14:textId="1E9C6B48">
            <w:pPr>
              <w:pBdr/>
              <w:spacing w:line="360" w:lineRule="auto"/>
              <w:ind/>
              <w:jc w:val="left"/>
              <w:rPr>
                <w:sz w:val="22"/>
              </w:rPr>
            </w:pPr>
            <w:r>
              <w:rPr>
                <w:sz w:val="22"/>
              </w:rPr>
              <w:t xml:space="preserve">65.00           </w:t>
            </w:r>
            <w:r>
              <w:rPr>
                <w:sz w:val="22"/>
              </w:rPr>
            </w:r>
          </w:p>
        </w:tc>
        <w:tc>
          <w:tcPr>
            <w:tcBorders/>
            <w:tcW w:w="1418" w:type="dxa"/>
          </w:tcPr>
          <w:p w14:paraId="6F35B5EA" w14:textId="585134C1">
            <w:pPr>
              <w:pBdr/>
              <w:spacing w:line="360" w:lineRule="auto"/>
              <w:ind/>
              <w:jc w:val="left"/>
              <w:rPr>
                <w:sz w:val="22"/>
              </w:rPr>
            </w:pPr>
            <w:r>
              <w:rPr>
                <w:sz w:val="22"/>
              </w:rPr>
              <w:t xml:space="preserve">75.00              </w:t>
            </w:r>
            <w:r>
              <w:rPr>
                <w:sz w:val="22"/>
              </w:rPr>
            </w:r>
          </w:p>
        </w:tc>
        <w:tc>
          <w:tcPr>
            <w:tcBorders/>
            <w:tcW w:w="1619" w:type="dxa"/>
          </w:tcPr>
          <w:p w14:paraId="7A90C2EC" w14:textId="3E61B87D">
            <w:pPr>
              <w:pBdr/>
              <w:spacing w:line="360" w:lineRule="auto"/>
              <w:ind/>
              <w:jc w:val="left"/>
              <w:rPr>
                <w:sz w:val="22"/>
              </w:rPr>
            </w:pPr>
            <w:r>
              <w:rPr>
                <w:sz w:val="22"/>
              </w:rPr>
              <w:t xml:space="preserve">10.00</w:t>
            </w:r>
            <w:r>
              <w:rPr>
                <w:sz w:val="22"/>
              </w:rPr>
            </w:r>
          </w:p>
        </w:tc>
        <w:tc>
          <w:tcPr>
            <w:tcBorders/>
            <w:tcW w:w="2252" w:type="dxa"/>
          </w:tcPr>
          <w:p w14:paraId="1E92CDC0" w14:textId="65F3AD06">
            <w:pPr>
              <w:pBdr/>
              <w:spacing w:line="360" w:lineRule="auto"/>
              <w:ind/>
              <w:jc w:val="left"/>
              <w:rPr>
                <w:i/>
              </w:rPr>
            </w:pPr>
            <w:r>
              <w:rPr>
                <w:i/>
              </w:rPr>
              <w:t xml:space="preserve">Concordant Pair</w:t>
            </w:r>
            <w:r>
              <w:rPr>
                <w:i/>
              </w:rPr>
            </w:r>
          </w:p>
        </w:tc>
      </w:tr>
      <w:tr>
        <w:trPr>
          <w:trHeight w:val="288"/>
        </w:trPr>
        <w:tc>
          <w:tcPr>
            <w:tcBorders/>
            <w:tcW w:w="1206" w:type="dxa"/>
            <w:noWrap/>
          </w:tcPr>
          <w:p w14:paraId="7736E70C" w14:textId="5ECCF4B3">
            <w:pPr>
              <w:pBdr/>
              <w:spacing w:line="360" w:lineRule="auto"/>
              <w:ind/>
              <w:jc w:val="left"/>
              <w:rPr>
                <w:sz w:val="22"/>
              </w:rPr>
            </w:pPr>
            <w:r>
              <w:rPr>
                <w:sz w:val="22"/>
              </w:rPr>
              <w:t xml:space="preserve">230102090</w:t>
            </w:r>
            <w:r>
              <w:rPr>
                <w:sz w:val="22"/>
              </w:rPr>
            </w:r>
          </w:p>
        </w:tc>
        <w:tc>
          <w:tcPr>
            <w:tcBorders/>
            <w:tcW w:w="1766" w:type="dxa"/>
          </w:tcPr>
          <w:p w14:paraId="104AC19B" w14:textId="65C4250B">
            <w:pPr>
              <w:pBdr/>
              <w:spacing w:line="360" w:lineRule="auto"/>
              <w:ind/>
              <w:jc w:val="left"/>
              <w:rPr>
                <w:sz w:val="22"/>
              </w:rPr>
            </w:pPr>
            <w:r>
              <w:rPr>
                <w:sz w:val="22"/>
              </w:rPr>
              <w:t xml:space="preserve">95.00           </w:t>
            </w:r>
            <w:r>
              <w:rPr>
                <w:sz w:val="22"/>
              </w:rPr>
            </w:r>
          </w:p>
        </w:tc>
        <w:tc>
          <w:tcPr>
            <w:tcBorders/>
            <w:tcW w:w="1418" w:type="dxa"/>
          </w:tcPr>
          <w:p w14:paraId="1EF21B45" w14:textId="6B2AB1C5">
            <w:pPr>
              <w:pBdr/>
              <w:spacing w:line="360" w:lineRule="auto"/>
              <w:ind/>
              <w:jc w:val="left"/>
              <w:rPr>
                <w:sz w:val="22"/>
              </w:rPr>
            </w:pPr>
            <w:r>
              <w:rPr>
                <w:sz w:val="22"/>
              </w:rPr>
              <w:t xml:space="preserve">90.00              </w:t>
            </w:r>
            <w:r>
              <w:rPr>
                <w:sz w:val="22"/>
              </w:rPr>
            </w:r>
          </w:p>
        </w:tc>
        <w:tc>
          <w:tcPr>
            <w:tcBorders/>
            <w:tcW w:w="1619" w:type="dxa"/>
          </w:tcPr>
          <w:p w14:paraId="490CF63D" w14:textId="5FF2C85A">
            <w:pPr>
              <w:pBdr/>
              <w:spacing w:line="360" w:lineRule="auto"/>
              <w:ind/>
              <w:jc w:val="left"/>
              <w:rPr>
                <w:sz w:val="22"/>
              </w:rPr>
            </w:pPr>
            <w:r>
              <w:rPr>
                <w:sz w:val="22"/>
              </w:rPr>
              <w:t xml:space="preserve">5.00</w:t>
            </w:r>
            <w:r>
              <w:rPr>
                <w:sz w:val="22"/>
              </w:rPr>
            </w:r>
          </w:p>
        </w:tc>
        <w:tc>
          <w:tcPr>
            <w:tcBorders/>
            <w:tcW w:w="2252" w:type="dxa"/>
          </w:tcPr>
          <w:p w14:paraId="114F69A4" w14:textId="0491BC5B">
            <w:pPr>
              <w:pBdr/>
              <w:spacing w:line="360" w:lineRule="auto"/>
              <w:ind/>
              <w:jc w:val="left"/>
              <w:rPr>
                <w:i/>
              </w:rPr>
            </w:pPr>
            <w:r>
              <w:rPr>
                <w:i/>
              </w:rPr>
              <w:t xml:space="preserve">Concordant Pair</w:t>
            </w:r>
            <w:r>
              <w:rPr>
                <w:i/>
              </w:rPr>
            </w:r>
          </w:p>
        </w:tc>
      </w:tr>
      <w:tr>
        <w:trPr>
          <w:trHeight w:val="288"/>
        </w:trPr>
        <w:tc>
          <w:tcPr>
            <w:tcBorders/>
            <w:tcW w:w="1206" w:type="dxa"/>
            <w:noWrap/>
          </w:tcPr>
          <w:p w14:paraId="0E1F10FA" w14:textId="1484B56B">
            <w:pPr>
              <w:pBdr/>
              <w:spacing w:line="360" w:lineRule="auto"/>
              <w:ind/>
              <w:jc w:val="left"/>
              <w:rPr>
                <w:sz w:val="22"/>
              </w:rPr>
            </w:pPr>
            <w:r>
              <w:rPr>
                <w:sz w:val="22"/>
              </w:rPr>
              <w:t xml:space="preserve">230102092</w:t>
            </w:r>
            <w:r>
              <w:rPr>
                <w:sz w:val="22"/>
              </w:rPr>
            </w:r>
          </w:p>
        </w:tc>
        <w:tc>
          <w:tcPr>
            <w:tcBorders/>
            <w:tcW w:w="1766" w:type="dxa"/>
          </w:tcPr>
          <w:p w14:paraId="58DB0C81" w14:textId="31DCB118">
            <w:pPr>
              <w:pBdr/>
              <w:spacing w:line="360" w:lineRule="auto"/>
              <w:ind/>
              <w:jc w:val="left"/>
              <w:rPr>
                <w:sz w:val="22"/>
              </w:rPr>
            </w:pPr>
            <w:r>
              <w:rPr>
                <w:sz w:val="22"/>
              </w:rPr>
              <w:t xml:space="preserve">80.00           </w:t>
            </w:r>
            <w:r>
              <w:rPr>
                <w:sz w:val="22"/>
              </w:rPr>
            </w:r>
          </w:p>
        </w:tc>
        <w:tc>
          <w:tcPr>
            <w:tcBorders/>
            <w:tcW w:w="1418" w:type="dxa"/>
          </w:tcPr>
          <w:p w14:paraId="667B87DA" w14:textId="7E7B6993">
            <w:pPr>
              <w:pBdr/>
              <w:spacing w:line="360" w:lineRule="auto"/>
              <w:ind/>
              <w:jc w:val="left"/>
              <w:rPr>
                <w:sz w:val="22"/>
              </w:rPr>
            </w:pPr>
            <w:r>
              <w:rPr>
                <w:sz w:val="22"/>
              </w:rPr>
              <w:t xml:space="preserve">80.00              </w:t>
            </w:r>
            <w:r>
              <w:rPr>
                <w:sz w:val="22"/>
              </w:rPr>
            </w:r>
          </w:p>
        </w:tc>
        <w:tc>
          <w:tcPr>
            <w:tcBorders/>
            <w:tcW w:w="1619" w:type="dxa"/>
          </w:tcPr>
          <w:p w14:paraId="2C17B1FA" w14:textId="5F8E239D">
            <w:pPr>
              <w:pBdr/>
              <w:spacing w:line="360" w:lineRule="auto"/>
              <w:ind/>
              <w:jc w:val="left"/>
              <w:rPr>
                <w:sz w:val="22"/>
              </w:rPr>
            </w:pPr>
            <w:r>
              <w:rPr>
                <w:sz w:val="22"/>
              </w:rPr>
              <w:t xml:space="preserve">0.00  </w:t>
            </w:r>
            <w:r>
              <w:rPr>
                <w:sz w:val="22"/>
              </w:rPr>
            </w:r>
          </w:p>
        </w:tc>
        <w:tc>
          <w:tcPr>
            <w:tcBorders/>
            <w:tcW w:w="2252" w:type="dxa"/>
          </w:tcPr>
          <w:p w14:paraId="2413A05C" w14:textId="75A636D0">
            <w:pPr>
              <w:pBdr/>
              <w:spacing w:line="360" w:lineRule="auto"/>
              <w:ind/>
              <w:jc w:val="left"/>
              <w:rPr/>
            </w:pPr>
            <w:r>
              <w:t xml:space="preserve">Presisi Sempurna</w:t>
            </w:r>
            <w:r/>
          </w:p>
        </w:tc>
      </w:tr>
      <w:tr>
        <w:trPr>
          <w:trHeight w:val="288"/>
        </w:trPr>
        <w:tc>
          <w:tcPr>
            <w:tcBorders/>
            <w:tcW w:w="1206" w:type="dxa"/>
            <w:noWrap/>
          </w:tcPr>
          <w:p w14:paraId="149EFFA2" w14:textId="2050E527">
            <w:pPr>
              <w:pBdr/>
              <w:spacing w:line="360" w:lineRule="auto"/>
              <w:ind/>
              <w:jc w:val="left"/>
              <w:rPr>
                <w:sz w:val="22"/>
              </w:rPr>
            </w:pPr>
            <w:r>
              <w:rPr>
                <w:sz w:val="22"/>
              </w:rPr>
              <w:t xml:space="preserve">230102100</w:t>
            </w:r>
            <w:r>
              <w:rPr>
                <w:sz w:val="22"/>
              </w:rPr>
            </w:r>
          </w:p>
        </w:tc>
        <w:tc>
          <w:tcPr>
            <w:tcBorders/>
            <w:tcW w:w="1766" w:type="dxa"/>
          </w:tcPr>
          <w:p w14:paraId="32C19F34" w14:textId="667E13D3">
            <w:pPr>
              <w:pBdr/>
              <w:spacing w:line="360" w:lineRule="auto"/>
              <w:ind/>
              <w:jc w:val="left"/>
              <w:rPr>
                <w:sz w:val="22"/>
              </w:rPr>
            </w:pPr>
            <w:r>
              <w:rPr>
                <w:sz w:val="22"/>
              </w:rPr>
              <w:t xml:space="preserve">90.00           </w:t>
            </w:r>
            <w:r>
              <w:rPr>
                <w:sz w:val="22"/>
              </w:rPr>
            </w:r>
          </w:p>
        </w:tc>
        <w:tc>
          <w:tcPr>
            <w:tcBorders/>
            <w:tcW w:w="1418" w:type="dxa"/>
          </w:tcPr>
          <w:p w14:paraId="49054DF4" w14:textId="3EE1FB4B">
            <w:pPr>
              <w:pBdr/>
              <w:spacing w:line="360" w:lineRule="auto"/>
              <w:ind/>
              <w:jc w:val="left"/>
              <w:rPr>
                <w:sz w:val="22"/>
              </w:rPr>
            </w:pPr>
            <w:r>
              <w:rPr>
                <w:sz w:val="22"/>
              </w:rPr>
              <w:t xml:space="preserve">85.00              </w:t>
            </w:r>
            <w:r>
              <w:rPr>
                <w:sz w:val="22"/>
              </w:rPr>
            </w:r>
          </w:p>
        </w:tc>
        <w:tc>
          <w:tcPr>
            <w:tcBorders/>
            <w:tcW w:w="1619" w:type="dxa"/>
          </w:tcPr>
          <w:p w14:paraId="6B8C6F17" w14:textId="7E72379F">
            <w:pPr>
              <w:pBdr/>
              <w:spacing w:line="360" w:lineRule="auto"/>
              <w:ind/>
              <w:jc w:val="left"/>
              <w:rPr>
                <w:sz w:val="22"/>
              </w:rPr>
            </w:pPr>
            <w:r>
              <w:rPr>
                <w:sz w:val="22"/>
              </w:rPr>
              <w:t xml:space="preserve">5.00</w:t>
            </w:r>
            <w:r>
              <w:rPr>
                <w:sz w:val="22"/>
              </w:rPr>
            </w:r>
          </w:p>
        </w:tc>
        <w:tc>
          <w:tcPr>
            <w:tcBorders/>
            <w:tcW w:w="2252" w:type="dxa"/>
          </w:tcPr>
          <w:p w14:paraId="058EC350" w14:textId="207BF5B2">
            <w:pPr>
              <w:pBdr/>
              <w:spacing w:line="360" w:lineRule="auto"/>
              <w:ind/>
              <w:jc w:val="left"/>
              <w:rPr>
                <w:i/>
              </w:rPr>
            </w:pPr>
            <w:r>
              <w:rPr>
                <w:i/>
              </w:rPr>
              <w:t xml:space="preserve">Concordant Pair</w:t>
            </w:r>
            <w:r>
              <w:rPr>
                <w:i/>
              </w:rPr>
            </w:r>
          </w:p>
        </w:tc>
      </w:tr>
      <w:tr>
        <w:trPr>
          <w:trHeight w:val="288"/>
        </w:trPr>
        <w:tc>
          <w:tcPr>
            <w:tcBorders/>
            <w:tcW w:w="1206" w:type="dxa"/>
            <w:noWrap/>
          </w:tcPr>
          <w:p w14:paraId="5F3BB44D" w14:textId="64C632D7">
            <w:pPr>
              <w:pBdr/>
              <w:spacing w:line="360" w:lineRule="auto"/>
              <w:ind/>
              <w:jc w:val="left"/>
              <w:rPr>
                <w:sz w:val="22"/>
              </w:rPr>
            </w:pPr>
            <w:r>
              <w:rPr>
                <w:sz w:val="22"/>
              </w:rPr>
              <w:t xml:space="preserve">230102111</w:t>
            </w:r>
            <w:r>
              <w:rPr>
                <w:sz w:val="22"/>
              </w:rPr>
            </w:r>
          </w:p>
        </w:tc>
        <w:tc>
          <w:tcPr>
            <w:tcBorders/>
            <w:tcW w:w="1766" w:type="dxa"/>
          </w:tcPr>
          <w:p w14:paraId="1080D334" w14:textId="58F5B685">
            <w:pPr>
              <w:pBdr/>
              <w:spacing w:line="360" w:lineRule="auto"/>
              <w:ind/>
              <w:jc w:val="left"/>
              <w:rPr>
                <w:sz w:val="22"/>
              </w:rPr>
            </w:pPr>
            <w:r>
              <w:rPr>
                <w:sz w:val="22"/>
              </w:rPr>
              <w:t xml:space="preserve">95.00           </w:t>
            </w:r>
            <w:r>
              <w:rPr>
                <w:sz w:val="22"/>
              </w:rPr>
            </w:r>
          </w:p>
        </w:tc>
        <w:tc>
          <w:tcPr>
            <w:tcBorders/>
            <w:tcW w:w="1418" w:type="dxa"/>
          </w:tcPr>
          <w:p w14:paraId="39333494" w14:textId="54E81D50">
            <w:pPr>
              <w:pBdr/>
              <w:spacing w:line="360" w:lineRule="auto"/>
              <w:ind/>
              <w:jc w:val="left"/>
              <w:rPr>
                <w:sz w:val="22"/>
              </w:rPr>
            </w:pPr>
            <w:r>
              <w:rPr>
                <w:sz w:val="22"/>
              </w:rPr>
              <w:t xml:space="preserve">90.00              </w:t>
            </w:r>
            <w:r>
              <w:rPr>
                <w:sz w:val="22"/>
              </w:rPr>
            </w:r>
          </w:p>
        </w:tc>
        <w:tc>
          <w:tcPr>
            <w:tcBorders/>
            <w:tcW w:w="1619" w:type="dxa"/>
          </w:tcPr>
          <w:p w14:paraId="7C74DE90" w14:textId="67B96345">
            <w:pPr>
              <w:pBdr/>
              <w:spacing w:line="360" w:lineRule="auto"/>
              <w:ind/>
              <w:jc w:val="left"/>
              <w:rPr>
                <w:sz w:val="22"/>
              </w:rPr>
            </w:pPr>
            <w:r>
              <w:rPr>
                <w:sz w:val="22"/>
              </w:rPr>
              <w:t xml:space="preserve">5.00</w:t>
            </w:r>
            <w:r>
              <w:rPr>
                <w:sz w:val="22"/>
              </w:rPr>
            </w:r>
          </w:p>
        </w:tc>
        <w:tc>
          <w:tcPr>
            <w:tcBorders/>
            <w:tcW w:w="2252" w:type="dxa"/>
          </w:tcPr>
          <w:p w14:paraId="2A8B417C" w14:textId="29258C16">
            <w:pPr>
              <w:pBdr/>
              <w:spacing w:line="360" w:lineRule="auto"/>
              <w:ind/>
              <w:jc w:val="left"/>
              <w:rPr>
                <w:i/>
              </w:rPr>
            </w:pPr>
            <w:r>
              <w:rPr>
                <w:i/>
              </w:rPr>
              <w:t xml:space="preserve">Concordant Pair</w:t>
            </w:r>
            <w:r>
              <w:rPr>
                <w:i/>
              </w:rPr>
            </w:r>
          </w:p>
        </w:tc>
      </w:tr>
      <w:tr>
        <w:trPr>
          <w:trHeight w:val="288"/>
        </w:trPr>
        <w:tc>
          <w:tcPr>
            <w:tcBorders/>
            <w:tcW w:w="1206" w:type="dxa"/>
            <w:noWrap/>
          </w:tcPr>
          <w:p w14:paraId="791C8814" w14:textId="2387AC3D">
            <w:pPr>
              <w:pBdr/>
              <w:spacing w:line="360" w:lineRule="auto"/>
              <w:ind/>
              <w:jc w:val="left"/>
              <w:rPr>
                <w:sz w:val="22"/>
              </w:rPr>
            </w:pPr>
            <w:r>
              <w:rPr>
                <w:sz w:val="22"/>
              </w:rPr>
              <w:t xml:space="preserve">230102115</w:t>
            </w:r>
            <w:r>
              <w:rPr>
                <w:sz w:val="22"/>
              </w:rPr>
            </w:r>
          </w:p>
        </w:tc>
        <w:tc>
          <w:tcPr>
            <w:tcBorders/>
            <w:tcW w:w="1766" w:type="dxa"/>
          </w:tcPr>
          <w:p w14:paraId="569D6CA3" w14:textId="2D6621BC">
            <w:pPr>
              <w:pBdr/>
              <w:spacing w:line="360" w:lineRule="auto"/>
              <w:ind/>
              <w:jc w:val="left"/>
              <w:rPr>
                <w:sz w:val="22"/>
              </w:rPr>
            </w:pPr>
            <w:r>
              <w:rPr>
                <w:sz w:val="22"/>
              </w:rPr>
              <w:t xml:space="preserve">65.00           </w:t>
            </w:r>
            <w:r>
              <w:rPr>
                <w:sz w:val="22"/>
              </w:rPr>
            </w:r>
          </w:p>
        </w:tc>
        <w:tc>
          <w:tcPr>
            <w:tcBorders/>
            <w:tcW w:w="1418" w:type="dxa"/>
          </w:tcPr>
          <w:p w14:paraId="705D8F57" w14:textId="6C0A7C5A">
            <w:pPr>
              <w:pBdr/>
              <w:spacing w:line="360" w:lineRule="auto"/>
              <w:ind/>
              <w:jc w:val="left"/>
              <w:rPr>
                <w:sz w:val="22"/>
              </w:rPr>
            </w:pPr>
            <w:r>
              <w:rPr>
                <w:sz w:val="22"/>
              </w:rPr>
              <w:t xml:space="preserve">70.00              </w:t>
            </w:r>
            <w:r>
              <w:rPr>
                <w:sz w:val="22"/>
              </w:rPr>
            </w:r>
          </w:p>
        </w:tc>
        <w:tc>
          <w:tcPr>
            <w:tcBorders/>
            <w:tcW w:w="1619" w:type="dxa"/>
          </w:tcPr>
          <w:p w14:paraId="5050EC8C" w14:textId="69516C6C">
            <w:pPr>
              <w:pBdr/>
              <w:spacing w:line="360" w:lineRule="auto"/>
              <w:ind/>
              <w:jc w:val="left"/>
              <w:rPr>
                <w:sz w:val="22"/>
              </w:rPr>
            </w:pPr>
            <w:r>
              <w:rPr>
                <w:sz w:val="22"/>
              </w:rPr>
              <w:t xml:space="preserve">5.00</w:t>
            </w:r>
            <w:r>
              <w:rPr>
                <w:sz w:val="22"/>
              </w:rPr>
            </w:r>
          </w:p>
        </w:tc>
        <w:tc>
          <w:tcPr>
            <w:tcBorders/>
            <w:tcW w:w="2252" w:type="dxa"/>
          </w:tcPr>
          <w:p w14:paraId="4B8F9F16" w14:textId="1E3317D2">
            <w:pPr>
              <w:pBdr/>
              <w:spacing w:line="360" w:lineRule="auto"/>
              <w:ind/>
              <w:jc w:val="left"/>
              <w:rPr>
                <w:i/>
              </w:rPr>
            </w:pPr>
            <w:r>
              <w:rPr>
                <w:i/>
              </w:rPr>
              <w:t xml:space="preserve">Concordant Pair</w:t>
            </w:r>
            <w:r>
              <w:rPr>
                <w:i/>
              </w:rPr>
            </w:r>
          </w:p>
        </w:tc>
      </w:tr>
      <w:tr>
        <w:trPr>
          <w:trHeight w:val="288"/>
        </w:trPr>
        <w:tc>
          <w:tcPr>
            <w:tcBorders/>
            <w:tcW w:w="1206" w:type="dxa"/>
            <w:noWrap/>
          </w:tcPr>
          <w:p w14:paraId="50BDBB6C" w14:textId="3E49F515">
            <w:pPr>
              <w:pBdr/>
              <w:spacing w:line="360" w:lineRule="auto"/>
              <w:ind/>
              <w:jc w:val="left"/>
              <w:rPr>
                <w:sz w:val="22"/>
              </w:rPr>
            </w:pPr>
            <w:r>
              <w:rPr>
                <w:sz w:val="22"/>
              </w:rPr>
              <w:t xml:space="preserve">230102123</w:t>
            </w:r>
            <w:r>
              <w:rPr>
                <w:sz w:val="22"/>
              </w:rPr>
            </w:r>
          </w:p>
        </w:tc>
        <w:tc>
          <w:tcPr>
            <w:tcBorders/>
            <w:tcW w:w="1766" w:type="dxa"/>
          </w:tcPr>
          <w:p w14:paraId="19CC0E08" w14:textId="1CDB9E6F">
            <w:pPr>
              <w:pBdr/>
              <w:spacing w:line="360" w:lineRule="auto"/>
              <w:ind/>
              <w:jc w:val="left"/>
              <w:rPr>
                <w:sz w:val="22"/>
              </w:rPr>
            </w:pPr>
            <w:r>
              <w:rPr>
                <w:sz w:val="22"/>
              </w:rPr>
              <w:t xml:space="preserve">70.00           </w:t>
            </w:r>
            <w:r>
              <w:rPr>
                <w:sz w:val="22"/>
              </w:rPr>
            </w:r>
          </w:p>
        </w:tc>
        <w:tc>
          <w:tcPr>
            <w:tcBorders/>
            <w:tcW w:w="1418" w:type="dxa"/>
          </w:tcPr>
          <w:p w14:paraId="4442FCAF" w14:textId="6CB94852">
            <w:pPr>
              <w:pBdr/>
              <w:spacing w:line="360" w:lineRule="auto"/>
              <w:ind/>
              <w:jc w:val="left"/>
              <w:rPr>
                <w:sz w:val="22"/>
              </w:rPr>
            </w:pPr>
            <w:r>
              <w:rPr>
                <w:sz w:val="22"/>
              </w:rPr>
              <w:t xml:space="preserve">80.00              </w:t>
            </w:r>
            <w:r>
              <w:rPr>
                <w:sz w:val="22"/>
              </w:rPr>
            </w:r>
          </w:p>
        </w:tc>
        <w:tc>
          <w:tcPr>
            <w:tcBorders/>
            <w:tcW w:w="1619" w:type="dxa"/>
          </w:tcPr>
          <w:p w14:paraId="58E48CC1" w14:textId="1B185286">
            <w:pPr>
              <w:pBdr/>
              <w:spacing w:line="360" w:lineRule="auto"/>
              <w:ind/>
              <w:jc w:val="left"/>
              <w:rPr>
                <w:sz w:val="22"/>
              </w:rPr>
            </w:pPr>
            <w:r>
              <w:rPr>
                <w:sz w:val="22"/>
              </w:rPr>
              <w:t xml:space="preserve">10.00</w:t>
            </w:r>
            <w:r>
              <w:rPr>
                <w:sz w:val="22"/>
              </w:rPr>
            </w:r>
          </w:p>
        </w:tc>
        <w:tc>
          <w:tcPr>
            <w:tcBorders/>
            <w:tcW w:w="2252" w:type="dxa"/>
          </w:tcPr>
          <w:p w14:paraId="52F8B762" w14:textId="47518A4A">
            <w:pPr>
              <w:pBdr/>
              <w:spacing w:line="360" w:lineRule="auto"/>
              <w:ind/>
              <w:jc w:val="left"/>
              <w:rPr>
                <w:i/>
              </w:rPr>
            </w:pPr>
            <w:r>
              <w:rPr>
                <w:i/>
              </w:rPr>
              <w:t xml:space="preserve">Concordant Pair</w:t>
            </w:r>
            <w:r>
              <w:rPr>
                <w:i/>
              </w:rPr>
            </w:r>
          </w:p>
        </w:tc>
      </w:tr>
    </w:tbl>
    <w:p w14:paraId="00EC71E7" w14:textId="0F22A557">
      <w:pPr>
        <w:pBdr/>
        <w:spacing w:after="160" w:line="360" w:lineRule="auto"/>
        <w:ind/>
        <w:rPr/>
      </w:pPr>
      <w:r/>
      <w:r/>
    </w:p>
    <w:sectPr>
      <w:footerReference w:type="default" r:id="rId13"/>
      <w:footnotePr/>
      <w:endnotePr/>
      <w:type w:val="nextPage"/>
      <w:pgSz w:h="15840" w:orient="portrait" w:w="12240"/>
      <w:pgMar w:top="1701" w:right="1701" w:bottom="1701" w:left="2268" w:header="709" w:footer="709" w:gutter="0"/>
      <w:cols w:num="1" w:sep="0" w:space="708" w:equalWidth="1"/>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I" w:date="2026-08-14T03:09:25Z">
    <w:p w14:paraId="00000001" w14:textId="00000001">
      <w:pPr>
        <w:spacing w:line="240" w:after="0" w:lineRule="auto" w:before="0"/>
        <w:ind w:firstLine="0" w:left="0" w:right="0"/>
        <w:jc w:val="left"/>
      </w:pPr>
      <w:r>
        <w:rPr>
          <w:rFonts w:eastAsia="Arial" w:ascii="Arial" w:hAnsi="Arial" w:cs="Arial"/>
          <w:sz w:val="22"/>
        </w:rPr>
        <w:t xml:space="preserve">Berikut langkah‑langkah yang bisa Anda ikuti di OnlyOffice Writer untuk menghilangkan penomoran halaman pada halaman saat ini, lalu memulai penomoran kembali pada halaman berikutnya:</w:t>
      </w:r>
    </w:p>
    <w:p w14:paraId="00000002" w14:textId="00000002">
      <w:pPr>
        <w:spacing w:line="240" w:after="0" w:lineRule="auto" w:before="0"/>
        <w:ind w:firstLine="0" w:left="0" w:right="0"/>
        <w:jc w:val="left"/>
      </w:pPr>
      <w:r>
        <w:rPr>
          <w:rFonts w:eastAsia="Arial" w:ascii="Arial" w:hAnsi="Arial" w:cs="Arial"/>
          <w:sz w:val="22"/>
        </w:rPr>
        <w:t xml:space="preserve"/>
      </w:r>
    </w:p>
    <w:p w14:paraId="00000003" w14:textId="00000003">
      <w:pPr>
        <w:spacing w:line="240" w:after="0" w:lineRule="auto" w:before="0"/>
        <w:ind w:firstLine="0" w:left="0" w:right="0"/>
        <w:jc w:val="left"/>
      </w:pPr>
      <w:r>
        <w:rPr>
          <w:rFonts w:eastAsia="Arial" w:ascii="Arial" w:hAnsi="Arial" w:cs="Arial"/>
          <w:sz w:val="22"/>
        </w:rPr>
        <w:t xml:space="preserve">Masukkan section break (pemecah bagian) di akhir halaman ini</w:t>
      </w:r>
    </w:p>
    <w:p w14:paraId="00000004" w14:textId="00000004">
      <w:pPr>
        <w:spacing w:line="240" w:after="0" w:lineRule="auto" w:before="0"/>
        <w:ind w:firstLine="0" w:left="0" w:right="0"/>
        <w:jc w:val="left"/>
      </w:pPr>
      <w:r>
        <w:rPr>
          <w:rFonts w:eastAsia="Arial" w:ascii="Arial" w:hAnsi="Arial" w:cs="Arial"/>
          <w:sz w:val="22"/>
        </w:rPr>
        <w:t xml:space="preserve"/>
      </w:r>
    </w:p>
    <w:p w14:paraId="00000005" w14:textId="00000005">
      <w:pPr>
        <w:spacing w:line="240" w:after="0" w:lineRule="auto" w:before="0"/>
        <w:ind w:firstLine="0" w:left="0" w:right="0"/>
        <w:jc w:val="left"/>
      </w:pPr>
      <w:r>
        <w:rPr>
          <w:rFonts w:eastAsia="Arial" w:ascii="Arial" w:hAnsi="Arial" w:cs="Arial"/>
          <w:sz w:val="22"/>
        </w:rPr>
        <w:t xml:space="preserve">Letakkan kursor pada akhir teks halaman pertama (tempat Anda ingin pemisahan terjadi).</w:t>
      </w:r>
    </w:p>
    <w:p w14:paraId="00000006" w14:textId="00000006">
      <w:pPr>
        <w:spacing w:line="240" w:after="0" w:lineRule="auto" w:before="0"/>
        <w:ind w:firstLine="0" w:left="0" w:right="0"/>
        <w:jc w:val="left"/>
      </w:pPr>
      <w:r>
        <w:rPr>
          <w:rFonts w:eastAsia="Arial" w:ascii="Arial" w:hAnsi="Arial" w:cs="Arial"/>
          <w:sz w:val="22"/>
        </w:rPr>
        <w:t xml:space="preserve">Pilih “Layout” → “Breaks” → “Next Page Section Break”.</w:t>
      </w:r>
    </w:p>
    <w:p w14:paraId="00000007" w14:textId="00000007">
      <w:pPr>
        <w:spacing w:line="240" w:after="0" w:lineRule="auto" w:before="0"/>
        <w:ind w:firstLine="0" w:left="0" w:right="0"/>
        <w:jc w:val="left"/>
      </w:pPr>
      <w:r>
        <w:rPr>
          <w:rFonts w:eastAsia="Arial" w:ascii="Arial" w:hAnsi="Arial" w:cs="Arial"/>
          <w:sz w:val="22"/>
        </w:rPr>
        <w:t xml:space="preserve">Dengan cara ini dokumen terbagi menjadi dua section:</w:t>
      </w:r>
    </w:p>
    <w:p w14:paraId="00000008" w14:textId="00000008">
      <w:pPr>
        <w:spacing w:line="240" w:after="0" w:lineRule="auto" w:before="0"/>
        <w:ind w:firstLine="0" w:left="0" w:right="0"/>
        <w:jc w:val="left"/>
      </w:pPr>
      <w:r>
        <w:rPr>
          <w:rFonts w:eastAsia="Arial" w:ascii="Arial" w:hAnsi="Arial" w:cs="Arial"/>
          <w:sz w:val="22"/>
        </w:rPr>
        <w:t xml:space="preserve"/>
      </w:r>
    </w:p>
    <w:p w14:paraId="00000009" w14:textId="00000009">
      <w:pPr>
        <w:spacing w:line="240" w:after="0" w:lineRule="auto" w:before="0"/>
        <w:ind w:firstLine="0" w:left="0" w:right="0"/>
        <w:jc w:val="left"/>
      </w:pPr>
      <w:r>
        <w:rPr>
          <w:rFonts w:eastAsia="Arial" w:ascii="Arial" w:hAnsi="Arial" w:cs="Arial"/>
          <w:sz w:val="22"/>
        </w:rPr>
        <w:t xml:space="preserve">Section 1 = halaman pertama (tanpa penomoran).</w:t>
      </w:r>
    </w:p>
    <w:p w14:paraId="0000000A" w14:textId="0000000A">
      <w:pPr>
        <w:spacing w:line="240" w:after="0" w:lineRule="auto" w:before="0"/>
        <w:ind w:firstLine="0" w:left="0" w:right="0"/>
        <w:jc w:val="left"/>
      </w:pPr>
      <w:r>
        <w:rPr>
          <w:rFonts w:eastAsia="Arial" w:ascii="Arial" w:hAnsi="Arial" w:cs="Arial"/>
          <w:sz w:val="22"/>
        </w:rPr>
        <w:t xml:space="preserve">Section 2 = semua halaman setelahnya (tempat penomoran akan dimulai).</w:t>
      </w:r>
    </w:p>
    <w:p w14:paraId="0000000B" w14:textId="0000000B">
      <w:pPr>
        <w:spacing w:line="240" w:after="0" w:lineRule="auto" w:before="0"/>
        <w:ind w:firstLine="0" w:left="0" w:right="0"/>
        <w:jc w:val="left"/>
      </w:pPr>
      <w:r>
        <w:rPr>
          <w:rFonts w:eastAsia="Arial" w:ascii="Arial" w:hAnsi="Arial" w:cs="Arial"/>
          <w:sz w:val="22"/>
        </w:rPr>
        <w:t xml:space="preserve"/>
      </w:r>
    </w:p>
    <w:p w14:paraId="0000000C" w14:textId="0000000C">
      <w:pPr>
        <w:spacing w:line="240" w:after="0" w:lineRule="auto" w:before="0"/>
        <w:ind w:firstLine="0" w:left="0" w:right="0"/>
        <w:jc w:val="left"/>
      </w:pPr>
      <w:r>
        <w:rPr>
          <w:rFonts w:eastAsia="Arial" w:ascii="Arial" w:hAnsi="Arial" w:cs="Arial"/>
          <w:sz w:val="22"/>
        </w:rPr>
        <w:t xml:space="preserve">Putuskan kaitan header/footer antara kedua section</w:t>
      </w:r>
    </w:p>
    <w:p w14:paraId="0000000D" w14:textId="0000000D">
      <w:pPr>
        <w:spacing w:line="240" w:after="0" w:lineRule="auto" w:before="0"/>
        <w:ind w:firstLine="0" w:left="0" w:right="0"/>
        <w:jc w:val="left"/>
      </w:pPr>
      <w:r>
        <w:rPr>
          <w:rFonts w:eastAsia="Arial" w:ascii="Arial" w:hAnsi="Arial" w:cs="Arial"/>
          <w:sz w:val="22"/>
        </w:rPr>
        <w:t xml:space="preserve"/>
      </w:r>
    </w:p>
    <w:p w14:paraId="0000000E" w14:textId="0000000E">
      <w:pPr>
        <w:spacing w:line="240" w:after="0" w:lineRule="auto" w:before="0"/>
        <w:ind w:firstLine="0" w:left="0" w:right="0"/>
        <w:jc w:val="left"/>
      </w:pPr>
      <w:r>
        <w:rPr>
          <w:rFonts w:eastAsia="Arial" w:ascii="Arial" w:hAnsi="Arial" w:cs="Arial"/>
          <w:sz w:val="22"/>
        </w:rPr>
        <w:t xml:space="preserve">Klik dua kali area header (atau footer) pada section 2 untuk membukanya.</w:t>
      </w:r>
    </w:p>
    <w:p w14:paraId="0000000F" w14:textId="0000000F">
      <w:pPr>
        <w:spacing w:line="240" w:after="0" w:lineRule="auto" w:before="0"/>
        <w:ind w:firstLine="0" w:left="0" w:right="0"/>
        <w:jc w:val="left"/>
      </w:pPr>
      <w:r>
        <w:rPr>
          <w:rFonts w:eastAsia="Arial" w:ascii="Arial" w:hAnsi="Arial" w:cs="Arial"/>
          <w:sz w:val="22"/>
        </w:rPr>
        <w:t xml:space="preserve">Pada toolbar yang muncul, matikan opsi “Link to Previous” (atau “Sambungkan ke Sebelumnya”).</w:t>
      </w:r>
    </w:p>
    <w:p w14:paraId="00000010" w14:textId="00000010">
      <w:pPr>
        <w:spacing w:line="240" w:after="0" w:lineRule="auto" w:before="0"/>
        <w:ind w:firstLine="0" w:left="0" w:right="0"/>
        <w:jc w:val="left"/>
      </w:pPr>
      <w:r>
        <w:rPr>
          <w:rFonts w:eastAsia="Arial" w:ascii="Arial" w:hAnsi="Arial" w:cs="Arial"/>
          <w:sz w:val="22"/>
        </w:rPr>
        <w:t xml:space="preserve">Lakukan hal yang sama untuk footer jika Anda menaruh nomor halaman di sana.</w:t>
      </w:r>
    </w:p>
    <w:p w14:paraId="00000011" w14:textId="00000011">
      <w:pPr>
        <w:spacing w:line="240" w:after="0" w:lineRule="auto" w:before="0"/>
        <w:ind w:firstLine="0" w:left="0" w:right="0"/>
        <w:jc w:val="left"/>
      </w:pPr>
      <w:r>
        <w:rPr>
          <w:rFonts w:eastAsia="Arial" w:ascii="Arial" w:hAnsi="Arial" w:cs="Arial"/>
          <w:sz w:val="22"/>
        </w:rPr>
        <w:t xml:space="preserve">Ini memastikan perubahan pada satu bagian tidak memengaruhi bagian lainnya.</w:t>
      </w:r>
    </w:p>
    <w:p w14:paraId="00000012" w14:textId="00000012">
      <w:pPr>
        <w:spacing w:line="240" w:after="0" w:lineRule="auto" w:before="0"/>
        <w:ind w:firstLine="0" w:left="0" w:right="0"/>
        <w:jc w:val="left"/>
      </w:pPr>
      <w:r>
        <w:rPr>
          <w:rFonts w:eastAsia="Arial" w:ascii="Arial" w:hAnsi="Arial" w:cs="Arial"/>
          <w:sz w:val="22"/>
        </w:rPr>
        <w:t xml:space="preserve"/>
      </w:r>
    </w:p>
    <w:p w14:paraId="00000013" w14:textId="00000013">
      <w:pPr>
        <w:spacing w:line="240" w:after="0" w:lineRule="auto" w:before="0"/>
        <w:ind w:firstLine="0" w:left="0" w:right="0"/>
        <w:jc w:val="left"/>
      </w:pPr>
      <w:r>
        <w:rPr>
          <w:rFonts w:eastAsia="Arial" w:ascii="Arial" w:hAnsi="Arial" w:cs="Arial"/>
          <w:sz w:val="22"/>
        </w:rPr>
        <w:t xml:space="preserve">Hapus nomor halaman pada section 1</w:t>
      </w:r>
    </w:p>
    <w:p w14:paraId="00000014" w14:textId="00000014">
      <w:pPr>
        <w:spacing w:line="240" w:after="0" w:lineRule="auto" w:before="0"/>
        <w:ind w:firstLine="0" w:left="0" w:right="0"/>
        <w:jc w:val="left"/>
      </w:pPr>
      <w:r>
        <w:rPr>
          <w:rFonts w:eastAsia="Arial" w:ascii="Arial" w:hAnsi="Arial" w:cs="Arial"/>
          <w:sz w:val="22"/>
        </w:rPr>
        <w:t xml:space="preserve"/>
      </w:r>
    </w:p>
    <w:p w14:paraId="00000015" w14:textId="00000015">
      <w:pPr>
        <w:spacing w:line="240" w:after="0" w:lineRule="auto" w:before="0"/>
        <w:ind w:firstLine="0" w:left="0" w:right="0"/>
        <w:jc w:val="left"/>
      </w:pPr>
      <w:r>
        <w:rPr>
          <w:rFonts w:eastAsia="Arial" w:ascii="Arial" w:hAnsi="Arial" w:cs="Arial"/>
          <w:sz w:val="22"/>
        </w:rPr>
        <w:t xml:space="preserve">Masuk ke header atau footer section 1 (klik dua kali area tersebut).</w:t>
      </w:r>
    </w:p>
    <w:p w14:paraId="00000016" w14:textId="00000016">
      <w:pPr>
        <w:spacing w:line="240" w:after="0" w:lineRule="auto" w:before="0"/>
        <w:ind w:firstLine="0" w:left="0" w:right="0"/>
        <w:jc w:val="left"/>
      </w:pPr>
      <w:r>
        <w:rPr>
          <w:rFonts w:eastAsia="Arial" w:ascii="Arial" w:hAnsi="Arial" w:cs="Arial"/>
          <w:sz w:val="22"/>
        </w:rPr>
        <w:t xml:space="preserve">Pilih nomor halaman yang ada dan tekan Delete.</w:t>
      </w:r>
    </w:p>
    <w:p w14:paraId="00000017" w14:textId="00000017">
      <w:pPr>
        <w:spacing w:line="240" w:after="0" w:lineRule="auto" w:before="0"/>
        <w:ind w:firstLine="0" w:left="0" w:right="0"/>
        <w:jc w:val="left"/>
      </w:pPr>
      <w:r>
        <w:rPr>
          <w:rFonts w:eastAsia="Arial" w:ascii="Arial" w:hAnsi="Arial" w:cs="Arial"/>
          <w:sz w:val="22"/>
        </w:rPr>
        <w:t xml:space="preserve">Karena section 1 sudah dipisahkan, nomor halaman di section 2 tidak akan ikut terhapus.</w:t>
      </w:r>
    </w:p>
    <w:p w14:paraId="00000018" w14:textId="00000018">
      <w:pPr>
        <w:spacing w:line="240" w:after="0" w:lineRule="auto" w:before="0"/>
        <w:ind w:firstLine="0" w:left="0" w:right="0"/>
        <w:jc w:val="left"/>
      </w:pPr>
      <w:r>
        <w:rPr>
          <w:rFonts w:eastAsia="Arial" w:ascii="Arial" w:hAnsi="Arial" w:cs="Arial"/>
          <w:sz w:val="22"/>
        </w:rPr>
        <w:t xml:space="preserve"/>
      </w:r>
    </w:p>
    <w:p w14:paraId="00000019" w14:textId="00000019">
      <w:pPr>
        <w:spacing w:line="240" w:after="0" w:lineRule="auto" w:before="0"/>
        <w:ind w:firstLine="0" w:left="0" w:right="0"/>
        <w:jc w:val="left"/>
      </w:pPr>
      <w:r>
        <w:rPr>
          <w:rFonts w:eastAsia="Arial" w:ascii="Arial" w:hAnsi="Arial" w:cs="Arial"/>
          <w:sz w:val="22"/>
        </w:rPr>
        <w:t xml:space="preserve">Tambahkan nomor halaman pada section 2</w:t>
      </w:r>
    </w:p>
    <w:p w14:paraId="0000001A" w14:textId="0000001A">
      <w:pPr>
        <w:spacing w:line="240" w:after="0" w:lineRule="auto" w:before="0"/>
        <w:ind w:firstLine="0" w:left="0" w:right="0"/>
        <w:jc w:val="left"/>
      </w:pPr>
      <w:r>
        <w:rPr>
          <w:rFonts w:eastAsia="Arial" w:ascii="Arial" w:hAnsi="Arial" w:cs="Arial"/>
          <w:sz w:val="22"/>
        </w:rPr>
        <w:t xml:space="preserve"/>
      </w:r>
    </w:p>
    <w:p w14:paraId="0000001B" w14:textId="0000001B">
      <w:pPr>
        <w:spacing w:line="240" w:after="0" w:lineRule="auto" w:before="0"/>
        <w:ind w:firstLine="0" w:left="0" w:right="0"/>
        <w:jc w:val="left"/>
      </w:pPr>
      <w:r>
        <w:rPr>
          <w:rFonts w:eastAsia="Arial" w:ascii="Arial" w:hAnsi="Arial" w:cs="Arial"/>
          <w:sz w:val="22"/>
        </w:rPr>
        <w:t xml:space="preserve">Masuk ke header/footer section 2.</w:t>
      </w:r>
    </w:p>
    <w:p w14:paraId="0000001C" w14:textId="0000001C">
      <w:pPr>
        <w:spacing w:line="240" w:after="0" w:lineRule="auto" w:before="0"/>
        <w:ind w:firstLine="0" w:left="0" w:right="0"/>
        <w:jc w:val="left"/>
      </w:pPr>
      <w:r>
        <w:rPr>
          <w:rFonts w:eastAsia="Arial" w:ascii="Arial" w:hAnsi="Arial" w:cs="Arial"/>
          <w:sz w:val="22"/>
        </w:rPr>
        <w:t xml:space="preserve">Pilih “Insert” → “Page Number” → “Bottom of Page” (atau posisi yang Anda inginkan) → pilih format yang diinginkan.</w:t>
      </w:r>
    </w:p>
    <w:p w14:paraId="0000001D" w14:textId="0000001D">
      <w:pPr>
        <w:spacing w:line="240" w:after="0" w:lineRule="auto" w:before="0"/>
        <w:ind w:firstLine="0" w:left="0" w:right="0"/>
        <w:jc w:val="left"/>
      </w:pPr>
      <w:r>
        <w:rPr>
          <w:rFonts w:eastAsia="Arial" w:ascii="Arial" w:hAnsi="Arial" w:cs="Arial"/>
          <w:sz w:val="22"/>
        </w:rPr>
        <w:t xml:space="preserve">Nomor halaman akan muncul di semua halaman section 2.</w:t>
      </w:r>
    </w:p>
    <w:p w14:paraId="0000001E" w14:textId="0000001E">
      <w:pPr>
        <w:spacing w:line="240" w:after="0" w:lineRule="auto" w:before="0"/>
        <w:ind w:firstLine="0" w:left="0" w:right="0"/>
        <w:jc w:val="left"/>
      </w:pPr>
      <w:r>
        <w:rPr>
          <w:rFonts w:eastAsia="Arial" w:ascii="Arial" w:hAnsi="Arial" w:cs="Arial"/>
          <w:sz w:val="22"/>
        </w:rPr>
        <w:t xml:space="preserve"/>
      </w:r>
    </w:p>
    <w:p w14:paraId="0000001F" w14:textId="0000001F">
      <w:pPr>
        <w:spacing w:line="240" w:after="0" w:lineRule="auto" w:before="0"/>
        <w:ind w:firstLine="0" w:left="0" w:right="0"/>
        <w:jc w:val="left"/>
      </w:pPr>
      <w:r>
        <w:rPr>
          <w:rFonts w:eastAsia="Arial" w:ascii="Arial" w:hAnsi="Arial" w:cs="Arial"/>
          <w:sz w:val="22"/>
        </w:rPr>
        <w:t xml:space="preserve">Setel nomor halaman mulai dari 1 pada section 2</w:t>
      </w:r>
    </w:p>
    <w:p w14:paraId="00000020" w14:textId="00000020">
      <w:pPr>
        <w:spacing w:line="240" w:after="0" w:lineRule="auto" w:before="0"/>
        <w:ind w:firstLine="0" w:left="0" w:right="0"/>
        <w:jc w:val="left"/>
      </w:pPr>
      <w:r>
        <w:rPr>
          <w:rFonts w:eastAsia="Arial" w:ascii="Arial" w:hAnsi="Arial" w:cs="Arial"/>
          <w:sz w:val="22"/>
        </w:rPr>
        <w:t xml:space="preserve"/>
      </w:r>
    </w:p>
    <w:p w14:paraId="00000021" w14:textId="00000021">
      <w:pPr>
        <w:spacing w:line="240" w:after="0" w:lineRule="auto" w:before="0"/>
        <w:ind w:firstLine="0" w:left="0" w:right="0"/>
        <w:jc w:val="left"/>
      </w:pPr>
      <w:r>
        <w:rPr>
          <w:rFonts w:eastAsia="Arial" w:ascii="Arial" w:hAnsi="Arial" w:cs="Arial"/>
          <w:sz w:val="22"/>
        </w:rPr>
        <w:t xml:space="preserve">Masih berada di header/footer section 2, klik nomor halaman yang baru saja dimasukkan.</w:t>
      </w:r>
    </w:p>
    <w:p w14:paraId="00000022" w14:textId="00000022">
      <w:pPr>
        <w:spacing w:line="240" w:after="0" w:lineRule="auto" w:before="0"/>
        <w:ind w:firstLine="0" w:left="0" w:right="0"/>
        <w:jc w:val="left"/>
      </w:pPr>
      <w:r>
        <w:rPr>
          <w:rFonts w:eastAsia="Arial" w:ascii="Arial" w:hAnsi="Arial" w:cs="Arial"/>
          <w:sz w:val="22"/>
        </w:rPr>
        <w:t xml:space="preserve">Pada toolbar, pilih “Page Number Format” (atau “Format Page Numbers”).</w:t>
      </w:r>
    </w:p>
    <w:p w14:paraId="00000023" w14:textId="00000023">
      <w:pPr>
        <w:spacing w:line="240" w:after="0" w:lineRule="auto" w:before="0"/>
        <w:ind w:firstLine="0" w:left="0" w:right="0"/>
        <w:jc w:val="left"/>
      </w:pPr>
      <w:r>
        <w:rPr>
          <w:rFonts w:eastAsia="Arial" w:ascii="Arial" w:hAnsi="Arial" w:cs="Arial"/>
          <w:sz w:val="22"/>
        </w:rPr>
        <w:t xml:space="preserve">Centang “Start at” dan isi angka 1, lalu klik OK.</w:t>
      </w:r>
    </w:p>
    <w:p w14:paraId="00000024" w14:textId="00000024">
      <w:pPr>
        <w:spacing w:line="240" w:after="0" w:lineRule="auto" w:before="0"/>
        <w:ind w:firstLine="0" w:left="0" w:right="0"/>
        <w:jc w:val="left"/>
      </w:pPr>
      <w:r>
        <w:rPr>
          <w:rFonts w:eastAsia="Arial" w:ascii="Arial" w:hAnsi="Arial" w:cs="Arial"/>
          <w:sz w:val="22"/>
        </w:rPr>
        <w:t xml:space="preserve">Sekarang penomoran akan dimulai kembali dari halaman pertama section 2 (yaitu halaman kedua dokumen secara keseluruhan).</w:t>
      </w:r>
    </w:p>
    <w:p w14:paraId="00000025" w14:textId="00000025">
      <w:pPr>
        <w:spacing w:line="240" w:after="0" w:lineRule="auto" w:before="0"/>
        <w:ind w:firstLine="0" w:left="0" w:right="0"/>
        <w:jc w:val="left"/>
      </w:pPr>
      <w:r>
        <w:rPr>
          <w:rFonts w:eastAsia="Arial" w:ascii="Arial" w:hAnsi="Arial" w:cs="Arial"/>
          <w:sz w:val="22"/>
        </w:rPr>
        <w:t xml:space="preserve"/>
      </w:r>
    </w:p>
    <w:p w14:paraId="00000026" w14:textId="00000026">
      <w:pPr>
        <w:spacing w:line="240" w:after="0" w:lineRule="auto" w:before="0"/>
        <w:ind w:firstLine="0" w:left="0" w:right="0"/>
        <w:jc w:val="left"/>
      </w:pPr>
      <w:r>
        <w:rPr>
          <w:rFonts w:eastAsia="Arial" w:ascii="Arial" w:hAnsi="Arial" w:cs="Arial"/>
          <w:sz w:val="22"/>
        </w:rPr>
        <w:t xml:space="preserve">Simpan perubahan</w:t>
      </w:r>
    </w:p>
    <w:p w14:paraId="00000027" w14:textId="00000027">
      <w:pPr>
        <w:spacing w:line="240" w:after="0" w:lineRule="auto" w:before="0"/>
        <w:ind w:firstLine="0" w:left="0" w:right="0"/>
        <w:jc w:val="left"/>
      </w:pPr>
      <w:r>
        <w:rPr>
          <w:rFonts w:eastAsia="Arial" w:ascii="Arial" w:hAnsi="Arial" w:cs="Arial"/>
          <w:sz w:val="22"/>
        </w:rPr>
        <w:t xml:space="preserve"/>
      </w:r>
    </w:p>
    <w:p w14:paraId="00000028" w14:textId="00000028">
      <w:pPr>
        <w:spacing w:line="240" w:after="0" w:lineRule="auto" w:before="0"/>
        <w:ind w:firstLine="0" w:left="0" w:right="0"/>
        <w:jc w:val="left"/>
      </w:pPr>
      <w:r>
        <w:rPr>
          <w:rFonts w:eastAsia="Arial" w:ascii="Arial" w:hAnsi="Arial" w:cs="Arial"/>
          <w:sz w:val="22"/>
        </w:rPr>
        <w:t xml:space="preserve">Tekan Ctrl + S atau pilih “File” → “Save”.</w:t>
      </w:r>
    </w:p>
    <w:p w14:paraId="00000029" w14:textId="00000029">
      <w:pPr>
        <w:spacing w:line="240" w:after="0" w:lineRule="auto" w:before="0"/>
        <w:ind w:firstLine="0" w:left="0" w:right="0"/>
        <w:jc w:val="left"/>
      </w:pPr>
      <w:r>
        <w:rPr>
          <w:rFonts w:eastAsia="Arial" w:ascii="Arial" w:hAnsi="Arial" w:cs="Arial"/>
          <w:sz w:val="22"/>
        </w:rPr>
        <w:t xml:space="preserve"/>
      </w:r>
    </w:p>
    <w:p w14:paraId="0000002A" w14:textId="0000002A">
      <w:pPr>
        <w:spacing w:line="240" w:after="0" w:lineRule="auto" w:before="0"/>
        <w:ind w:firstLine="0" w:left="0" w:right="0"/>
        <w:jc w:val="left"/>
      </w:pPr>
      <w:r>
        <w:rPr>
          <w:rFonts w:eastAsia="Arial" w:ascii="Arial" w:hAnsi="Arial" w:cs="Arial"/>
          <w:sz w:val="22"/>
        </w:rPr>
        <w:t xml:space="preserve">Ringkasan singkat</w:t>
      </w:r>
    </w:p>
    <w:p w14:paraId="0000002B" w14:textId="0000002B">
      <w:pPr>
        <w:spacing w:line="240" w:after="0" w:lineRule="auto" w:before="0"/>
        <w:ind w:firstLine="0" w:left="0" w:right="0"/>
        <w:jc w:val="left"/>
      </w:pPr>
      <w:r>
        <w:rPr>
          <w:rFonts w:eastAsia="Arial" w:ascii="Arial" w:hAnsi="Arial" w:cs="Arial"/>
          <w:sz w:val="22"/>
        </w:rPr>
        <w:t xml:space="preserve"/>
      </w:r>
    </w:p>
    <w:p w14:paraId="0000002C" w14:textId="0000002C">
      <w:pPr>
        <w:spacing w:line="240" w:after="0" w:lineRule="auto" w:before="0"/>
        <w:ind w:firstLine="0" w:left="0" w:right="0"/>
        <w:jc w:val="left"/>
      </w:pPr>
      <w:r>
        <w:rPr>
          <w:rFonts w:eastAsia="Arial" w:ascii="Arial" w:hAnsi="Arial" w:cs="Arial"/>
          <w:sz w:val="22"/>
        </w:rPr>
        <w:t xml:space="preserve">Langkah</w:t>
      </w:r>
    </w:p>
    <w:p w14:paraId="0000002D" w14:textId="0000002D">
      <w:pPr>
        <w:spacing w:line="240" w:after="0" w:lineRule="auto" w:before="0"/>
        <w:ind w:firstLine="0" w:left="0" w:right="0"/>
        <w:jc w:val="left"/>
      </w:pPr>
      <w:r>
        <w:rPr>
          <w:rFonts w:eastAsia="Arial" w:ascii="Arial" w:hAnsi="Arial" w:cs="Arial"/>
          <w:sz w:val="22"/>
        </w:rPr>
        <w:t xml:space="preserve">Aksi</w:t>
      </w:r>
    </w:p>
    <w:p w14:paraId="0000002E" w14:textId="0000002E">
      <w:pPr>
        <w:spacing w:line="240" w:after="0" w:lineRule="auto" w:before="0"/>
        <w:ind w:firstLine="0" w:left="0" w:right="0"/>
        <w:jc w:val="left"/>
      </w:pPr>
      <w:r>
        <w:rPr>
          <w:rFonts w:eastAsia="Arial" w:ascii="Arial" w:hAnsi="Arial" w:cs="Arial"/>
          <w:sz w:val="22"/>
        </w:rPr>
        <w:t xml:space="preserve"/>
      </w:r>
    </w:p>
    <w:p w14:paraId="0000002F" w14:textId="0000002F">
      <w:pPr>
        <w:spacing w:line="240" w:after="0" w:lineRule="auto" w:before="0"/>
        <w:ind w:firstLine="0" w:left="0" w:right="0"/>
        <w:jc w:val="left"/>
      </w:pPr>
      <w:r>
        <w:rPr>
          <w:rFonts w:eastAsia="Arial" w:ascii="Arial" w:hAnsi="Arial" w:cs="Arial"/>
          <w:sz w:val="22"/>
        </w:rPr>
        <w:t xml:space="preserve">1</w:t>
      </w:r>
    </w:p>
    <w:p w14:paraId="00000030" w14:textId="00000030">
      <w:pPr>
        <w:spacing w:line="240" w:after="0" w:lineRule="auto" w:before="0"/>
        <w:ind w:firstLine="0" w:left="0" w:right="0"/>
        <w:jc w:val="left"/>
      </w:pPr>
      <w:r>
        <w:rPr>
          <w:rFonts w:eastAsia="Arial" w:ascii="Arial" w:hAnsi="Arial" w:cs="Arial"/>
          <w:sz w:val="22"/>
        </w:rPr>
        <w:t xml:space="preserve">Insert → Breaks → Next Page Section Break di akhir halaman pertama</w:t>
      </w:r>
    </w:p>
    <w:p w14:paraId="00000031" w14:textId="00000031">
      <w:pPr>
        <w:spacing w:line="240" w:after="0" w:lineRule="auto" w:before="0"/>
        <w:ind w:firstLine="0" w:left="0" w:right="0"/>
        <w:jc w:val="left"/>
      </w:pPr>
      <w:r>
        <w:rPr>
          <w:rFonts w:eastAsia="Arial" w:ascii="Arial" w:hAnsi="Arial" w:cs="Arial"/>
          <w:sz w:val="22"/>
        </w:rPr>
        <w:t xml:space="preserve"/>
      </w:r>
    </w:p>
    <w:p w14:paraId="00000032" w14:textId="00000032">
      <w:pPr>
        <w:spacing w:line="240" w:after="0" w:lineRule="auto" w:before="0"/>
        <w:ind w:firstLine="0" w:left="0" w:right="0"/>
        <w:jc w:val="left"/>
      </w:pPr>
      <w:r>
        <w:rPr>
          <w:rFonts w:eastAsia="Arial" w:ascii="Arial" w:hAnsi="Arial" w:cs="Arial"/>
          <w:sz w:val="22"/>
        </w:rPr>
        <w:t xml:space="preserve">2</w:t>
      </w:r>
    </w:p>
    <w:p w14:paraId="00000033" w14:textId="00000033">
      <w:pPr>
        <w:spacing w:line="240" w:after="0" w:lineRule="auto" w:before="0"/>
        <w:ind w:firstLine="0" w:left="0" w:right="0"/>
        <w:jc w:val="left"/>
      </w:pPr>
      <w:r>
        <w:rPr>
          <w:rFonts w:eastAsia="Arial" w:ascii="Arial" w:hAnsi="Arial" w:cs="Arial"/>
          <w:sz w:val="22"/>
        </w:rPr>
        <w:t xml:space="preserve">Matikan Link to Previous pada header/footer section 2</w:t>
      </w:r>
    </w:p>
    <w:p w14:paraId="00000034" w14:textId="00000034">
      <w:pPr>
        <w:spacing w:line="240" w:after="0" w:lineRule="auto" w:before="0"/>
        <w:ind w:firstLine="0" w:left="0" w:right="0"/>
        <w:jc w:val="left"/>
      </w:pPr>
      <w:r>
        <w:rPr>
          <w:rFonts w:eastAsia="Arial" w:ascii="Arial" w:hAnsi="Arial" w:cs="Arial"/>
          <w:sz w:val="22"/>
        </w:rPr>
        <w:t xml:space="preserve"/>
      </w:r>
    </w:p>
    <w:p w14:paraId="00000035" w14:textId="00000035">
      <w:pPr>
        <w:spacing w:line="240" w:after="0" w:lineRule="auto" w:before="0"/>
        <w:ind w:firstLine="0" w:left="0" w:right="0"/>
        <w:jc w:val="left"/>
      </w:pPr>
      <w:r>
        <w:rPr>
          <w:rFonts w:eastAsia="Arial" w:ascii="Arial" w:hAnsi="Arial" w:cs="Arial"/>
          <w:sz w:val="22"/>
        </w:rPr>
        <w:t xml:space="preserve">3</w:t>
      </w:r>
    </w:p>
    <w:p w14:paraId="00000036" w14:textId="00000036">
      <w:pPr>
        <w:spacing w:line="240" w:after="0" w:lineRule="auto" w:before="0"/>
        <w:ind w:firstLine="0" w:left="0" w:right="0"/>
        <w:jc w:val="left"/>
      </w:pPr>
      <w:r>
        <w:rPr>
          <w:rFonts w:eastAsia="Arial" w:ascii="Arial" w:hAnsi="Arial" w:cs="Arial"/>
          <w:sz w:val="22"/>
        </w:rPr>
        <w:t xml:space="preserve">Hapus nomor halaman di header/footer section 1</w:t>
      </w:r>
    </w:p>
    <w:p w14:paraId="00000037" w14:textId="00000037">
      <w:pPr>
        <w:spacing w:line="240" w:after="0" w:lineRule="auto" w:before="0"/>
        <w:ind w:firstLine="0" w:left="0" w:right="0"/>
        <w:jc w:val="left"/>
      </w:pPr>
      <w:r>
        <w:rPr>
          <w:rFonts w:eastAsia="Arial" w:ascii="Arial" w:hAnsi="Arial" w:cs="Arial"/>
          <w:sz w:val="22"/>
        </w:rPr>
        <w:t xml:space="preserve"/>
      </w:r>
    </w:p>
    <w:p w14:paraId="00000038" w14:textId="00000038">
      <w:pPr>
        <w:spacing w:line="240" w:after="0" w:lineRule="auto" w:before="0"/>
        <w:ind w:firstLine="0" w:left="0" w:right="0"/>
        <w:jc w:val="left"/>
      </w:pPr>
      <w:r>
        <w:rPr>
          <w:rFonts w:eastAsia="Arial" w:ascii="Arial" w:hAnsi="Arial" w:cs="Arial"/>
          <w:sz w:val="22"/>
        </w:rPr>
        <w:t xml:space="preserve">4</w:t>
      </w:r>
    </w:p>
    <w:p w14:paraId="00000039" w14:textId="00000039">
      <w:pPr>
        <w:spacing w:line="240" w:after="0" w:lineRule="auto" w:before="0"/>
        <w:ind w:firstLine="0" w:left="0" w:right="0"/>
        <w:jc w:val="left"/>
      </w:pPr>
      <w:r>
        <w:rPr>
          <w:rFonts w:eastAsia="Arial" w:ascii="Arial" w:hAnsi="Arial" w:cs="Arial"/>
          <w:sz w:val="22"/>
        </w:rPr>
        <w:t xml:space="preserve">Insert → Page Number pada header/footer section 2</w:t>
      </w:r>
    </w:p>
    <w:p w14:paraId="0000003A" w14:textId="0000003A">
      <w:pPr>
        <w:spacing w:line="240" w:after="0" w:lineRule="auto" w:before="0"/>
        <w:ind w:firstLine="0" w:left="0" w:right="0"/>
        <w:jc w:val="left"/>
      </w:pPr>
      <w:r>
        <w:rPr>
          <w:rFonts w:eastAsia="Arial" w:ascii="Arial" w:hAnsi="Arial" w:cs="Arial"/>
          <w:sz w:val="22"/>
        </w:rPr>
        <w:t xml:space="preserve"/>
      </w:r>
    </w:p>
    <w:p w14:paraId="0000003B" w14:textId="0000003B">
      <w:pPr>
        <w:spacing w:line="240" w:after="0" w:lineRule="auto" w:before="0"/>
        <w:ind w:firstLine="0" w:left="0" w:right="0"/>
        <w:jc w:val="left"/>
      </w:pPr>
      <w:r>
        <w:rPr>
          <w:rFonts w:eastAsia="Arial" w:ascii="Arial" w:hAnsi="Arial" w:cs="Arial"/>
          <w:sz w:val="22"/>
        </w:rPr>
        <w:t xml:space="preserve">5</w:t>
      </w:r>
    </w:p>
    <w:p w14:paraId="0000003C" w14:textId="0000003C">
      <w:pPr>
        <w:spacing w:line="240" w:after="0" w:lineRule="auto" w:before="0"/>
        <w:ind w:firstLine="0" w:left="0" w:right="0"/>
        <w:jc w:val="left"/>
      </w:pPr>
      <w:r>
        <w:rPr>
          <w:rFonts w:eastAsia="Arial" w:ascii="Arial" w:hAnsi="Arial" w:cs="Arial"/>
          <w:sz w:val="22"/>
        </w:rPr>
        <w:t xml:space="preserve">Page Number Format → Start at 1 untuk section 2</w:t>
      </w:r>
    </w:p>
    <w:p w14:paraId="0000003D" w14:textId="0000003D">
      <w:pPr>
        <w:spacing w:line="240" w:after="0" w:lineRule="auto" w:before="0"/>
        <w:ind w:firstLine="0" w:left="0" w:right="0"/>
        <w:jc w:val="left"/>
      </w:pPr>
      <w:r>
        <w:rPr>
          <w:rFonts w:eastAsia="Arial" w:ascii="Arial" w:hAnsi="Arial" w:cs="Arial"/>
          <w:sz w:val="22"/>
        </w:rPr>
        <w:t xml:space="preserve"/>
      </w:r>
    </w:p>
    <w:p w14:paraId="0000003E" w14:textId="0000003E">
      <w:pPr>
        <w:spacing w:line="240" w:after="0" w:lineRule="auto" w:before="0"/>
        <w:ind w:firstLine="0" w:left="0" w:right="0"/>
        <w:jc w:val="left"/>
      </w:pPr>
      <w:r>
        <w:rPr>
          <w:rFonts w:eastAsia="Arial" w:ascii="Arial" w:hAnsi="Arial" w:cs="Arial"/>
          <w:sz w:val="22"/>
        </w:rPr>
        <w:t xml:space="preserve">6</w:t>
      </w:r>
    </w:p>
    <w:p w14:paraId="0000003F" w14:textId="0000003F">
      <w:pPr>
        <w:spacing w:line="240" w:after="0" w:lineRule="auto" w:before="0"/>
        <w:ind w:firstLine="0" w:left="0" w:right="0"/>
        <w:jc w:val="left"/>
      </w:pPr>
      <w:r>
        <w:rPr>
          <w:rFonts w:eastAsia="Arial" w:ascii="Arial" w:hAnsi="Arial" w:cs="Arial"/>
          <w:sz w:val="22"/>
        </w:rPr>
        <w:t xml:space="preserve">Simpan dokumen</w:t>
      </w:r>
    </w:p>
    <w:p w14:paraId="00000040" w14:textId="00000040">
      <w:pPr>
        <w:spacing w:line="240" w:after="0" w:lineRule="auto" w:before="0"/>
        <w:ind w:firstLine="0" w:left="0" w:right="0"/>
        <w:jc w:val="left"/>
      </w:pPr>
      <w:r>
        <w:rPr>
          <w:rFonts w:eastAsia="Arial" w:ascii="Arial" w:hAnsi="Arial" w:cs="Arial"/>
          <w:sz w:val="22"/>
        </w:rPr>
        <w:t xml:space="preserve"/>
      </w:r>
    </w:p>
    <w:p w14:paraId="00000041" w14:textId="00000041">
      <w:pPr>
        <w:spacing w:line="240" w:after="0" w:lineRule="auto" w:before="0"/>
        <w:ind w:firstLine="0" w:left="0" w:right="0"/>
        <w:jc w:val="left"/>
      </w:pPr>
      <w:r>
        <w:rPr>
          <w:rFonts w:eastAsia="Arial" w:ascii="Arial" w:hAnsi="Arial" w:cs="Arial"/>
          <w:sz w:val="22"/>
        </w:rPr>
        <w:t xml:space="preserve">Dengan cara ini, halaman pertama tidak memiliki nomor, sementara halaman kedua dan seterusnya akan bernomor mulai dari 1. Selamat mencoba!</w:t>
      </w:r>
    </w:p>
    <w:p w14:paraId="00000042" w14:textId="00000042">
      <w:pPr>
        <w:spacing w:line="240" w:after="0" w:lineRule="auto" w:before="0"/>
        <w:ind w:firstLine="0" w:left="0" w:right="0"/>
        <w:jc w:val="left"/>
      </w:pPr>
      <w:r>
        <w:rPr>
          <w:rFonts w:eastAsia="Arial" w:ascii="Arial" w:hAnsi="Arial" w:cs="Arial"/>
          <w:sz w:val="22"/>
        </w:rPr>
        <w:t xml:space="preserve"/>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42"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04DBB4" w16cex:dateUtc="2026-08-14T03:09:25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42" w16cid:durableId="2604DBB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299216A" w14:textId="77777777">
      <w:pPr>
        <w:pBdr/>
        <w:spacing w:line="240" w:lineRule="auto"/>
        <w:ind/>
        <w:rPr/>
      </w:pPr>
      <w:r>
        <w:separator/>
      </w:r>
      <w:r/>
    </w:p>
  </w:endnote>
  <w:endnote w:type="continuationSeparator" w:id="0">
    <w:p w14:paraId="51BF1DD6"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mbria Math">
    <w:panose1 w:val="02000603000000000000"/>
  </w:font>
  <w:font w:name="Symbol">
    <w:panose1 w:val="05010000000000000000"/>
  </w:font>
  <w:font w:name="Wingdings">
    <w:panose1 w:val="05010000000000000000"/>
  </w:font>
  <w:font w:name="Courier New">
    <w:panose1 w:val="02070409020205020404"/>
  </w:font>
  <w:font w:name="Segoe UI">
    <w:panose1 w:val="020B05020404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25D7629">
    <w:pPr>
      <w:pStyle w:val="864"/>
      <w:pBdr/>
      <w:spacing/>
      <w:ind/>
      <w:jc w:val="center"/>
      <w:rPr/>
    </w:pPr>
    <w:fldSimple w:instr="PAGE \* MERGEFORMAT">
      <w:r>
        <w:t xml:space="preserve">1</w:t>
      </w:r>
    </w:fldSimple>
    <w:r/>
    <w:r/>
  </w:p>
  <w:p w14:paraId="172563AB">
    <w:pPr>
      <w:pStyle w:val="864"/>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24A58C">
    <w:pPr>
      <w:pStyle w:val="86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24167032"/>
      <w:docPartObj>
        <w:docPartGallery w:val="Page Numbers (Bottom of Page)"/>
        <w:docPartUnique w:val="true"/>
      </w:docPartObj>
      <w:rPr/>
    </w:sdtPr>
    <w:sdtContent>
      <w:p w14:paraId="2724892A" w14:textId="77777777">
        <w:pPr>
          <w:pStyle w:val="864"/>
          <w:pBdr/>
          <w:spacing/>
          <w:ind/>
          <w:jc w:val="center"/>
          <w:rPr/>
        </w:pPr>
        <w:r>
          <w:fldChar w:fldCharType="begin"/>
        </w:r>
        <w:r>
          <w:instrText xml:space="preserve"> PAGE   \* MERGEFORMAT </w:instrText>
        </w:r>
        <w:r>
          <w:fldChar w:fldCharType="separate"/>
        </w:r>
        <w:r>
          <w:t xml:space="preserve">9</w:t>
        </w:r>
        <w:r>
          <w:fldChar w:fldCharType="end"/>
        </w:r>
        <w:r/>
      </w:p>
    </w:sdtContent>
  </w:sdt>
  <w:p w14:paraId="3FAEE36E" w14:textId="77777777">
    <w:pPr>
      <w:pStyle w:val="864"/>
      <w:pBdr/>
      <w:tabs>
        <w:tab w:val="clear" w:leader="none" w:pos="4680"/>
        <w:tab w:val="left" w:leader="none" w:pos="5665"/>
        <w:tab w:val="clear" w:leader="none" w:pos="9360"/>
      </w:tabs>
      <w:spacing/>
      <w:ind/>
      <w:rPr/>
    </w:pPr>
    <w:r>
      <w:tab/>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91732822"/>
      <w:docPartObj>
        <w:docPartGallery w:val="Page Numbers (Bottom of Page)"/>
        <w:docPartUnique w:val="true"/>
      </w:docPartObj>
      <w:rPr/>
    </w:sdtPr>
    <w:sdtContent>
      <w:p w14:paraId="687189D8" w14:textId="77777777">
        <w:pPr>
          <w:pStyle w:val="864"/>
          <w:pBdr/>
          <w:spacing/>
          <w:ind/>
          <w:jc w:val="center"/>
          <w:rPr/>
        </w:pPr>
        <w:r>
          <w:fldChar w:fldCharType="begin"/>
        </w:r>
        <w:r>
          <w:instrText xml:space="preserve"> PAGE   \* MERGEFORMAT </w:instrText>
        </w:r>
        <w:r>
          <w:fldChar w:fldCharType="separate"/>
        </w:r>
        <w:r>
          <w:t xml:space="preserve">68</w:t>
        </w:r>
        <w:r>
          <w:fldChar w:fldCharType="end"/>
        </w:r>
        <w:r/>
      </w:p>
    </w:sdtContent>
  </w:sdt>
  <w:p w14:paraId="66C2021A" w14:textId="77777777">
    <w:pPr>
      <w:pStyle w:val="864"/>
      <w:pBdr/>
      <w:tabs>
        <w:tab w:val="clear" w:leader="none" w:pos="4680"/>
        <w:tab w:val="left" w:leader="none" w:pos="5665"/>
        <w:tab w:val="clear" w:leader="none" w:pos="9360"/>
      </w:tabs>
      <w:spacing/>
      <w:ind/>
      <w:rPr/>
    </w:pPr>
    <w:r>
      <w:tab/>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C811CB6" w14:textId="77777777">
      <w:pPr>
        <w:pBdr/>
        <w:spacing w:line="240" w:lineRule="auto"/>
        <w:ind/>
        <w:rPr/>
      </w:pPr>
      <w:r>
        <w:separator/>
      </w:r>
      <w:r/>
    </w:p>
  </w:footnote>
  <w:footnote w:type="continuationSeparator" w:id="0">
    <w:p w14:paraId="57DC401F"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7E53A7">
    <w:pPr>
      <w:pStyle w:val="86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839C4"/>
    <w:lvl w:ilvl="0">
      <w:isLgl w:val="false"/>
      <w:lvlJc w:val="left"/>
      <w:lvlText w:val="%1)"/>
      <w:numFmt w:val="lowerLetter"/>
      <w:pPr>
        <w:pBdr/>
        <w:spacing/>
        <w:ind w:hanging="360" w:left="780"/>
      </w:pPr>
      <w:rPr>
        <w:rFonts w:hint="default"/>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1">
    <w:nsid w:val="047413D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53A40EC"/>
    <w:lvl w:ilvl="0">
      <w:isLgl w:val="false"/>
      <w:lvlJc w:val="left"/>
      <w:lvlText w:val="BAB %1"/>
      <w:numFmt w:val="upperRoman"/>
      <w:pPr>
        <w:pBdr/>
        <w:spacing/>
        <w:ind w:hanging="360" w:left="360"/>
      </w:pPr>
      <w:pStyle w:val="841"/>
      <w:rPr>
        <w:rFonts w:hint="default" w:ascii="Times New Roman" w:hAnsi="Times New Roman"/>
        <w:b/>
        <w:i w:val="0"/>
        <w:color w:val="000000" w:themeColor="text1"/>
        <w:sz w:val="28"/>
      </w:rPr>
      <w:start w:val="1"/>
      <w:suff w:val="nothing"/>
    </w:lvl>
    <w:lvl w:ilvl="1">
      <w:isLgl w:val="true"/>
      <w:lvlJc w:val="left"/>
      <w:lvlText w:val="%1.%2."/>
      <w:numFmt w:val="decimal"/>
      <w:pPr>
        <w:pBdr/>
        <w:spacing/>
        <w:ind w:hanging="360" w:left="1495"/>
      </w:pPr>
      <w:pStyle w:val="842"/>
      <w:rPr>
        <w:rFonts w:hint="default" w:ascii="Times New Roman" w:hAnsi="Times New Roman"/>
        <w:b/>
        <w:i w:val="0"/>
        <w:color w:val="000000" w:themeColor="text1"/>
        <w:sz w:val="24"/>
      </w:rPr>
      <w:start w:val="1"/>
      <w:suff w:val="space"/>
    </w:lvl>
    <w:lvl w:ilvl="2">
      <w:isLgl w:val="true"/>
      <w:lvlJc w:val="left"/>
      <w:lvlText w:val="%1.%2.%3"/>
      <w:numFmt w:val="decimal"/>
      <w:pPr>
        <w:pBdr/>
        <w:spacing/>
        <w:ind w:hanging="360" w:left="4330"/>
      </w:pPr>
      <w:pStyle w:val="843"/>
      <w:rPr>
        <w:rFonts w:ascii="Times New Roman" w:hAnsi="Times New Roman"/>
        <w:bCs w:val="0"/>
        <w:i w:val="0"/>
        <w:iCs w:val="0"/>
        <w:caps w:val="0"/>
        <w:smallCaps w:val="0"/>
        <w:strike w:val="0"/>
        <w:vanish w:val="0"/>
        <w:spacing w:val="0"/>
        <w:position w:val="0"/>
        <w:u w:val="none"/>
        <w:vertAlign w:val="baseline"/>
        <w14:textOutline w14:w="0" w14:cap="rnd" w14:cmpd="sng" w14:algn="ctr">
          <w14:noFill/>
          <w14:prstDash w14:val="solid"/>
          <w14:bevel/>
        </w14:textOutline>
        <w14:ligatures w14:val="none"/>
      </w:rPr>
      <w:start w:val="1"/>
      <w:suff w:val="nothing"/>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pStyle w:val="844"/>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
    <w:nsid w:val="06506841"/>
    <w:lvl w:ilvl="0">
      <w:isLgl w:val="false"/>
      <w:lvlJc w:val="left"/>
      <w:lvlText w:val="%1."/>
      <w:numFmt w:val="decimal"/>
      <w:pPr>
        <w:pBdr/>
        <w:spacing/>
        <w:ind w:hanging="360" w:left="1854"/>
      </w:pPr>
      <w:rPr/>
      <w:start w:val="1"/>
      <w:suff w:val="tab"/>
    </w:lvl>
    <w:lvl w:ilvl="1">
      <w:isLgl w:val="true"/>
      <w:lvlJc w:val="left"/>
      <w:lvlText w:val="%1.%2"/>
      <w:numFmt w:val="decimal"/>
      <w:pPr>
        <w:pBdr/>
        <w:spacing/>
        <w:ind w:hanging="360" w:left="1854"/>
      </w:pPr>
      <w:rPr>
        <w:rFonts w:hint="default"/>
        <w:b/>
        <w:i w:val="0"/>
        <w:sz w:val="26"/>
      </w:rPr>
      <w:start w:val="1"/>
      <w:suff w:val="tab"/>
    </w:lvl>
    <w:lvl w:ilvl="2">
      <w:isLgl w:val="true"/>
      <w:lvlJc w:val="left"/>
      <w:lvlText w:val="%1.%2.%3"/>
      <w:numFmt w:val="decimal"/>
      <w:pPr>
        <w:pBdr/>
        <w:spacing/>
        <w:ind w:hanging="720" w:left="2214"/>
      </w:pPr>
      <w:rPr>
        <w:rFonts w:hint="default"/>
        <w:b/>
        <w:i w:val="0"/>
        <w:sz w:val="26"/>
      </w:rPr>
      <w:start w:val="1"/>
      <w:suff w:val="tab"/>
    </w:lvl>
    <w:lvl w:ilvl="3">
      <w:isLgl w:val="true"/>
      <w:lvlJc w:val="left"/>
      <w:lvlText w:val="%1.%2.%3.%4"/>
      <w:numFmt w:val="decimal"/>
      <w:pPr>
        <w:pBdr/>
        <w:spacing/>
        <w:ind w:hanging="720" w:left="2214"/>
      </w:pPr>
      <w:rPr>
        <w:rFonts w:hint="default"/>
        <w:b/>
        <w:i w:val="0"/>
        <w:sz w:val="26"/>
      </w:rPr>
      <w:start w:val="1"/>
      <w:suff w:val="tab"/>
    </w:lvl>
    <w:lvl w:ilvl="4">
      <w:isLgl w:val="true"/>
      <w:lvlJc w:val="left"/>
      <w:lvlText w:val="%1.%2.%3.%4.%5"/>
      <w:numFmt w:val="decimal"/>
      <w:pPr>
        <w:pBdr/>
        <w:spacing/>
        <w:ind w:hanging="1080" w:left="2574"/>
      </w:pPr>
      <w:rPr>
        <w:rFonts w:hint="default"/>
        <w:b/>
        <w:i w:val="0"/>
        <w:sz w:val="26"/>
      </w:rPr>
      <w:start w:val="1"/>
      <w:suff w:val="tab"/>
    </w:lvl>
    <w:lvl w:ilvl="5">
      <w:isLgl w:val="true"/>
      <w:lvlJc w:val="left"/>
      <w:lvlText w:val="%1.%2.%3.%4.%5.%6"/>
      <w:numFmt w:val="decimal"/>
      <w:pPr>
        <w:pBdr/>
        <w:spacing/>
        <w:ind w:hanging="1080" w:left="2574"/>
      </w:pPr>
      <w:rPr>
        <w:rFonts w:hint="default"/>
        <w:b/>
        <w:i w:val="0"/>
        <w:sz w:val="26"/>
      </w:rPr>
      <w:start w:val="1"/>
      <w:suff w:val="tab"/>
    </w:lvl>
    <w:lvl w:ilvl="6">
      <w:isLgl w:val="true"/>
      <w:lvlJc w:val="left"/>
      <w:lvlText w:val="%1.%2.%3.%4.%5.%6.%7"/>
      <w:numFmt w:val="decimal"/>
      <w:pPr>
        <w:pBdr/>
        <w:spacing/>
        <w:ind w:hanging="1440" w:left="2934"/>
      </w:pPr>
      <w:rPr>
        <w:rFonts w:hint="default"/>
        <w:b/>
        <w:i w:val="0"/>
        <w:sz w:val="26"/>
      </w:rPr>
      <w:start w:val="1"/>
      <w:suff w:val="tab"/>
    </w:lvl>
    <w:lvl w:ilvl="7">
      <w:isLgl w:val="true"/>
      <w:lvlJc w:val="left"/>
      <w:lvlText w:val="%1.%2.%3.%4.%5.%6.%7.%8"/>
      <w:numFmt w:val="decimal"/>
      <w:pPr>
        <w:pBdr/>
        <w:spacing/>
        <w:ind w:hanging="1440" w:left="2934"/>
      </w:pPr>
      <w:rPr>
        <w:rFonts w:hint="default"/>
        <w:b/>
        <w:i w:val="0"/>
        <w:sz w:val="26"/>
      </w:rPr>
      <w:start w:val="1"/>
      <w:suff w:val="tab"/>
    </w:lvl>
    <w:lvl w:ilvl="8">
      <w:isLgl w:val="true"/>
      <w:lvlJc w:val="left"/>
      <w:lvlText w:val="%1.%2.%3.%4.%5.%6.%7.%8.%9"/>
      <w:numFmt w:val="decimal"/>
      <w:pPr>
        <w:pBdr/>
        <w:spacing/>
        <w:ind w:hanging="1800" w:left="3294"/>
      </w:pPr>
      <w:rPr>
        <w:rFonts w:hint="default"/>
        <w:b/>
        <w:i w:val="0"/>
        <w:sz w:val="26"/>
      </w:rPr>
      <w:start w:val="1"/>
      <w:suff w:val="tab"/>
    </w:lvl>
  </w:abstractNum>
  <w:abstractNum w:abstractNumId="4">
    <w:nsid w:val="08EA18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B0B5C8C"/>
    <w:lvl w:ilvl="0">
      <w:isLgl w:val="false"/>
      <w:lvlJc w:val="left"/>
      <w:lvlText w:val="%1)"/>
      <w:numFmt w:val="lowerLetter"/>
      <w:pPr>
        <w:pBdr/>
        <w:spacing/>
        <w:ind w:hanging="360" w:left="780"/>
      </w:pPr>
      <w:rPr>
        <w:rFonts w:hint="default"/>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6">
    <w:nsid w:val="10302F28"/>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lowerLetter"/>
      <w:pPr>
        <w:pBdr/>
        <w:spacing/>
        <w:ind w:hanging="360" w:left="3240"/>
      </w:pPr>
      <w:rPr/>
      <w:start w:val="1"/>
      <w:suff w:val="tab"/>
    </w:lvl>
    <w:lvl w:ilvl="4">
      <w:isLgl w:val="false"/>
      <w:lvlJc w:val="left"/>
      <w:lvlText w:val="-"/>
      <w:numFmt w:val="bullet"/>
      <w:pPr>
        <w:pBdr/>
        <w:spacing/>
        <w:ind w:hanging="360" w:left="3960"/>
      </w:pPr>
      <w:rPr>
        <w:rFonts w:hint="default" w:ascii="Times New Roman" w:hAnsi="Times New Roman" w:cs="Times New Roman" w:eastAsiaTheme="minorHAnsi"/>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11151114"/>
    <w:lvl w:ilvl="0">
      <w:isLgl w:val="false"/>
      <w:lvlJc w:val="left"/>
      <w:lvlText w:val=""/>
      <w:numFmt w:val="bullet"/>
      <w:pPr>
        <w:pBdr/>
        <w:spacing/>
        <w:ind w:hanging="360" w:left="720"/>
      </w:pPr>
      <w:rPr>
        <w:rFonts w:hint="default" w:ascii="Wingdings" w:hAnsi="Wingding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24C26BF"/>
    <w:lvl w:ilvl="0">
      <w:isLgl w:val="false"/>
      <w:lvlJc w:val="left"/>
      <w:lvlText w:val="%1)"/>
      <w:numFmt w:val="decimal"/>
      <w:pPr>
        <w:pBdr/>
        <w:spacing/>
        <w:ind w:hanging="360" w:left="2552"/>
      </w:pPr>
      <w:rPr>
        <w:rFonts w:hint="default"/>
      </w:rPr>
      <w:start w:val="1"/>
      <w:suff w:val="tab"/>
    </w:lvl>
    <w:lvl w:ilvl="1">
      <w:isLgl w:val="false"/>
      <w:lvlJc w:val="left"/>
      <w:lvlText w:val="o"/>
      <w:numFmt w:val="bullet"/>
      <w:pPr>
        <w:pBdr/>
        <w:spacing/>
        <w:ind w:hanging="360" w:left="3272"/>
      </w:pPr>
      <w:rPr>
        <w:rFonts w:hint="default" w:ascii="Courier New" w:hAnsi="Courier New" w:cs="Courier New"/>
      </w:rPr>
      <w:start w:val="1"/>
      <w:suff w:val="tab"/>
    </w:lvl>
    <w:lvl w:ilvl="2">
      <w:isLgl w:val="false"/>
      <w:lvlJc w:val="left"/>
      <w:lvlText w:val=""/>
      <w:numFmt w:val="bullet"/>
      <w:pPr>
        <w:pBdr/>
        <w:spacing/>
        <w:ind w:hanging="360" w:left="3992"/>
      </w:pPr>
      <w:rPr>
        <w:rFonts w:hint="default" w:ascii="Wingdings" w:hAnsi="Wingdings"/>
      </w:rPr>
      <w:start w:val="1"/>
      <w:suff w:val="tab"/>
    </w:lvl>
    <w:lvl w:ilvl="3">
      <w:isLgl w:val="false"/>
      <w:lvlJc w:val="left"/>
      <w:lvlText w:val=""/>
      <w:numFmt w:val="bullet"/>
      <w:pPr>
        <w:pBdr/>
        <w:spacing/>
        <w:ind w:hanging="360" w:left="4712"/>
      </w:pPr>
      <w:rPr>
        <w:rFonts w:hint="default" w:ascii="Symbol" w:hAnsi="Symbol"/>
      </w:rPr>
      <w:start w:val="1"/>
      <w:suff w:val="tab"/>
    </w:lvl>
    <w:lvl w:ilvl="4">
      <w:isLgl w:val="false"/>
      <w:lvlJc w:val="left"/>
      <w:lvlText w:val="o"/>
      <w:numFmt w:val="bullet"/>
      <w:pPr>
        <w:pBdr/>
        <w:spacing/>
        <w:ind w:hanging="360" w:left="5432"/>
      </w:pPr>
      <w:rPr>
        <w:rFonts w:hint="default" w:ascii="Courier New" w:hAnsi="Courier New" w:cs="Courier New"/>
      </w:rPr>
      <w:start w:val="1"/>
      <w:suff w:val="tab"/>
    </w:lvl>
    <w:lvl w:ilvl="5">
      <w:isLgl w:val="false"/>
      <w:lvlJc w:val="left"/>
      <w:lvlText w:val=""/>
      <w:numFmt w:val="bullet"/>
      <w:pPr>
        <w:pBdr/>
        <w:spacing/>
        <w:ind w:hanging="360" w:left="6152"/>
      </w:pPr>
      <w:rPr>
        <w:rFonts w:hint="default" w:ascii="Wingdings" w:hAnsi="Wingdings"/>
      </w:rPr>
      <w:start w:val="1"/>
      <w:suff w:val="tab"/>
    </w:lvl>
    <w:lvl w:ilvl="6">
      <w:isLgl w:val="false"/>
      <w:lvlJc w:val="left"/>
      <w:lvlText w:val=""/>
      <w:numFmt w:val="bullet"/>
      <w:pPr>
        <w:pBdr/>
        <w:spacing/>
        <w:ind w:hanging="360" w:left="6872"/>
      </w:pPr>
      <w:rPr>
        <w:rFonts w:hint="default" w:ascii="Symbol" w:hAnsi="Symbol"/>
      </w:rPr>
      <w:start w:val="1"/>
      <w:suff w:val="tab"/>
    </w:lvl>
    <w:lvl w:ilvl="7">
      <w:isLgl w:val="false"/>
      <w:lvlJc w:val="left"/>
      <w:lvlText w:val="o"/>
      <w:numFmt w:val="bullet"/>
      <w:pPr>
        <w:pBdr/>
        <w:spacing/>
        <w:ind w:hanging="360" w:left="7592"/>
      </w:pPr>
      <w:rPr>
        <w:rFonts w:hint="default" w:ascii="Courier New" w:hAnsi="Courier New" w:cs="Courier New"/>
      </w:rPr>
      <w:start w:val="1"/>
      <w:suff w:val="tab"/>
    </w:lvl>
    <w:lvl w:ilvl="8">
      <w:isLgl w:val="false"/>
      <w:lvlJc w:val="left"/>
      <w:lvlText w:val=""/>
      <w:numFmt w:val="bullet"/>
      <w:pPr>
        <w:pBdr/>
        <w:spacing/>
        <w:ind w:hanging="360" w:left="8312"/>
      </w:pPr>
      <w:rPr>
        <w:rFonts w:hint="default" w:ascii="Wingdings" w:hAnsi="Wingdings"/>
      </w:rPr>
      <w:start w:val="1"/>
      <w:suff w:val="tab"/>
    </w:lvl>
  </w:abstractNum>
  <w:abstractNum w:abstractNumId="9">
    <w:nsid w:val="165B490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1B7D4132"/>
    <w:lvl w:ilvl="0">
      <w:isLgl w:val="false"/>
      <w:lvlJc w:val="left"/>
      <w:lvlText w:val="%1."/>
      <w:numFmt w:val="decimal"/>
      <w:pPr>
        <w:pBdr/>
        <w:spacing/>
        <w:ind w:hanging="360" w:left="1146"/>
      </w:pPr>
      <w:rPr/>
      <w:start w:val="1"/>
      <w:suff w:val="tab"/>
    </w:lvl>
    <w:lvl w:ilvl="1">
      <w:isLgl w:val="false"/>
      <w:lvlJc w:val="left"/>
      <w:lvlText w:val="%2."/>
      <w:numFmt w:val="lowerLetter"/>
      <w:pPr>
        <w:pBdr/>
        <w:spacing/>
        <w:ind w:hanging="360" w:left="1866"/>
      </w:pPr>
      <w:rPr/>
      <w:start w:val="1"/>
      <w:suff w:val="tab"/>
    </w:lvl>
    <w:lvl w:ilvl="2">
      <w:isLgl w:val="false"/>
      <w:lvlJc w:val="right"/>
      <w:lvlText w:val="%3."/>
      <w:numFmt w:val="lowerRoman"/>
      <w:pPr>
        <w:pBdr/>
        <w:spacing/>
        <w:ind w:hanging="180" w:left="2586"/>
      </w:pPr>
      <w:rPr/>
      <w:start w:val="1"/>
      <w:suff w:val="tab"/>
    </w:lvl>
    <w:lvl w:ilvl="3">
      <w:isLgl w:val="false"/>
      <w:lvlJc w:val="left"/>
      <w:lvlText w:val="%4."/>
      <w:numFmt w:val="decimal"/>
      <w:pPr>
        <w:pBdr/>
        <w:spacing/>
        <w:ind w:hanging="360" w:left="3306"/>
      </w:pPr>
      <w:rPr/>
      <w:start w:val="1"/>
      <w:suff w:val="tab"/>
    </w:lvl>
    <w:lvl w:ilvl="4">
      <w:isLgl w:val="false"/>
      <w:lvlJc w:val="left"/>
      <w:lvlText w:val="%5."/>
      <w:numFmt w:val="lowerLetter"/>
      <w:pPr>
        <w:pBdr/>
        <w:spacing/>
        <w:ind w:hanging="360" w:left="4026"/>
      </w:pPr>
      <w:rPr/>
      <w:start w:val="1"/>
      <w:suff w:val="tab"/>
    </w:lvl>
    <w:lvl w:ilvl="5">
      <w:isLgl w:val="false"/>
      <w:lvlJc w:val="right"/>
      <w:lvlText w:val="%6."/>
      <w:numFmt w:val="lowerRoman"/>
      <w:pPr>
        <w:pBdr/>
        <w:spacing/>
        <w:ind w:hanging="180" w:left="4746"/>
      </w:pPr>
      <w:rPr/>
      <w:start w:val="1"/>
      <w:suff w:val="tab"/>
    </w:lvl>
    <w:lvl w:ilvl="6">
      <w:isLgl w:val="false"/>
      <w:lvlJc w:val="left"/>
      <w:lvlText w:val="%7."/>
      <w:numFmt w:val="decimal"/>
      <w:pPr>
        <w:pBdr/>
        <w:spacing/>
        <w:ind w:hanging="360" w:left="5466"/>
      </w:pPr>
      <w:rPr/>
      <w:start w:val="1"/>
      <w:suff w:val="tab"/>
    </w:lvl>
    <w:lvl w:ilvl="7">
      <w:isLgl w:val="false"/>
      <w:lvlJc w:val="left"/>
      <w:lvlText w:val="%8."/>
      <w:numFmt w:val="lowerLetter"/>
      <w:pPr>
        <w:pBdr/>
        <w:spacing/>
        <w:ind w:hanging="360" w:left="6186"/>
      </w:pPr>
      <w:rPr/>
      <w:start w:val="1"/>
      <w:suff w:val="tab"/>
    </w:lvl>
    <w:lvl w:ilvl="8">
      <w:isLgl w:val="false"/>
      <w:lvlJc w:val="right"/>
      <w:lvlText w:val="%9."/>
      <w:numFmt w:val="lowerRoman"/>
      <w:pPr>
        <w:pBdr/>
        <w:spacing/>
        <w:ind w:hanging="180" w:left="6906"/>
      </w:pPr>
      <w:rPr/>
      <w:start w:val="1"/>
      <w:suff w:val="tab"/>
    </w:lvl>
  </w:abstractNum>
  <w:abstractNum w:abstractNumId="11">
    <w:nsid w:val="23F63C96"/>
    <w:lvl w:ilvl="0">
      <w:isLgl w:val="false"/>
      <w:lvlJc w:val="left"/>
      <w:lvlText w:val="%1)"/>
      <w:numFmt w:val="lowerLetter"/>
      <w:pPr>
        <w:pBdr/>
        <w:spacing/>
        <w:ind w:hanging="360" w:left="780"/>
      </w:pPr>
      <w:rPr>
        <w:rFonts w:hint="default"/>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4A207A3"/>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7F52A3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rFonts w:ascii="Times New Roman" w:hAnsi="Times New Roman" w:eastAsiaTheme="minorHAnsi" w:cstheme="minorBidi"/>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A692A1D"/>
    <w:lvl w:ilvl="0">
      <w:isLgl w:val="false"/>
      <w:lvlJc w:val="left"/>
      <w:lvlText w:val="%1)"/>
      <w:numFmt w:val="lowerLetter"/>
      <w:pPr>
        <w:pBdr/>
        <w:spacing/>
        <w:ind w:hanging="360" w:left="780"/>
      </w:pPr>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15">
    <w:nsid w:val="2E256DF5"/>
    <w:lvl w:ilvl="0">
      <w:isLgl w:val="false"/>
      <w:lvlJc w:val="left"/>
      <w:lvlText w:val="%1."/>
      <w:numFmt w:val="lowerLetter"/>
      <w:pPr>
        <w:pBdr/>
        <w:spacing/>
        <w:ind w:hanging="360" w:left="2847"/>
      </w:pPr>
      <w:rPr/>
      <w:start w:val="1"/>
      <w:suff w:val="tab"/>
    </w:lvl>
    <w:lvl w:ilvl="1">
      <w:isLgl w:val="false"/>
      <w:lvlJc w:val="left"/>
      <w:lvlText w:val="%2."/>
      <w:numFmt w:val="lowerLetter"/>
      <w:pPr>
        <w:pBdr/>
        <w:spacing/>
        <w:ind w:hanging="360" w:left="3567"/>
      </w:pPr>
      <w:rPr/>
      <w:start w:val="1"/>
      <w:suff w:val="tab"/>
    </w:lvl>
    <w:lvl w:ilvl="2">
      <w:isLgl w:val="false"/>
      <w:lvlJc w:val="right"/>
      <w:lvlText w:val="%3."/>
      <w:numFmt w:val="lowerRoman"/>
      <w:pPr>
        <w:pBdr/>
        <w:spacing/>
        <w:ind w:hanging="180" w:left="4287"/>
      </w:pPr>
      <w:rPr/>
      <w:start w:val="1"/>
      <w:suff w:val="tab"/>
    </w:lvl>
    <w:lvl w:ilvl="3">
      <w:isLgl w:val="false"/>
      <w:lvlJc w:val="left"/>
      <w:lvlText w:val="%4."/>
      <w:numFmt w:val="decimal"/>
      <w:pPr>
        <w:pBdr/>
        <w:spacing/>
        <w:ind w:hanging="360" w:left="5007"/>
      </w:pPr>
      <w:rPr/>
      <w:start w:val="1"/>
      <w:suff w:val="tab"/>
    </w:lvl>
    <w:lvl w:ilvl="4">
      <w:isLgl w:val="false"/>
      <w:lvlJc w:val="left"/>
      <w:lvlText w:val="%5."/>
      <w:numFmt w:val="lowerLetter"/>
      <w:pPr>
        <w:pBdr/>
        <w:spacing/>
        <w:ind w:hanging="360" w:left="5727"/>
      </w:pPr>
      <w:rPr/>
      <w:start w:val="1"/>
      <w:suff w:val="tab"/>
    </w:lvl>
    <w:lvl w:ilvl="5">
      <w:isLgl w:val="false"/>
      <w:lvlJc w:val="right"/>
      <w:lvlText w:val="%6."/>
      <w:numFmt w:val="lowerRoman"/>
      <w:pPr>
        <w:pBdr/>
        <w:spacing/>
        <w:ind w:hanging="180" w:left="6447"/>
      </w:pPr>
      <w:rPr/>
      <w:start w:val="1"/>
      <w:suff w:val="tab"/>
    </w:lvl>
    <w:lvl w:ilvl="6">
      <w:isLgl w:val="false"/>
      <w:lvlJc w:val="left"/>
      <w:lvlText w:val="%7."/>
      <w:numFmt w:val="decimal"/>
      <w:pPr>
        <w:pBdr/>
        <w:spacing/>
        <w:ind w:hanging="360" w:left="7167"/>
      </w:pPr>
      <w:rPr/>
      <w:start w:val="1"/>
      <w:suff w:val="tab"/>
    </w:lvl>
    <w:lvl w:ilvl="7">
      <w:isLgl w:val="false"/>
      <w:lvlJc w:val="left"/>
      <w:lvlText w:val="%8."/>
      <w:numFmt w:val="lowerLetter"/>
      <w:pPr>
        <w:pBdr/>
        <w:spacing/>
        <w:ind w:hanging="360" w:left="7887"/>
      </w:pPr>
      <w:rPr/>
      <w:start w:val="1"/>
      <w:suff w:val="tab"/>
    </w:lvl>
    <w:lvl w:ilvl="8">
      <w:isLgl w:val="false"/>
      <w:lvlJc w:val="right"/>
      <w:lvlText w:val="%9."/>
      <w:numFmt w:val="lowerRoman"/>
      <w:pPr>
        <w:pBdr/>
        <w:spacing/>
        <w:ind w:hanging="180" w:left="8607"/>
      </w:pPr>
      <w:rPr/>
      <w:start w:val="1"/>
      <w:suff w:val="tab"/>
    </w:lvl>
  </w:abstractNum>
  <w:abstractNum w:abstractNumId="16">
    <w:nsid w:val="36A76AB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6DB393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B6F607A"/>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
      <w:numFmt w:val="bullet"/>
      <w:pPr>
        <w:pBdr/>
        <w:spacing/>
        <w:ind w:hanging="360" w:left="3960"/>
      </w:pPr>
      <w:rPr>
        <w:rFonts w:hint="default" w:ascii="Times New Roman" w:hAnsi="Times New Roman" w:cs="Times New Roman" w:eastAsiaTheme="minorHAnsi"/>
      </w:rPr>
      <w:start w:val="1"/>
      <w:suff w:val="tab"/>
    </w:lvl>
    <w:lvl w:ilvl="5">
      <w:isLgl w:val="false"/>
      <w:lvlJc w:val="left"/>
      <w:lvlText w:val="%6)"/>
      <w:numFmt w:val="decimal"/>
      <w:pPr>
        <w:pBdr/>
        <w:spacing/>
        <w:ind w:hanging="360" w:left="4860"/>
      </w:pPr>
      <w:rPr>
        <w:rFonts w:hint="default"/>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9">
    <w:nsid w:val="3E917C5D"/>
    <w:lvl w:ilvl="0">
      <w:isLgl w:val="false"/>
      <w:lvlJc w:val="left"/>
      <w:lvlText w:val="%1."/>
      <w:numFmt w:val="decimal"/>
      <w:pPr>
        <w:pBdr/>
        <w:spacing/>
        <w:ind w:hanging="360" w:left="1854"/>
      </w:pPr>
      <w:rPr>
        <w:rFonts w:ascii="Times New Roman" w:hAnsi="Times New Roman" w:eastAsiaTheme="minorHAnsi" w:cstheme="minorBidi"/>
      </w:rPr>
      <w:start w:val="1"/>
      <w:suff w:val="tab"/>
    </w:lvl>
    <w:lvl w:ilvl="1">
      <w:isLgl w:val="false"/>
      <w:lvlJc w:val="left"/>
      <w:lvlText w:val="o"/>
      <w:numFmt w:val="bullet"/>
      <w:pPr>
        <w:pBdr/>
        <w:spacing/>
        <w:ind w:hanging="360" w:left="2574"/>
      </w:pPr>
      <w:rPr>
        <w:rFonts w:hint="default" w:ascii="Courier New" w:hAnsi="Courier New" w:cs="Courier New"/>
      </w:rPr>
      <w:start w:val="1"/>
      <w:suff w:val="tab"/>
    </w:lvl>
    <w:lvl w:ilvl="2">
      <w:isLgl w:val="false"/>
      <w:lvlJc w:val="left"/>
      <w:lvlText w:val=""/>
      <w:numFmt w:val="bullet"/>
      <w:pPr>
        <w:pBdr/>
        <w:spacing/>
        <w:ind w:hanging="360" w:left="3294"/>
      </w:pPr>
      <w:rPr>
        <w:rFonts w:hint="default" w:ascii="Wingdings" w:hAnsi="Wingdings"/>
      </w:rPr>
      <w:start w:val="1"/>
      <w:suff w:val="tab"/>
    </w:lvl>
    <w:lvl w:ilvl="3">
      <w:isLgl w:val="false"/>
      <w:lvlJc w:val="left"/>
      <w:lvlText w:val=""/>
      <w:numFmt w:val="bullet"/>
      <w:pPr>
        <w:pBdr/>
        <w:spacing/>
        <w:ind w:hanging="360" w:left="4014"/>
      </w:pPr>
      <w:rPr>
        <w:rFonts w:hint="default" w:ascii="Symbol" w:hAnsi="Symbol"/>
      </w:rPr>
      <w:start w:val="1"/>
      <w:suff w:val="tab"/>
    </w:lvl>
    <w:lvl w:ilvl="4">
      <w:isLgl w:val="false"/>
      <w:lvlJc w:val="left"/>
      <w:lvlText w:val="o"/>
      <w:numFmt w:val="bullet"/>
      <w:pPr>
        <w:pBdr/>
        <w:spacing/>
        <w:ind w:hanging="360" w:left="4734"/>
      </w:pPr>
      <w:rPr>
        <w:rFonts w:hint="default" w:ascii="Courier New" w:hAnsi="Courier New" w:cs="Courier New"/>
      </w:rPr>
      <w:start w:val="1"/>
      <w:suff w:val="tab"/>
    </w:lvl>
    <w:lvl w:ilvl="5">
      <w:isLgl w:val="false"/>
      <w:lvlJc w:val="left"/>
      <w:lvlText w:val=""/>
      <w:numFmt w:val="bullet"/>
      <w:pPr>
        <w:pBdr/>
        <w:spacing/>
        <w:ind w:hanging="360" w:left="5454"/>
      </w:pPr>
      <w:rPr>
        <w:rFonts w:hint="default" w:ascii="Wingdings" w:hAnsi="Wingdings"/>
      </w:rPr>
      <w:start w:val="1"/>
      <w:suff w:val="tab"/>
    </w:lvl>
    <w:lvl w:ilvl="6">
      <w:isLgl w:val="false"/>
      <w:lvlJc w:val="left"/>
      <w:lvlText w:val=""/>
      <w:numFmt w:val="bullet"/>
      <w:pPr>
        <w:pBdr/>
        <w:spacing/>
        <w:ind w:hanging="360" w:left="6174"/>
      </w:pPr>
      <w:rPr>
        <w:rFonts w:hint="default" w:ascii="Symbol" w:hAnsi="Symbol"/>
      </w:rPr>
      <w:start w:val="1"/>
      <w:suff w:val="tab"/>
    </w:lvl>
    <w:lvl w:ilvl="7">
      <w:isLgl w:val="false"/>
      <w:lvlJc w:val="left"/>
      <w:lvlText w:val="o"/>
      <w:numFmt w:val="bullet"/>
      <w:pPr>
        <w:pBdr/>
        <w:spacing/>
        <w:ind w:hanging="360" w:left="6894"/>
      </w:pPr>
      <w:rPr>
        <w:rFonts w:hint="default" w:ascii="Courier New" w:hAnsi="Courier New" w:cs="Courier New"/>
      </w:rPr>
      <w:start w:val="1"/>
      <w:suff w:val="tab"/>
    </w:lvl>
    <w:lvl w:ilvl="8">
      <w:isLgl w:val="false"/>
      <w:lvlJc w:val="left"/>
      <w:lvlText w:val=""/>
      <w:numFmt w:val="bullet"/>
      <w:pPr>
        <w:pBdr/>
        <w:spacing/>
        <w:ind w:hanging="360" w:left="7614"/>
      </w:pPr>
      <w:rPr>
        <w:rFonts w:hint="default" w:ascii="Wingdings" w:hAnsi="Wingdings"/>
      </w:rPr>
      <w:start w:val="1"/>
      <w:suff w:val="tab"/>
    </w:lvl>
  </w:abstractNum>
  <w:abstractNum w:abstractNumId="20">
    <w:nsid w:val="47873B4B"/>
    <w:lvl w:ilvl="0">
      <w:isLgl w:val="false"/>
      <w:lvlJc w:val="left"/>
      <w:lvlText w:val="%1)"/>
      <w:numFmt w:val="lowerLetter"/>
      <w:pPr>
        <w:pBdr/>
        <w:spacing/>
        <w:ind w:hanging="360" w:left="144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8227C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CC745FC"/>
    <w:lvl w:ilvl="0">
      <w:isLgl w:val="false"/>
      <w:lvlJc w:val="left"/>
      <w:lvlText w:val="%1)"/>
      <w:numFmt w:val="decimal"/>
      <w:pPr>
        <w:pBdr/>
        <w:spacing/>
        <w:ind w:hanging="360" w:left="861"/>
      </w:pPr>
      <w:rPr/>
      <w:start w:val="1"/>
      <w:suff w:val="tab"/>
    </w:lvl>
    <w:lvl w:ilvl="1">
      <w:isLgl w:val="false"/>
      <w:lvlJc w:val="left"/>
      <w:lvlText w:val="%2."/>
      <w:numFmt w:val="decimal"/>
      <w:pPr>
        <w:pBdr/>
        <w:spacing/>
        <w:ind w:hanging="360" w:left="1581"/>
      </w:pPr>
      <w:rPr>
        <w:rFonts w:hint="default"/>
      </w:rPr>
      <w:start w:val="1"/>
      <w:suff w:val="tab"/>
    </w:lvl>
    <w:lvl w:ilvl="2">
      <w:isLgl w:val="false"/>
      <w:lvlJc w:val="right"/>
      <w:lvlText w:val="%3."/>
      <w:numFmt w:val="lowerRoman"/>
      <w:pPr>
        <w:pBdr/>
        <w:spacing/>
        <w:ind w:hanging="180" w:left="2301"/>
      </w:pPr>
      <w:rPr/>
      <w:start w:val="1"/>
      <w:suff w:val="tab"/>
    </w:lvl>
    <w:lvl w:ilvl="3">
      <w:isLgl w:val="false"/>
      <w:lvlJc w:val="left"/>
      <w:lvlText w:val="%4."/>
      <w:numFmt w:val="decimal"/>
      <w:pPr>
        <w:pBdr/>
        <w:spacing/>
        <w:ind w:hanging="360" w:left="3021"/>
      </w:pPr>
      <w:rPr/>
      <w:start w:val="1"/>
      <w:suff w:val="tab"/>
    </w:lvl>
    <w:lvl w:ilvl="4">
      <w:isLgl w:val="false"/>
      <w:lvlJc w:val="left"/>
      <w:lvlText w:val="%5."/>
      <w:numFmt w:val="lowerLetter"/>
      <w:pPr>
        <w:pBdr/>
        <w:spacing/>
        <w:ind w:hanging="360" w:left="3741"/>
      </w:pPr>
      <w:rPr/>
      <w:start w:val="1"/>
      <w:suff w:val="tab"/>
    </w:lvl>
    <w:lvl w:ilvl="5">
      <w:isLgl w:val="false"/>
      <w:lvlJc w:val="right"/>
      <w:lvlText w:val="%6."/>
      <w:numFmt w:val="lowerRoman"/>
      <w:pPr>
        <w:pBdr/>
        <w:spacing/>
        <w:ind w:hanging="180" w:left="4461"/>
      </w:pPr>
      <w:rPr/>
      <w:start w:val="1"/>
      <w:suff w:val="tab"/>
    </w:lvl>
    <w:lvl w:ilvl="6">
      <w:isLgl w:val="false"/>
      <w:lvlJc w:val="left"/>
      <w:lvlText w:val="%7."/>
      <w:numFmt w:val="decimal"/>
      <w:pPr>
        <w:pBdr/>
        <w:spacing/>
        <w:ind w:hanging="360" w:left="5181"/>
      </w:pPr>
      <w:rPr/>
      <w:start w:val="1"/>
      <w:suff w:val="tab"/>
    </w:lvl>
    <w:lvl w:ilvl="7">
      <w:isLgl w:val="false"/>
      <w:lvlJc w:val="left"/>
      <w:lvlText w:val="%8."/>
      <w:numFmt w:val="lowerLetter"/>
      <w:pPr>
        <w:pBdr/>
        <w:spacing/>
        <w:ind w:hanging="360" w:left="5901"/>
      </w:pPr>
      <w:rPr/>
      <w:start w:val="1"/>
      <w:suff w:val="tab"/>
    </w:lvl>
    <w:lvl w:ilvl="8">
      <w:isLgl w:val="false"/>
      <w:lvlJc w:val="right"/>
      <w:lvlText w:val="%9."/>
      <w:numFmt w:val="lowerRoman"/>
      <w:pPr>
        <w:pBdr/>
        <w:spacing/>
        <w:ind w:hanging="180" w:left="6621"/>
      </w:pPr>
      <w:rPr/>
      <w:start w:val="1"/>
      <w:suff w:val="tab"/>
    </w:lvl>
  </w:abstractNum>
  <w:abstractNum w:abstractNumId="23">
    <w:nsid w:val="4E7076AA"/>
    <w:lvl w:ilvl="0">
      <w:isLgl w:val="false"/>
      <w:lvlJc w:val="left"/>
      <w:lvlText w:val="%1."/>
      <w:numFmt w:val="lowerLetter"/>
      <w:pPr>
        <w:pBdr/>
        <w:spacing/>
        <w:ind w:hanging="360" w:left="2280"/>
      </w:pPr>
      <w:rPr>
        <w:rFonts w:hint="default"/>
      </w:rPr>
      <w:start w:val="1"/>
      <w:suff w:val="tab"/>
    </w:lvl>
    <w:lvl w:ilvl="1">
      <w:isLgl w:val="false"/>
      <w:lvlJc w:val="left"/>
      <w:lvlText w:val="o"/>
      <w:numFmt w:val="bullet"/>
      <w:pPr>
        <w:pBdr/>
        <w:spacing/>
        <w:ind w:hanging="360" w:left="3000"/>
      </w:pPr>
      <w:rPr>
        <w:rFonts w:hint="default" w:ascii="Courier New" w:hAnsi="Courier New" w:cs="Courier New"/>
      </w:rPr>
      <w:start w:val="1"/>
      <w:suff w:val="tab"/>
    </w:lvl>
    <w:lvl w:ilvl="2">
      <w:isLgl w:val="false"/>
      <w:lvlJc w:val="left"/>
      <w:lvlText w:val=""/>
      <w:numFmt w:val="bullet"/>
      <w:pPr>
        <w:pBdr/>
        <w:spacing/>
        <w:ind w:hanging="360" w:left="3720"/>
      </w:pPr>
      <w:rPr>
        <w:rFonts w:hint="default" w:ascii="Wingdings" w:hAnsi="Wingdings"/>
      </w:rPr>
      <w:start w:val="1"/>
      <w:suff w:val="tab"/>
    </w:lvl>
    <w:lvl w:ilvl="3">
      <w:isLgl w:val="false"/>
      <w:lvlJc w:val="left"/>
      <w:lvlText w:val=""/>
      <w:numFmt w:val="bullet"/>
      <w:pPr>
        <w:pBdr/>
        <w:spacing/>
        <w:ind w:hanging="360" w:left="4440"/>
      </w:pPr>
      <w:rPr>
        <w:rFonts w:hint="default" w:ascii="Symbol" w:hAnsi="Symbol"/>
      </w:rPr>
      <w:start w:val="1"/>
      <w:suff w:val="tab"/>
    </w:lvl>
    <w:lvl w:ilvl="4">
      <w:isLgl w:val="false"/>
      <w:lvlJc w:val="left"/>
      <w:lvlText w:val="o"/>
      <w:numFmt w:val="bullet"/>
      <w:pPr>
        <w:pBdr/>
        <w:spacing/>
        <w:ind w:hanging="360" w:left="5160"/>
      </w:pPr>
      <w:rPr>
        <w:rFonts w:hint="default" w:ascii="Courier New" w:hAnsi="Courier New" w:cs="Courier New"/>
      </w:rPr>
      <w:start w:val="1"/>
      <w:suff w:val="tab"/>
    </w:lvl>
    <w:lvl w:ilvl="5">
      <w:isLgl w:val="false"/>
      <w:lvlJc w:val="left"/>
      <w:lvlText w:val=""/>
      <w:numFmt w:val="bullet"/>
      <w:pPr>
        <w:pBdr/>
        <w:spacing/>
        <w:ind w:hanging="360" w:left="5880"/>
      </w:pPr>
      <w:rPr>
        <w:rFonts w:hint="default" w:ascii="Wingdings" w:hAnsi="Wingdings"/>
      </w:rPr>
      <w:start w:val="1"/>
      <w:suff w:val="tab"/>
    </w:lvl>
    <w:lvl w:ilvl="6">
      <w:isLgl w:val="false"/>
      <w:lvlJc w:val="left"/>
      <w:lvlText w:val=""/>
      <w:numFmt w:val="bullet"/>
      <w:pPr>
        <w:pBdr/>
        <w:spacing/>
        <w:ind w:hanging="360" w:left="6600"/>
      </w:pPr>
      <w:rPr>
        <w:rFonts w:hint="default" w:ascii="Symbol" w:hAnsi="Symbol"/>
      </w:rPr>
      <w:start w:val="1"/>
      <w:suff w:val="tab"/>
    </w:lvl>
    <w:lvl w:ilvl="7">
      <w:isLgl w:val="false"/>
      <w:lvlJc w:val="left"/>
      <w:lvlText w:val="o"/>
      <w:numFmt w:val="bullet"/>
      <w:pPr>
        <w:pBdr/>
        <w:spacing/>
        <w:ind w:hanging="360" w:left="7320"/>
      </w:pPr>
      <w:rPr>
        <w:rFonts w:hint="default" w:ascii="Courier New" w:hAnsi="Courier New" w:cs="Courier New"/>
      </w:rPr>
      <w:start w:val="1"/>
      <w:suff w:val="tab"/>
    </w:lvl>
    <w:lvl w:ilvl="8">
      <w:isLgl w:val="false"/>
      <w:lvlJc w:val="left"/>
      <w:lvlText w:val=""/>
      <w:numFmt w:val="bullet"/>
      <w:pPr>
        <w:pBdr/>
        <w:spacing/>
        <w:ind w:hanging="360" w:left="8040"/>
      </w:pPr>
      <w:rPr>
        <w:rFonts w:hint="default" w:ascii="Wingdings" w:hAnsi="Wingdings"/>
      </w:rPr>
      <w:start w:val="1"/>
      <w:suff w:val="tab"/>
    </w:lvl>
  </w:abstractNum>
  <w:abstractNum w:abstractNumId="24">
    <w:nsid w:val="59781E43"/>
    <w:lvl w:ilvl="0">
      <w:isLgl w:val="false"/>
      <w:lvlJc w:val="left"/>
      <w:lvlText w:val="%1)"/>
      <w:numFmt w:val="lowerLetter"/>
      <w:pPr>
        <w:pBdr/>
        <w:spacing/>
        <w:ind w:hanging="360" w:left="780"/>
      </w:pPr>
      <w:rPr>
        <w:rFonts w:hint="default"/>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25">
    <w:nsid w:val="5C404C3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6433373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C584300"/>
    <w:lvl w:ilvl="0">
      <w:isLgl w:val="false"/>
      <w:lvlJc w:val="left"/>
      <w:lvlText w:val="%1."/>
      <w:numFmt w:val="decimal"/>
      <w:pPr>
        <w:pBdr/>
        <w:spacing/>
        <w:ind w:hanging="360" w:left="5181"/>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2A326F2"/>
    <w:lvl w:ilvl="0">
      <w:isLgl w:val="false"/>
      <w:lvlJc w:val="left"/>
      <w:lvlText w:val="%1)"/>
      <w:numFmt w:val="lowerLetter"/>
      <w:pPr>
        <w:pBdr/>
        <w:spacing/>
        <w:ind w:hanging="360" w:left="780"/>
      </w:pPr>
      <w:rPr>
        <w:rFonts w:hint="default"/>
      </w:rPr>
      <w:start w:val="1"/>
      <w:suff w:val="tab"/>
    </w:lvl>
    <w:lvl w:ilvl="1">
      <w:isLgl w:val="false"/>
      <w:lvlJc w:val="left"/>
      <w:lvlText w:val="%2."/>
      <w:numFmt w:val="decimal"/>
      <w:pPr>
        <w:pBdr/>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74FC4332"/>
    <w:lvl w:ilvl="0">
      <w:isLgl w:val="false"/>
      <w:lvlJc w:val="left"/>
      <w:lvlText w:val="%1)"/>
      <w:numFmt w:val="lowerLetter"/>
      <w:pPr>
        <w:pBdr/>
        <w:spacing/>
        <w:ind w:hanging="360" w:left="7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7673598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7AF3D1B"/>
    <w:lvl w:ilvl="0">
      <w:isLgl w:val="false"/>
      <w:lvlJc w:val="left"/>
      <w:lvlText w:val="BAB %1"/>
      <w:numFmt w:val="upperRoman"/>
      <w:pPr>
        <w:pBdr/>
        <w:spacing/>
        <w:ind w:hanging="360" w:left="360"/>
      </w:pPr>
      <w:rPr>
        <w:rFonts w:hint="default" w:ascii="Times New Roman" w:hAnsi="Times New Roman"/>
        <w:b/>
        <w:i w:val="0"/>
        <w:color w:val="000000" w:themeColor="text1"/>
        <w:sz w:val="28"/>
      </w:rPr>
      <w:start w:val="1"/>
      <w:suff w:val="nothing"/>
    </w:lvl>
    <w:lvl w:ilvl="1">
      <w:isLgl w:val="true"/>
      <w:lvlJc w:val="left"/>
      <w:lvlText w:val="%1.%2."/>
      <w:numFmt w:val="decimal"/>
      <w:pPr>
        <w:pBdr/>
        <w:spacing/>
        <w:ind w:hanging="360" w:left="720"/>
      </w:pPr>
      <w:rPr>
        <w:rFonts w:hint="default" w:ascii="Times New Roman" w:hAnsi="Times New Roman"/>
        <w:b/>
        <w:i w:val="0"/>
        <w:color w:val="000000" w:themeColor="text1"/>
        <w:sz w:val="24"/>
      </w:rPr>
      <w:start w:val="1"/>
      <w:suff w:val="space"/>
    </w:lvl>
    <w:lvl w:ilvl="2">
      <w:isLgl w:val="true"/>
      <w:lvlJc w:val="left"/>
      <w:lvlText w:val="%1.%2.%3"/>
      <w:numFmt w:val="decimal"/>
      <w:pPr>
        <w:pBdr/>
        <w:spacing/>
        <w:ind w:hanging="360" w:left="4330"/>
      </w:pPr>
      <w:rPr>
        <w:rFonts w:ascii="Times New Roman" w:hAnsi="Times New Roman"/>
        <w:bCs w:val="0"/>
        <w:i w:val="0"/>
        <w:iCs w:val="0"/>
        <w:caps w:val="0"/>
        <w:smallCaps w:val="0"/>
        <w:strike w:val="0"/>
        <w:vanish w:val="0"/>
        <w:spacing w:val="0"/>
        <w:position w:val="0"/>
        <w:u w:val="none"/>
        <w:vertAlign w:val="baseline"/>
        <w14:textOutline w14:w="0" w14:cap="rnd" w14:cmpd="sng" w14:algn="ctr">
          <w14:noFill/>
          <w14:prstDash w14:val="solid"/>
          <w14:bevel/>
        </w14:textOutline>
        <w14:ligatures w14:val="none"/>
      </w:rPr>
      <w:start w:val="1"/>
      <w:suff w:val="nothing"/>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lowerLetter"/>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2">
    <w:nsid w:val="7AE62072"/>
    <w:lvl w:ilvl="0">
      <w:isLgl w:val="false"/>
      <w:lvlJc w:val="left"/>
      <w:lvlText w:val="%1."/>
      <w:numFmt w:val="lowerLetter"/>
      <w:pPr>
        <w:pBdr/>
        <w:spacing/>
        <w:ind w:hanging="360" w:left="2280"/>
      </w:pPr>
      <w:rPr>
        <w:rFonts w:hint="default"/>
      </w:rPr>
      <w:start w:val="1"/>
      <w:suff w:val="tab"/>
    </w:lvl>
    <w:lvl w:ilvl="1">
      <w:isLgl w:val="false"/>
      <w:lvlJc w:val="left"/>
      <w:lvlText w:val="o"/>
      <w:numFmt w:val="bullet"/>
      <w:pPr>
        <w:pBdr/>
        <w:spacing/>
        <w:ind w:hanging="360" w:left="3000"/>
      </w:pPr>
      <w:rPr>
        <w:rFonts w:hint="default" w:ascii="Courier New" w:hAnsi="Courier New" w:cs="Courier New"/>
      </w:rPr>
      <w:start w:val="1"/>
      <w:suff w:val="tab"/>
    </w:lvl>
    <w:lvl w:ilvl="2">
      <w:isLgl w:val="false"/>
      <w:lvlJc w:val="left"/>
      <w:lvlText w:val=""/>
      <w:numFmt w:val="bullet"/>
      <w:pPr>
        <w:pBdr/>
        <w:spacing/>
        <w:ind w:hanging="360" w:left="3720"/>
      </w:pPr>
      <w:rPr>
        <w:rFonts w:hint="default" w:ascii="Wingdings" w:hAnsi="Wingdings"/>
      </w:rPr>
      <w:start w:val="1"/>
      <w:suff w:val="tab"/>
    </w:lvl>
    <w:lvl w:ilvl="3">
      <w:isLgl w:val="false"/>
      <w:lvlJc w:val="left"/>
      <w:lvlText w:val=""/>
      <w:numFmt w:val="bullet"/>
      <w:pPr>
        <w:pBdr/>
        <w:spacing/>
        <w:ind w:hanging="360" w:left="4440"/>
      </w:pPr>
      <w:rPr>
        <w:rFonts w:hint="default" w:ascii="Symbol" w:hAnsi="Symbol"/>
      </w:rPr>
      <w:start w:val="1"/>
      <w:suff w:val="tab"/>
    </w:lvl>
    <w:lvl w:ilvl="4">
      <w:isLgl w:val="false"/>
      <w:lvlJc w:val="left"/>
      <w:lvlText w:val="o"/>
      <w:numFmt w:val="bullet"/>
      <w:pPr>
        <w:pBdr/>
        <w:spacing/>
        <w:ind w:hanging="360" w:left="5160"/>
      </w:pPr>
      <w:rPr>
        <w:rFonts w:hint="default" w:ascii="Courier New" w:hAnsi="Courier New" w:cs="Courier New"/>
      </w:rPr>
      <w:start w:val="1"/>
      <w:suff w:val="tab"/>
    </w:lvl>
    <w:lvl w:ilvl="5">
      <w:isLgl w:val="false"/>
      <w:lvlJc w:val="left"/>
      <w:lvlText w:val=""/>
      <w:numFmt w:val="bullet"/>
      <w:pPr>
        <w:pBdr/>
        <w:spacing/>
        <w:ind w:hanging="360" w:left="5880"/>
      </w:pPr>
      <w:rPr>
        <w:rFonts w:hint="default" w:ascii="Wingdings" w:hAnsi="Wingdings"/>
      </w:rPr>
      <w:start w:val="1"/>
      <w:suff w:val="tab"/>
    </w:lvl>
    <w:lvl w:ilvl="6">
      <w:isLgl w:val="false"/>
      <w:lvlJc w:val="left"/>
      <w:lvlText w:val=""/>
      <w:numFmt w:val="bullet"/>
      <w:pPr>
        <w:pBdr/>
        <w:spacing/>
        <w:ind w:hanging="360" w:left="6600"/>
      </w:pPr>
      <w:rPr>
        <w:rFonts w:hint="default" w:ascii="Symbol" w:hAnsi="Symbol"/>
      </w:rPr>
      <w:start w:val="1"/>
      <w:suff w:val="tab"/>
    </w:lvl>
    <w:lvl w:ilvl="7">
      <w:isLgl w:val="false"/>
      <w:lvlJc w:val="left"/>
      <w:lvlText w:val="o"/>
      <w:numFmt w:val="bullet"/>
      <w:pPr>
        <w:pBdr/>
        <w:spacing/>
        <w:ind w:hanging="360" w:left="7320"/>
      </w:pPr>
      <w:rPr>
        <w:rFonts w:hint="default" w:ascii="Courier New" w:hAnsi="Courier New" w:cs="Courier New"/>
      </w:rPr>
      <w:start w:val="1"/>
      <w:suff w:val="tab"/>
    </w:lvl>
    <w:lvl w:ilvl="8">
      <w:isLgl w:val="false"/>
      <w:lvlJc w:val="left"/>
      <w:lvlText w:val=""/>
      <w:numFmt w:val="bullet"/>
      <w:pPr>
        <w:pBdr/>
        <w:spacing/>
        <w:ind w:hanging="360" w:left="8040"/>
      </w:pPr>
      <w:rPr>
        <w:rFonts w:hint="default" w:ascii="Wingdings" w:hAnsi="Wingdings"/>
      </w:rPr>
      <w:start w:val="1"/>
      <w:suff w:val="tab"/>
    </w:lvl>
  </w:abstractNum>
  <w:abstractNum w:abstractNumId="33">
    <w:nsid w:val="053A40EC"/>
    <w:lvl w:ilvl="0">
      <w:isLgl w:val="false"/>
      <w:lvlJc w:val="left"/>
      <w:lvlText w:val="BAB %1"/>
      <w:numFmt w:val="upperRoman"/>
      <w:pPr>
        <w:pBdr/>
        <w:spacing/>
        <w:ind w:hanging="360" w:left="360"/>
      </w:pPr>
      <w:rPr>
        <w:rFonts w:hint="default" w:ascii="Times New Roman" w:hAnsi="Times New Roman"/>
        <w:b/>
        <w:i w:val="0"/>
        <w:color w:val="000000" w:themeColor="text1"/>
        <w:sz w:val="28"/>
      </w:rPr>
      <w:start w:val="1"/>
      <w:suff w:val="nothing"/>
    </w:lvl>
    <w:lvl w:ilvl="1">
      <w:isLgl w:val="true"/>
      <w:lvlJc w:val="left"/>
      <w:lvlText w:val="%1.%2."/>
      <w:numFmt w:val="decimal"/>
      <w:pPr>
        <w:pBdr/>
        <w:spacing/>
        <w:ind w:hanging="360" w:left="1495"/>
      </w:pPr>
      <w:rPr>
        <w:rFonts w:hint="default" w:ascii="Times New Roman" w:hAnsi="Times New Roman"/>
        <w:b/>
        <w:i w:val="0"/>
        <w:color w:val="000000" w:themeColor="text1"/>
        <w:sz w:val="24"/>
      </w:rPr>
      <w:start w:val="1"/>
      <w:suff w:val="space"/>
    </w:lvl>
    <w:lvl w:ilvl="2">
      <w:isLgl w:val="true"/>
      <w:lvlJc w:val="left"/>
      <w:lvlText w:val="%1.%2.%3"/>
      <w:numFmt w:val="decimal"/>
      <w:pPr>
        <w:pBdr/>
        <w:spacing/>
        <w:ind w:hanging="360" w:left="4330"/>
      </w:pPr>
      <w:rPr>
        <w:rFonts w:ascii="Times New Roman" w:hAnsi="Times New Roman"/>
        <w:bCs w:val="0"/>
        <w:i w:val="0"/>
        <w:iCs w:val="0"/>
        <w:caps w:val="0"/>
        <w:smallCaps w:val="0"/>
        <w:strike w:val="0"/>
        <w:vanish w:val="0"/>
        <w:spacing w:val="0"/>
        <w:position w:val="0"/>
        <w:u w:val="none"/>
        <w:vertAlign w:val="baseline"/>
        <w14:textOutline w14:w="0" w14:cap="rnd" w14:cmpd="sng" w14:algn="ctr">
          <w14:noFill/>
          <w14:prstDash w14:val="solid"/>
          <w14:bevel/>
        </w14:textOutline>
        <w14:ligatures w14:val="none"/>
      </w:rPr>
      <w:start w:val="1"/>
      <w:suff w:val="nothing"/>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4">
    <w:nsid w:val="49C1241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nsid w:val="066E66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062E2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4AE4BF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597D97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08E9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7"/>
  </w:num>
  <w:num w:numId="2">
    <w:abstractNumId w:val="1"/>
  </w:num>
  <w:num w:numId="3">
    <w:abstractNumId w:val="2"/>
  </w:num>
  <w:num w:numId="4">
    <w:abstractNumId w:val="10"/>
  </w:num>
  <w:num w:numId="5">
    <w:abstractNumId w:val="18"/>
  </w:num>
  <w:num w:numId="6">
    <w:abstractNumId w:val="4"/>
  </w:num>
  <w:num w:numId="7">
    <w:abstractNumId w:val="3"/>
  </w:num>
  <w:num w:numId="8">
    <w:abstractNumId w:val="15"/>
  </w:num>
  <w:num w:numId="9">
    <w:abstractNumId w:val="19"/>
  </w:num>
  <w:num w:numId="10">
    <w:abstractNumId w:val="32"/>
  </w:num>
  <w:num w:numId="11">
    <w:abstractNumId w:val="23"/>
  </w:num>
  <w:num w:numId="12">
    <w:abstractNumId w:val="31"/>
  </w:num>
  <w:num w:numId="13">
    <w:abstractNumId w:val="6"/>
  </w:num>
  <w:num w:numId="14">
    <w:abstractNumId w:val="8"/>
  </w:num>
  <w:num w:numId="15">
    <w:abstractNumId w:val="12"/>
  </w:num>
  <w:num w:numId="16">
    <w:abstractNumId w:val="2"/>
  </w:num>
  <w:num w:numId="17">
    <w:abstractNumId w:val="21"/>
  </w:num>
  <w:num w:numId="18">
    <w:abstractNumId w:val="13"/>
  </w:num>
  <w:num w:numId="19">
    <w:abstractNumId w:val="7"/>
  </w:num>
  <w:num w:numId="20">
    <w:abstractNumId w:val="3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22"/>
  </w:num>
  <w:num w:numId="24">
    <w:abstractNumId w:val="29"/>
  </w:num>
  <w:num w:numId="25">
    <w:abstractNumId w:val="27"/>
  </w:num>
  <w:num w:numId="26">
    <w:abstractNumId w:val="25"/>
  </w:num>
  <w:num w:numId="27">
    <w:abstractNumId w:val="24"/>
  </w:num>
  <w:num w:numId="28">
    <w:abstractNumId w:val="20"/>
  </w:num>
  <w:num w:numId="29">
    <w:abstractNumId w:val="28"/>
  </w:num>
  <w:num w:numId="30">
    <w:abstractNumId w:val="5"/>
  </w:num>
  <w:num w:numId="31">
    <w:abstractNumId w:val="0"/>
  </w:num>
  <w:num w:numId="32">
    <w:abstractNumId w:val="26"/>
  </w:num>
  <w:num w:numId="33">
    <w:abstractNumId w:val="16"/>
  </w:num>
  <w:num w:numId="34">
    <w:abstractNumId w:val="9"/>
  </w:num>
  <w:num w:numId="35">
    <w:abstractNumId w:val="11"/>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840"/>
    <w:next w:val="84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0"/>
    <w:next w:val="84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0"/>
    <w:next w:val="84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0"/>
    <w:next w:val="84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0"/>
    <w:next w:val="84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
    <w:name w:val="Heading 5 Char"/>
    <w:basedOn w:val="845"/>
    <w:link w:val="143"/>
    <w:uiPriority w:val="9"/>
    <w:pPr>
      <w:pBdr/>
      <w:spacing/>
      <w:ind/>
    </w:pPr>
    <w:rPr>
      <w:rFonts w:ascii="Arial" w:hAnsi="Arial" w:eastAsia="Arial" w:cs="Arial"/>
      <w:color w:val="0f4761" w:themeColor="accent1" w:themeShade="BF"/>
    </w:rPr>
  </w:style>
  <w:style w:type="character" w:styleId="155">
    <w:name w:val="Heading 6 Char"/>
    <w:basedOn w:val="845"/>
    <w:link w:val="144"/>
    <w:uiPriority w:val="9"/>
    <w:pPr>
      <w:pBdr/>
      <w:spacing/>
      <w:ind/>
    </w:pPr>
    <w:rPr>
      <w:rFonts w:ascii="Arial" w:hAnsi="Arial" w:eastAsia="Arial" w:cs="Arial"/>
      <w:i/>
      <w:iCs/>
      <w:color w:val="595959" w:themeColor="text1" w:themeTint="A6"/>
    </w:rPr>
  </w:style>
  <w:style w:type="character" w:styleId="156">
    <w:name w:val="Heading 7 Char"/>
    <w:basedOn w:val="845"/>
    <w:link w:val="145"/>
    <w:uiPriority w:val="9"/>
    <w:pPr>
      <w:pBdr/>
      <w:spacing/>
      <w:ind/>
    </w:pPr>
    <w:rPr>
      <w:rFonts w:ascii="Arial" w:hAnsi="Arial" w:eastAsia="Arial" w:cs="Arial"/>
      <w:color w:val="595959" w:themeColor="text1" w:themeTint="A6"/>
    </w:rPr>
  </w:style>
  <w:style w:type="character" w:styleId="157">
    <w:name w:val="Heading 8 Char"/>
    <w:basedOn w:val="845"/>
    <w:link w:val="146"/>
    <w:uiPriority w:val="9"/>
    <w:pPr>
      <w:pBdr/>
      <w:spacing/>
      <w:ind/>
    </w:pPr>
    <w:rPr>
      <w:rFonts w:ascii="Arial" w:hAnsi="Arial" w:eastAsia="Arial" w:cs="Arial"/>
      <w:i/>
      <w:iCs/>
      <w:color w:val="272727" w:themeColor="text1" w:themeTint="D8"/>
    </w:rPr>
  </w:style>
  <w:style w:type="character" w:styleId="158">
    <w:name w:val="Heading 9 Char"/>
    <w:basedOn w:val="845"/>
    <w:link w:val="147"/>
    <w:uiPriority w:val="9"/>
    <w:pPr>
      <w:pBdr/>
      <w:spacing/>
      <w:ind/>
    </w:pPr>
    <w:rPr>
      <w:rFonts w:ascii="Arial" w:hAnsi="Arial" w:eastAsia="Arial" w:cs="Arial"/>
      <w:i/>
      <w:iCs/>
      <w:color w:val="272727" w:themeColor="text1" w:themeTint="D8"/>
    </w:rPr>
  </w:style>
  <w:style w:type="paragraph" w:styleId="159">
    <w:name w:val="Title"/>
    <w:basedOn w:val="840"/>
    <w:next w:val="84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5"/>
    <w:link w:val="159"/>
    <w:uiPriority w:val="10"/>
    <w:pPr>
      <w:pBdr/>
      <w:spacing/>
      <w:ind/>
    </w:pPr>
    <w:rPr>
      <w:rFonts w:ascii="Arial" w:hAnsi="Arial" w:eastAsia="Arial" w:cs="Arial"/>
      <w:spacing w:val="-10"/>
      <w:sz w:val="56"/>
      <w:szCs w:val="56"/>
    </w:rPr>
  </w:style>
  <w:style w:type="paragraph" w:styleId="161">
    <w:name w:val="Subtitle"/>
    <w:basedOn w:val="840"/>
    <w:next w:val="840"/>
    <w:link w:val="162"/>
    <w:uiPriority w:val="11"/>
    <w:qFormat/>
    <w:pPr>
      <w:numPr>
        <w:ilvl w:val="1"/>
      </w:numPr>
      <w:pBdr/>
      <w:spacing/>
      <w:ind/>
    </w:pPr>
    <w:rPr>
      <w:color w:val="595959" w:themeColor="text1" w:themeTint="A6"/>
      <w:spacing w:val="15"/>
      <w:sz w:val="28"/>
      <w:szCs w:val="28"/>
    </w:rPr>
  </w:style>
  <w:style w:type="character" w:styleId="162">
    <w:name w:val="Subtitle Char"/>
    <w:basedOn w:val="845"/>
    <w:link w:val="161"/>
    <w:uiPriority w:val="11"/>
    <w:pPr>
      <w:pBdr/>
      <w:spacing/>
      <w:ind/>
    </w:pPr>
    <w:rPr>
      <w:color w:val="595959" w:themeColor="text1" w:themeTint="A6"/>
      <w:spacing w:val="15"/>
      <w:sz w:val="28"/>
      <w:szCs w:val="28"/>
    </w:rPr>
  </w:style>
  <w:style w:type="paragraph" w:styleId="163">
    <w:name w:val="Quote"/>
    <w:basedOn w:val="840"/>
    <w:next w:val="840"/>
    <w:link w:val="164"/>
    <w:uiPriority w:val="29"/>
    <w:qFormat/>
    <w:pPr>
      <w:pBdr/>
      <w:spacing w:before="160"/>
      <w:ind/>
      <w:jc w:val="center"/>
    </w:pPr>
    <w:rPr>
      <w:i/>
      <w:iCs/>
      <w:color w:val="404040" w:themeColor="text1" w:themeTint="BF"/>
    </w:rPr>
  </w:style>
  <w:style w:type="character" w:styleId="164">
    <w:name w:val="Quote Char"/>
    <w:basedOn w:val="845"/>
    <w:link w:val="163"/>
    <w:uiPriority w:val="29"/>
    <w:pPr>
      <w:pBdr/>
      <w:spacing/>
      <w:ind/>
    </w:pPr>
    <w:rPr>
      <w:i/>
      <w:iCs/>
      <w:color w:val="404040" w:themeColor="text1" w:themeTint="BF"/>
    </w:rPr>
  </w:style>
  <w:style w:type="character" w:styleId="166">
    <w:name w:val="Intense Emphasis"/>
    <w:basedOn w:val="845"/>
    <w:uiPriority w:val="21"/>
    <w:qFormat/>
    <w:pPr>
      <w:pBdr/>
      <w:spacing/>
      <w:ind/>
    </w:pPr>
    <w:rPr>
      <w:i/>
      <w:iCs/>
      <w:color w:val="0f4761" w:themeColor="accent1" w:themeShade="BF"/>
    </w:rPr>
  </w:style>
  <w:style w:type="paragraph" w:styleId="167">
    <w:name w:val="Intense Quote"/>
    <w:basedOn w:val="840"/>
    <w:next w:val="84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5"/>
    <w:link w:val="167"/>
    <w:uiPriority w:val="30"/>
    <w:pPr>
      <w:pBdr/>
      <w:spacing/>
      <w:ind/>
    </w:pPr>
    <w:rPr>
      <w:i/>
      <w:iCs/>
      <w:color w:val="0f4761" w:themeColor="accent1" w:themeShade="BF"/>
    </w:rPr>
  </w:style>
  <w:style w:type="character" w:styleId="169">
    <w:name w:val="Intense Reference"/>
    <w:basedOn w:val="845"/>
    <w:uiPriority w:val="32"/>
    <w:qFormat/>
    <w:pPr>
      <w:pBdr/>
      <w:spacing/>
      <w:ind/>
    </w:pPr>
    <w:rPr>
      <w:b/>
      <w:bCs/>
      <w:smallCaps/>
      <w:color w:val="0f4761" w:themeColor="accent1" w:themeShade="BF"/>
      <w:spacing w:val="5"/>
    </w:rPr>
  </w:style>
  <w:style w:type="character" w:styleId="171">
    <w:name w:val="Subtle Emphasis"/>
    <w:basedOn w:val="845"/>
    <w:uiPriority w:val="19"/>
    <w:qFormat/>
    <w:pPr>
      <w:pBdr/>
      <w:spacing/>
      <w:ind/>
    </w:pPr>
    <w:rPr>
      <w:i/>
      <w:iCs/>
      <w:color w:val="404040" w:themeColor="text1" w:themeTint="BF"/>
    </w:rPr>
  </w:style>
  <w:style w:type="character" w:styleId="174">
    <w:name w:val="Subtle Reference"/>
    <w:basedOn w:val="845"/>
    <w:uiPriority w:val="31"/>
    <w:qFormat/>
    <w:pPr>
      <w:pBdr/>
      <w:spacing/>
      <w:ind/>
    </w:pPr>
    <w:rPr>
      <w:smallCaps/>
      <w:color w:val="5a5a5a" w:themeColor="text1" w:themeTint="A5"/>
    </w:rPr>
  </w:style>
  <w:style w:type="character" w:styleId="175">
    <w:name w:val="Book Title"/>
    <w:basedOn w:val="845"/>
    <w:uiPriority w:val="33"/>
    <w:qFormat/>
    <w:pPr>
      <w:pBdr/>
      <w:spacing/>
      <w:ind/>
    </w:pPr>
    <w:rPr>
      <w:b/>
      <w:bCs/>
      <w:i/>
      <w:iCs/>
      <w:spacing w:val="5"/>
    </w:rPr>
  </w:style>
  <w:style w:type="paragraph" w:styleId="181">
    <w:name w:val="footnote text"/>
    <w:basedOn w:val="840"/>
    <w:link w:val="182"/>
    <w:uiPriority w:val="99"/>
    <w:semiHidden/>
    <w:unhideWhenUsed/>
    <w:pPr>
      <w:pBdr/>
      <w:spacing w:after="0" w:line="240" w:lineRule="auto"/>
      <w:ind/>
    </w:pPr>
    <w:rPr>
      <w:sz w:val="20"/>
      <w:szCs w:val="20"/>
    </w:rPr>
  </w:style>
  <w:style w:type="character" w:styleId="182">
    <w:name w:val="Footnote Text Char"/>
    <w:basedOn w:val="845"/>
    <w:link w:val="181"/>
    <w:uiPriority w:val="99"/>
    <w:semiHidden/>
    <w:pPr>
      <w:pBdr/>
      <w:spacing/>
      <w:ind/>
    </w:pPr>
    <w:rPr>
      <w:sz w:val="20"/>
      <w:szCs w:val="20"/>
    </w:rPr>
  </w:style>
  <w:style w:type="character" w:styleId="183">
    <w:name w:val="footnote reference"/>
    <w:basedOn w:val="845"/>
    <w:uiPriority w:val="99"/>
    <w:semiHidden/>
    <w:unhideWhenUsed/>
    <w:pPr>
      <w:pBdr/>
      <w:spacing/>
      <w:ind/>
    </w:pPr>
    <w:rPr>
      <w:vertAlign w:val="superscript"/>
    </w:rPr>
  </w:style>
  <w:style w:type="paragraph" w:styleId="184">
    <w:name w:val="endnote text"/>
    <w:basedOn w:val="840"/>
    <w:link w:val="185"/>
    <w:uiPriority w:val="99"/>
    <w:semiHidden/>
    <w:unhideWhenUsed/>
    <w:pPr>
      <w:pBdr/>
      <w:spacing w:after="0" w:line="240" w:lineRule="auto"/>
      <w:ind/>
    </w:pPr>
    <w:rPr>
      <w:sz w:val="20"/>
      <w:szCs w:val="20"/>
    </w:rPr>
  </w:style>
  <w:style w:type="character" w:styleId="185">
    <w:name w:val="Endnote Text Char"/>
    <w:basedOn w:val="845"/>
    <w:link w:val="184"/>
    <w:uiPriority w:val="99"/>
    <w:semiHidden/>
    <w:pPr>
      <w:pBdr/>
      <w:spacing/>
      <w:ind/>
    </w:pPr>
    <w:rPr>
      <w:sz w:val="20"/>
      <w:szCs w:val="20"/>
    </w:rPr>
  </w:style>
  <w:style w:type="character" w:styleId="186">
    <w:name w:val="endnote reference"/>
    <w:basedOn w:val="845"/>
    <w:uiPriority w:val="99"/>
    <w:semiHidden/>
    <w:unhideWhenUsed/>
    <w:pPr>
      <w:pBdr/>
      <w:spacing/>
      <w:ind/>
    </w:pPr>
    <w:rPr>
      <w:vertAlign w:val="superscript"/>
    </w:rPr>
  </w:style>
  <w:style w:type="character" w:styleId="188">
    <w:name w:val="FollowedHyperlink"/>
    <w:basedOn w:val="845"/>
    <w:uiPriority w:val="99"/>
    <w:semiHidden/>
    <w:unhideWhenUsed/>
    <w:pPr>
      <w:pBdr/>
      <w:spacing/>
      <w:ind/>
    </w:pPr>
    <w:rPr>
      <w:color w:val="954f72" w:themeColor="followedHyperlink"/>
      <w:u w:val="single"/>
    </w:rPr>
  </w:style>
  <w:style w:type="paragraph" w:styleId="192">
    <w:name w:val="toc 4"/>
    <w:basedOn w:val="840"/>
    <w:next w:val="840"/>
    <w:uiPriority w:val="39"/>
    <w:unhideWhenUsed/>
    <w:pPr>
      <w:pBdr/>
      <w:spacing w:after="100"/>
      <w:ind w:left="660"/>
    </w:pPr>
  </w:style>
  <w:style w:type="paragraph" w:styleId="193">
    <w:name w:val="toc 5"/>
    <w:basedOn w:val="840"/>
    <w:next w:val="840"/>
    <w:uiPriority w:val="39"/>
    <w:unhideWhenUsed/>
    <w:pPr>
      <w:pBdr/>
      <w:spacing w:after="100"/>
      <w:ind w:left="880"/>
    </w:pPr>
  </w:style>
  <w:style w:type="paragraph" w:styleId="194">
    <w:name w:val="toc 6"/>
    <w:basedOn w:val="840"/>
    <w:next w:val="840"/>
    <w:uiPriority w:val="39"/>
    <w:unhideWhenUsed/>
    <w:pPr>
      <w:pBdr/>
      <w:spacing w:after="100"/>
      <w:ind w:left="1100"/>
    </w:pPr>
  </w:style>
  <w:style w:type="paragraph" w:styleId="195">
    <w:name w:val="toc 7"/>
    <w:basedOn w:val="840"/>
    <w:next w:val="840"/>
    <w:uiPriority w:val="39"/>
    <w:unhideWhenUsed/>
    <w:pPr>
      <w:pBdr/>
      <w:spacing w:after="100"/>
      <w:ind w:left="1320"/>
    </w:pPr>
  </w:style>
  <w:style w:type="paragraph" w:styleId="196">
    <w:name w:val="toc 8"/>
    <w:basedOn w:val="840"/>
    <w:next w:val="840"/>
    <w:uiPriority w:val="39"/>
    <w:unhideWhenUsed/>
    <w:pPr>
      <w:pBdr/>
      <w:spacing w:after="100"/>
      <w:ind w:left="1540"/>
    </w:pPr>
  </w:style>
  <w:style w:type="paragraph" w:styleId="197">
    <w:name w:val="toc 9"/>
    <w:basedOn w:val="840"/>
    <w:next w:val="840"/>
    <w:uiPriority w:val="39"/>
    <w:unhideWhenUsed/>
    <w:pPr>
      <w:pBdr/>
      <w:spacing w:after="100"/>
      <w:ind w:left="1760"/>
    </w:pPr>
  </w:style>
  <w:style w:type="paragraph" w:styleId="840" w:default="1">
    <w:name w:val="Normal"/>
    <w:qFormat/>
    <w:pPr>
      <w:pBdr/>
      <w:spacing w:after="0"/>
      <w:ind/>
      <w:jc w:val="both"/>
    </w:pPr>
    <w:rPr>
      <w:rFonts w:ascii="Times New Roman" w:hAnsi="Times New Roman"/>
      <w:color w:val="000000" w:themeColor="text1"/>
      <w:sz w:val="24"/>
    </w:rPr>
  </w:style>
  <w:style w:type="paragraph" w:styleId="841">
    <w:name w:val="Heading 1"/>
    <w:basedOn w:val="840"/>
    <w:next w:val="840"/>
    <w:link w:val="857"/>
    <w:uiPriority w:val="9"/>
    <w:qFormat/>
    <w:pPr>
      <w:keepNext w:val="true"/>
      <w:keepLines w:val="true"/>
      <w:numPr>
        <w:numId w:val="16"/>
      </w:numPr>
      <w:pBdr/>
      <w:spacing w:line="240" w:lineRule="auto"/>
      <w:ind/>
      <w:jc w:val="center"/>
      <w:outlineLvl w:val="0"/>
    </w:pPr>
    <w:rPr>
      <w:rFonts w:eastAsiaTheme="majorEastAsia" w:cstheme="majorBidi"/>
      <w:b/>
      <w:sz w:val="28"/>
      <w:szCs w:val="32"/>
    </w:rPr>
  </w:style>
  <w:style w:type="paragraph" w:styleId="842">
    <w:name w:val="Heading 2"/>
    <w:basedOn w:val="840"/>
    <w:link w:val="851"/>
    <w:uiPriority w:val="1"/>
    <w:qFormat/>
    <w:pPr>
      <w:widowControl w:val="false"/>
      <w:numPr>
        <w:ilvl w:val="1"/>
        <w:numId w:val="16"/>
      </w:numPr>
      <w:pBdr/>
      <w:spacing w:line="240" w:lineRule="auto"/>
      <w:ind w:left="720"/>
      <w:jc w:val="left"/>
      <w:outlineLvl w:val="1"/>
    </w:pPr>
    <w:rPr>
      <w:rFonts w:eastAsia="Times New Roman" w:cs="Times New Roman"/>
      <w:b/>
      <w:bCs/>
      <w:sz w:val="26"/>
      <w:szCs w:val="24"/>
      <w:lang w:val="id"/>
    </w:rPr>
  </w:style>
  <w:style w:type="paragraph" w:styleId="843">
    <w:name w:val="Heading 3"/>
    <w:basedOn w:val="840"/>
    <w:next w:val="842"/>
    <w:link w:val="854"/>
    <w:uiPriority w:val="9"/>
    <w:unhideWhenUsed/>
    <w:qFormat/>
    <w:pPr>
      <w:keepNext w:val="true"/>
      <w:keepLines w:val="true"/>
      <w:numPr>
        <w:ilvl w:val="2"/>
        <w:numId w:val="16"/>
      </w:numPr>
      <w:pBdr/>
      <w:spacing w:line="360" w:lineRule="auto"/>
      <w:ind/>
      <w:outlineLvl w:val="2"/>
    </w:pPr>
    <w:rPr>
      <w:rFonts w:eastAsiaTheme="majorEastAsia" w:cstheme="majorBidi"/>
      <w:b/>
      <w:szCs w:val="24"/>
    </w:rPr>
  </w:style>
  <w:style w:type="paragraph" w:styleId="844">
    <w:name w:val="Heading 4"/>
    <w:basedOn w:val="840"/>
    <w:next w:val="840"/>
    <w:link w:val="866"/>
    <w:uiPriority w:val="9"/>
    <w:unhideWhenUsed/>
    <w:qFormat/>
    <w:pPr>
      <w:keepNext w:val="true"/>
      <w:keepLines w:val="true"/>
      <w:numPr>
        <w:ilvl w:val="6"/>
        <w:numId w:val="16"/>
      </w:numPr>
      <w:pBdr/>
      <w:spacing w:after="160" w:line="360" w:lineRule="auto"/>
      <w:ind w:hanging="284" w:left="284"/>
      <w:outlineLvl w:val="3"/>
    </w:pPr>
    <w:rPr>
      <w:rFonts w:eastAsia="Times New Roman" w:cstheme="majorBidi"/>
      <w:bCs/>
      <w:iCs/>
      <w:color w:val="auto"/>
    </w:rPr>
  </w:style>
  <w:style w:type="character" w:styleId="845" w:default="1">
    <w:name w:val="Default Paragraph Font"/>
    <w:uiPriority w:val="1"/>
    <w:semiHidden/>
    <w:unhideWhenUsed/>
    <w:pPr>
      <w:pBdr/>
      <w:spacing/>
      <w:ind/>
    </w:pPr>
  </w:style>
  <w:style w:type="table" w:styleId="8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7" w:default="1">
    <w:name w:val="No List"/>
    <w:uiPriority w:val="99"/>
    <w:semiHidden/>
    <w:unhideWhenUsed/>
    <w:pPr>
      <w:pBdr/>
      <w:spacing/>
      <w:ind/>
    </w:pPr>
  </w:style>
  <w:style w:type="paragraph" w:styleId="848">
    <w:name w:val="Normal (Web)"/>
    <w:basedOn w:val="840"/>
    <w:uiPriority w:val="99"/>
    <w:unhideWhenUsed/>
    <w:pPr>
      <w:pBdr/>
      <w:spacing w:after="100" w:afterAutospacing="1" w:before="100" w:beforeAutospacing="1" w:line="240" w:lineRule="auto"/>
      <w:ind/>
    </w:pPr>
    <w:rPr>
      <w:rFonts w:eastAsia="Times New Roman" w:cs="Times New Roman"/>
      <w:szCs w:val="24"/>
    </w:rPr>
  </w:style>
  <w:style w:type="character" w:styleId="849">
    <w:name w:val="Strong"/>
    <w:basedOn w:val="845"/>
    <w:uiPriority w:val="22"/>
    <w:qFormat/>
    <w:pPr>
      <w:pBdr/>
      <w:spacing/>
      <w:ind/>
    </w:pPr>
    <w:rPr>
      <w:b/>
      <w:bCs/>
    </w:rPr>
  </w:style>
  <w:style w:type="character" w:styleId="850">
    <w:name w:val="Emphasis"/>
    <w:basedOn w:val="845"/>
    <w:uiPriority w:val="20"/>
    <w:qFormat/>
    <w:pPr>
      <w:pBdr/>
      <w:spacing/>
      <w:ind/>
    </w:pPr>
    <w:rPr>
      <w:i/>
      <w:iCs/>
    </w:rPr>
  </w:style>
  <w:style w:type="character" w:styleId="851" w:customStyle="1">
    <w:name w:val="Heading 2 Char"/>
    <w:basedOn w:val="845"/>
    <w:link w:val="842"/>
    <w:uiPriority w:val="1"/>
    <w:pPr>
      <w:pBdr/>
      <w:spacing/>
      <w:ind/>
    </w:pPr>
    <w:rPr>
      <w:rFonts w:ascii="Times New Roman" w:hAnsi="Times New Roman" w:eastAsia="Times New Roman" w:cs="Times New Roman"/>
      <w:b/>
      <w:bCs/>
      <w:color w:val="000000" w:themeColor="text1"/>
      <w:sz w:val="26"/>
      <w:szCs w:val="24"/>
      <w:lang w:val="id"/>
    </w:rPr>
  </w:style>
  <w:style w:type="paragraph" w:styleId="852">
    <w:name w:val="Body Text"/>
    <w:basedOn w:val="840"/>
    <w:link w:val="853"/>
    <w:uiPriority w:val="1"/>
    <w:qFormat/>
    <w:pPr>
      <w:widowControl w:val="false"/>
      <w:pBdr/>
      <w:spacing w:line="240" w:lineRule="auto"/>
      <w:ind/>
    </w:pPr>
    <w:rPr>
      <w:rFonts w:eastAsia="Times New Roman" w:cs="Times New Roman"/>
      <w:szCs w:val="24"/>
      <w:lang w:val="id"/>
    </w:rPr>
  </w:style>
  <w:style w:type="character" w:styleId="853" w:customStyle="1">
    <w:name w:val="Body Text Char"/>
    <w:basedOn w:val="845"/>
    <w:link w:val="852"/>
    <w:uiPriority w:val="1"/>
    <w:pPr>
      <w:pBdr/>
      <w:spacing/>
      <w:ind/>
    </w:pPr>
    <w:rPr>
      <w:rFonts w:ascii="Times New Roman" w:hAnsi="Times New Roman" w:eastAsia="Times New Roman" w:cs="Times New Roman"/>
      <w:sz w:val="24"/>
      <w:szCs w:val="24"/>
      <w:lang w:val="id"/>
    </w:rPr>
  </w:style>
  <w:style w:type="character" w:styleId="854" w:customStyle="1">
    <w:name w:val="Heading 3 Char"/>
    <w:basedOn w:val="845"/>
    <w:link w:val="843"/>
    <w:uiPriority w:val="9"/>
    <w:pPr>
      <w:pBdr/>
      <w:spacing/>
      <w:ind/>
    </w:pPr>
    <w:rPr>
      <w:rFonts w:ascii="Times New Roman" w:hAnsi="Times New Roman" w:eastAsiaTheme="majorEastAsia" w:cstheme="majorBidi"/>
      <w:b/>
      <w:color w:val="000000" w:themeColor="text1"/>
      <w:sz w:val="24"/>
      <w:szCs w:val="24"/>
    </w:rPr>
  </w:style>
  <w:style w:type="paragraph" w:styleId="855">
    <w:name w:val="List Paragraph"/>
    <w:basedOn w:val="840"/>
    <w:uiPriority w:val="34"/>
    <w:qFormat/>
    <w:pPr>
      <w:pBdr/>
      <w:spacing/>
      <w:ind w:left="720"/>
      <w:contextualSpacing w:val="true"/>
    </w:pPr>
  </w:style>
  <w:style w:type="table" w:styleId="856">
    <w:name w:val="Table Grid"/>
    <w:basedOn w:val="84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7" w:customStyle="1">
    <w:name w:val="Heading 1 Char"/>
    <w:basedOn w:val="845"/>
    <w:link w:val="841"/>
    <w:uiPriority w:val="9"/>
    <w:pPr>
      <w:pBdr/>
      <w:spacing/>
      <w:ind/>
    </w:pPr>
    <w:rPr>
      <w:rFonts w:ascii="Times New Roman" w:hAnsi="Times New Roman" w:eastAsiaTheme="majorEastAsia" w:cstheme="majorBidi"/>
      <w:b/>
      <w:color w:val="000000" w:themeColor="text1"/>
      <w:sz w:val="28"/>
      <w:szCs w:val="32"/>
    </w:rPr>
  </w:style>
  <w:style w:type="paragraph" w:styleId="858">
    <w:name w:val="No Spacing"/>
    <w:uiPriority w:val="1"/>
    <w:qFormat/>
    <w:pPr>
      <w:pBdr/>
      <w:spacing w:after="0" w:line="240" w:lineRule="auto"/>
      <w:ind/>
      <w:jc w:val="both"/>
    </w:pPr>
    <w:rPr>
      <w:rFonts w:ascii="Times New Roman" w:hAnsi="Times New Roman"/>
      <w:color w:val="000000" w:themeColor="text1"/>
      <w:sz w:val="24"/>
    </w:rPr>
  </w:style>
  <w:style w:type="paragraph" w:styleId="859">
    <w:name w:val="Caption"/>
    <w:basedOn w:val="840"/>
    <w:next w:val="840"/>
    <w:uiPriority w:val="35"/>
    <w:unhideWhenUsed/>
    <w:qFormat/>
    <w:pPr>
      <w:pBdr/>
      <w:spacing w:after="200" w:line="240" w:lineRule="auto"/>
      <w:ind/>
    </w:pPr>
    <w:rPr>
      <w:i/>
      <w:iCs/>
      <w:color w:val="44546a" w:themeColor="text2"/>
      <w:sz w:val="18"/>
      <w:szCs w:val="18"/>
    </w:rPr>
  </w:style>
  <w:style w:type="paragraph" w:styleId="860">
    <w:name w:val="Balloon Text"/>
    <w:basedOn w:val="840"/>
    <w:link w:val="861"/>
    <w:uiPriority w:val="99"/>
    <w:semiHidden/>
    <w:unhideWhenUsed/>
    <w:pPr>
      <w:pBdr/>
      <w:spacing w:line="240" w:lineRule="auto"/>
      <w:ind/>
    </w:pPr>
    <w:rPr>
      <w:rFonts w:ascii="Segoe UI" w:hAnsi="Segoe UI" w:cs="Segoe UI"/>
      <w:sz w:val="18"/>
      <w:szCs w:val="18"/>
    </w:rPr>
  </w:style>
  <w:style w:type="character" w:styleId="861" w:customStyle="1">
    <w:name w:val="Balloon Text Char"/>
    <w:basedOn w:val="845"/>
    <w:link w:val="860"/>
    <w:uiPriority w:val="99"/>
    <w:semiHidden/>
    <w:pPr>
      <w:pBdr/>
      <w:spacing/>
      <w:ind/>
    </w:pPr>
    <w:rPr>
      <w:rFonts w:ascii="Segoe UI" w:hAnsi="Segoe UI" w:cs="Segoe UI"/>
      <w:color w:val="000000" w:themeColor="text1"/>
      <w:sz w:val="18"/>
      <w:szCs w:val="18"/>
    </w:rPr>
  </w:style>
  <w:style w:type="paragraph" w:styleId="862">
    <w:name w:val="Header"/>
    <w:basedOn w:val="840"/>
    <w:link w:val="863"/>
    <w:uiPriority w:val="99"/>
    <w:unhideWhenUsed/>
    <w:pPr>
      <w:pBdr/>
      <w:tabs>
        <w:tab w:val="center" w:leader="none" w:pos="4680"/>
        <w:tab w:val="right" w:leader="none" w:pos="9360"/>
      </w:tabs>
      <w:spacing w:line="240" w:lineRule="auto"/>
      <w:ind/>
    </w:pPr>
  </w:style>
  <w:style w:type="character" w:styleId="863" w:customStyle="1">
    <w:name w:val="Header Char"/>
    <w:basedOn w:val="845"/>
    <w:link w:val="862"/>
    <w:uiPriority w:val="99"/>
    <w:pPr>
      <w:pBdr/>
      <w:spacing/>
      <w:ind/>
    </w:pPr>
    <w:rPr>
      <w:rFonts w:ascii="Times New Roman" w:hAnsi="Times New Roman"/>
      <w:color w:val="000000" w:themeColor="text1"/>
      <w:sz w:val="24"/>
    </w:rPr>
  </w:style>
  <w:style w:type="paragraph" w:styleId="864">
    <w:name w:val="Footer"/>
    <w:basedOn w:val="840"/>
    <w:link w:val="865"/>
    <w:uiPriority w:val="99"/>
    <w:unhideWhenUsed/>
    <w:pPr>
      <w:pBdr/>
      <w:tabs>
        <w:tab w:val="center" w:leader="none" w:pos="4680"/>
        <w:tab w:val="right" w:leader="none" w:pos="9360"/>
      </w:tabs>
      <w:spacing w:line="240" w:lineRule="auto"/>
      <w:ind/>
    </w:pPr>
  </w:style>
  <w:style w:type="character" w:styleId="865" w:customStyle="1">
    <w:name w:val="Footer Char"/>
    <w:basedOn w:val="845"/>
    <w:link w:val="864"/>
    <w:uiPriority w:val="99"/>
    <w:pPr>
      <w:pBdr/>
      <w:spacing/>
      <w:ind/>
    </w:pPr>
    <w:rPr>
      <w:rFonts w:ascii="Times New Roman" w:hAnsi="Times New Roman"/>
      <w:color w:val="000000" w:themeColor="text1"/>
      <w:sz w:val="24"/>
    </w:rPr>
  </w:style>
  <w:style w:type="character" w:styleId="866" w:customStyle="1">
    <w:name w:val="Heading 4 Char"/>
    <w:basedOn w:val="845"/>
    <w:link w:val="844"/>
    <w:uiPriority w:val="9"/>
    <w:pPr>
      <w:pBdr/>
      <w:spacing/>
      <w:ind/>
    </w:pPr>
    <w:rPr>
      <w:rFonts w:ascii="Times New Roman" w:hAnsi="Times New Roman" w:eastAsia="Times New Roman" w:cstheme="majorBidi"/>
      <w:bCs/>
      <w:iCs/>
      <w:sz w:val="24"/>
    </w:rPr>
  </w:style>
  <w:style w:type="character" w:styleId="867" w:customStyle="1">
    <w:name w:val="math-inline"/>
    <w:basedOn w:val="845"/>
    <w:pPr>
      <w:pBdr/>
      <w:spacing/>
      <w:ind/>
    </w:pPr>
  </w:style>
  <w:style w:type="character" w:styleId="868" w:customStyle="1">
    <w:name w:val="label"/>
    <w:basedOn w:val="845"/>
    <w:pPr>
      <w:pBdr/>
      <w:spacing/>
      <w:ind/>
    </w:pPr>
  </w:style>
  <w:style w:type="paragraph" w:styleId="869">
    <w:name w:val="HTML Preformatted"/>
    <w:basedOn w:val="840"/>
    <w:link w:val="870"/>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jc w:val="left"/>
    </w:pPr>
    <w:rPr>
      <w:rFonts w:ascii="Courier New" w:hAnsi="Courier New" w:eastAsia="Times New Roman" w:cs="Courier New"/>
      <w:color w:val="auto"/>
      <w:sz w:val="20"/>
      <w:szCs w:val="20"/>
    </w:rPr>
  </w:style>
  <w:style w:type="character" w:styleId="870" w:customStyle="1">
    <w:name w:val="HTML Preformatted Char"/>
    <w:basedOn w:val="845"/>
    <w:link w:val="869"/>
    <w:uiPriority w:val="99"/>
    <w:semiHidden/>
    <w:pPr>
      <w:pBdr/>
      <w:spacing/>
      <w:ind/>
    </w:pPr>
    <w:rPr>
      <w:rFonts w:ascii="Courier New" w:hAnsi="Courier New" w:eastAsia="Times New Roman" w:cs="Courier New"/>
      <w:sz w:val="20"/>
      <w:szCs w:val="20"/>
    </w:rPr>
  </w:style>
  <w:style w:type="character" w:styleId="871">
    <w:name w:val="HTML Code"/>
    <w:basedOn w:val="845"/>
    <w:uiPriority w:val="99"/>
    <w:semiHidden/>
    <w:unhideWhenUsed/>
    <w:pPr>
      <w:pBdr/>
      <w:spacing/>
      <w:ind/>
    </w:pPr>
    <w:rPr>
      <w:rFonts w:ascii="Courier New" w:hAnsi="Courier New" w:eastAsia="Times New Roman" w:cs="Courier New"/>
      <w:sz w:val="20"/>
      <w:szCs w:val="20"/>
    </w:rPr>
  </w:style>
  <w:style w:type="paragraph" w:styleId="872">
    <w:name w:val="TOC Heading"/>
    <w:basedOn w:val="841"/>
    <w:next w:val="840"/>
    <w:uiPriority w:val="39"/>
    <w:unhideWhenUsed/>
    <w:qFormat/>
    <w:pPr>
      <w:numPr>
        <w:numId w:val="0"/>
      </w:numPr>
      <w:pBdr/>
      <w:spacing w:before="240" w:line="259" w:lineRule="auto"/>
      <w:ind/>
      <w:jc w:val="left"/>
      <w:outlineLvl w:val="9"/>
    </w:pPr>
    <w:rPr>
      <w:rFonts w:asciiTheme="majorHAnsi" w:hAnsiTheme="majorHAnsi"/>
      <w:b w:val="0"/>
      <w:color w:val="2e74b5" w:themeColor="accent1" w:themeShade="BF"/>
      <w:sz w:val="32"/>
    </w:rPr>
  </w:style>
  <w:style w:type="paragraph" w:styleId="873">
    <w:name w:val="toc 1"/>
    <w:basedOn w:val="840"/>
    <w:next w:val="840"/>
    <w:uiPriority w:val="39"/>
    <w:unhideWhenUsed/>
    <w:pPr>
      <w:pBdr/>
      <w:tabs>
        <w:tab w:val="right" w:leader="dot" w:pos="8261"/>
      </w:tabs>
      <w:spacing w:after="100"/>
      <w:ind/>
    </w:pPr>
    <w:rPr>
      <w:b/>
    </w:rPr>
  </w:style>
  <w:style w:type="paragraph" w:styleId="874">
    <w:name w:val="toc 2"/>
    <w:basedOn w:val="840"/>
    <w:next w:val="840"/>
    <w:uiPriority w:val="39"/>
    <w:unhideWhenUsed/>
    <w:pPr>
      <w:pBdr/>
      <w:spacing w:after="100"/>
      <w:ind w:left="240"/>
    </w:pPr>
  </w:style>
  <w:style w:type="paragraph" w:styleId="875">
    <w:name w:val="toc 3"/>
    <w:basedOn w:val="840"/>
    <w:next w:val="840"/>
    <w:uiPriority w:val="39"/>
    <w:unhideWhenUsed/>
    <w:pPr>
      <w:pBdr/>
      <w:spacing w:after="100"/>
      <w:ind w:left="480"/>
    </w:pPr>
  </w:style>
  <w:style w:type="character" w:styleId="876">
    <w:name w:val="Hyperlink"/>
    <w:basedOn w:val="845"/>
    <w:uiPriority w:val="99"/>
    <w:unhideWhenUsed/>
    <w:pPr>
      <w:pBdr/>
      <w:spacing/>
      <w:ind/>
    </w:pPr>
    <w:rPr>
      <w:color w:val="0563c1" w:themeColor="hyperlink"/>
      <w:u w:val="single"/>
    </w:rPr>
  </w:style>
  <w:style w:type="character" w:styleId="877">
    <w:name w:val="Placeholder Text"/>
    <w:basedOn w:val="845"/>
    <w:uiPriority w:val="99"/>
    <w:semiHidden/>
    <w:pPr>
      <w:pBdr/>
      <w:spacing/>
      <w:ind/>
    </w:pPr>
    <w:rPr>
      <w:color w:val="808080"/>
    </w:rPr>
  </w:style>
  <w:style w:type="paragraph" w:styleId="878">
    <w:name w:val="table of figures"/>
    <w:basedOn w:val="840"/>
    <w:next w:val="840"/>
    <w:uiPriority w:val="99"/>
    <w:unhideWhenUsed/>
    <w:pPr>
      <w:pBdr/>
      <w:spacing/>
      <w:ind/>
    </w:pPr>
  </w:style>
  <w:style w:type="character" w:styleId="879" w:customStyle="1">
    <w:name w:val="citation-357"/>
    <w:basedOn w:val="845"/>
    <w:pPr>
      <w:pBdr/>
      <w:spacing/>
      <w:ind/>
    </w:pPr>
  </w:style>
  <w:style w:type="character" w:styleId="880" w:customStyle="1">
    <w:name w:val="citation-721"/>
    <w:basedOn w:val="845"/>
    <w:pPr>
      <w:pBdr/>
      <w:spacing/>
      <w:ind/>
    </w:pPr>
  </w:style>
  <w:style w:type="character" w:styleId="881" w:customStyle="1">
    <w:name w:val="citation-720"/>
    <w:basedOn w:val="845"/>
    <w:pPr>
      <w:pBdr/>
      <w:spacing/>
      <w:ind/>
    </w:pPr>
  </w:style>
  <w:style w:type="character" w:styleId="882" w:customStyle="1">
    <w:name w:val="citation-810"/>
    <w:basedOn w:val="845"/>
    <w:pPr>
      <w:pBdr/>
      <w:spacing/>
      <w:ind/>
    </w:pPr>
  </w:style>
  <w:style w:type="character" w:styleId="883" w:customStyle="1">
    <w:name w:val="citation-809"/>
    <w:basedOn w:val="845"/>
    <w:pPr>
      <w:pBdr/>
      <w:spacing/>
      <w:ind/>
    </w:pPr>
  </w:style>
  <w:style w:type="character" w:styleId="884" w:customStyle="1">
    <w:name w:val="citation-808"/>
    <w:basedOn w:val="845"/>
    <w:pPr>
      <w:pBdr/>
      <w:spacing/>
      <w:ind/>
    </w:pPr>
  </w:style>
  <w:style w:type="character" w:styleId="885" w:customStyle="1">
    <w:name w:val="mord"/>
    <w:basedOn w:val="845"/>
    <w:pPr>
      <w:pBdr/>
      <w:spacing/>
      <w:ind/>
    </w:pPr>
  </w:style>
  <w:style w:type="character" w:styleId="886" w:customStyle="1">
    <w:name w:val="citation-2367"/>
    <w:basedOn w:val="845"/>
    <w:pPr>
      <w:pBdr/>
      <w:spacing/>
      <w:ind/>
    </w:pPr>
  </w:style>
  <w:style w:type="character" w:styleId="887" w:customStyle="1">
    <w:name w:val="katex-mathml"/>
    <w:basedOn w:val="845"/>
    <w:pPr>
      <w:pBdr/>
      <w:spacing/>
      <w:ind/>
    </w:pPr>
  </w:style>
  <w:style w:type="character" w:styleId="888" w:customStyle="1">
    <w:name w:val="vlist-s"/>
    <w:basedOn w:val="845"/>
    <w:pPr>
      <w:pBdr/>
      <w:spacing/>
      <w:ind/>
    </w:pPr>
  </w:style>
  <w:style w:type="character" w:styleId="889" w:customStyle="1">
    <w:name w:val="mop"/>
    <w:basedOn w:val="845"/>
    <w:pPr>
      <w:pBdr/>
      <w:spacing/>
      <w:ind/>
    </w:pPr>
  </w:style>
  <w:style w:type="character" w:styleId="890" w:customStyle="1">
    <w:name w:val="citation-614"/>
    <w:basedOn w:val="845"/>
    <w:pPr>
      <w:pBdr/>
      <w:spacing/>
      <w:ind/>
    </w:pPr>
  </w:style>
  <w:style w:type="character" w:styleId="891" w:customStyle="1">
    <w:name w:val="citation-613"/>
    <w:basedOn w:val="845"/>
    <w:pPr>
      <w:pBdr/>
      <w:spacing/>
      <w:ind/>
    </w:pPr>
  </w:style>
  <w:style w:type="character" w:styleId="892" w:customStyle="1">
    <w:name w:val="citation-612"/>
    <w:basedOn w:val="845"/>
    <w:pPr>
      <w:pBdr/>
      <w:spacing/>
      <w:ind/>
    </w:pPr>
  </w:style>
  <w:style w:type="character" w:styleId="893" w:customStyle="1">
    <w:name w:val="citation-18"/>
    <w:basedOn w:val="845"/>
    <w:pPr>
      <w:pBdr/>
      <w:spacing/>
      <w:ind/>
    </w:pPr>
  </w:style>
  <w:style w:type="character" w:styleId="894" w:customStyle="1">
    <w:name w:val="citation-17"/>
    <w:basedOn w:val="845"/>
    <w:pPr>
      <w:pBdr/>
      <w:spacing/>
      <w:ind/>
    </w:pPr>
  </w:style>
  <w:style w:type="character" w:styleId="895" w:customStyle="1">
    <w:name w:val="citation-16"/>
    <w:basedOn w:val="845"/>
    <w:pPr>
      <w:pBdr/>
      <w:spacing/>
      <w:ind/>
    </w:pPr>
  </w:style>
  <w:style w:type="character" w:styleId="896" w:customStyle="1">
    <w:name w:val="citation-15"/>
    <w:basedOn w:val="845"/>
    <w:pPr>
      <w:pBdr/>
      <w:spacing/>
      <w:ind/>
    </w:pPr>
  </w:style>
  <w:style w:type="character" w:styleId="897" w:customStyle="1">
    <w:name w:val="citation-14"/>
    <w:basedOn w:val="845"/>
    <w:pPr>
      <w:pBdr/>
      <w:spacing/>
      <w:ind/>
    </w:pPr>
  </w:style>
  <w:style w:type="character" w:styleId="898" w:customStyle="1">
    <w:name w:val="citation-45"/>
    <w:basedOn w:val="845"/>
    <w:pPr>
      <w:pBdr/>
      <w:spacing/>
      <w:ind/>
    </w:pPr>
  </w:style>
  <w:style w:type="character" w:styleId="899" w:customStyle="1">
    <w:name w:val="citation-44"/>
    <w:basedOn w:val="845"/>
    <w:pPr>
      <w:pBdr/>
      <w:spacing/>
      <w:ind/>
    </w:pPr>
  </w:style>
  <w:style w:type="character" w:styleId="900" w:customStyle="1">
    <w:name w:val="citation-43"/>
    <w:basedOn w:val="845"/>
    <w:pPr>
      <w:pBdr/>
      <w:spacing/>
      <w:ind/>
    </w:pPr>
  </w:style>
  <w:style w:type="character" w:styleId="901" w:customStyle="1">
    <w:name w:val="citation-42"/>
    <w:basedOn w:val="845"/>
    <w:pPr>
      <w:pBdr/>
      <w:spacing/>
      <w:ind/>
    </w:pPr>
  </w:style>
  <w:style w:type="character" w:styleId="902" w:customStyle="1">
    <w:name w:val="citation-41"/>
    <w:basedOn w:val="845"/>
    <w:pPr>
      <w:pBdr/>
      <w:spacing/>
      <w:ind/>
    </w:pPr>
  </w:style>
  <w:style w:type="character" w:styleId="903" w:customStyle="1">
    <w:name w:val="citation-128"/>
    <w:basedOn w:val="845"/>
    <w:pPr>
      <w:pBdr/>
      <w:spacing/>
      <w:ind/>
    </w:pPr>
  </w:style>
  <w:style w:type="character" w:styleId="904" w:customStyle="1">
    <w:name w:val="citation-127"/>
    <w:basedOn w:val="845"/>
    <w:pPr>
      <w:pBdr/>
      <w:spacing/>
      <w:ind/>
    </w:pPr>
  </w:style>
  <w:style w:type="character" w:styleId="905" w:customStyle="1">
    <w:name w:val="citation-126"/>
    <w:basedOn w:val="845"/>
    <w:pPr>
      <w:pBdr/>
      <w:spacing/>
      <w:ind/>
    </w:pPr>
  </w:style>
  <w:style w:type="character" w:styleId="906" w:customStyle="1">
    <w:name w:val="citation-125"/>
    <w:basedOn w:val="845"/>
    <w:pPr>
      <w:pBdr/>
      <w:spacing/>
      <w:ind/>
    </w:pPr>
  </w:style>
  <w:style w:type="character" w:styleId="907" w:customStyle="1">
    <w:name w:val="citation-124"/>
    <w:basedOn w:val="845"/>
    <w:pPr>
      <w:pBdr/>
      <w:spacing/>
      <w:ind/>
    </w:pPr>
  </w:style>
  <w:style w:type="character" w:styleId="908" w:customStyle="1">
    <w:name w:val="citation-123"/>
    <w:basedOn w:val="845"/>
    <w:pPr>
      <w:pBdr/>
      <w:spacing/>
      <w:ind/>
    </w:pPr>
  </w:style>
  <w:style w:type="character" w:styleId="909" w:customStyle="1">
    <w:name w:val="citation-238"/>
    <w:basedOn w:val="845"/>
    <w:pPr>
      <w:pBdr/>
      <w:spacing/>
      <w:ind/>
    </w:pPr>
  </w:style>
  <w:style w:type="character" w:styleId="910" w:customStyle="1">
    <w:name w:val="citation-298"/>
    <w:basedOn w:val="845"/>
    <w:pPr>
      <w:pBdr/>
      <w:spacing/>
      <w:ind/>
    </w:pPr>
  </w:style>
  <w:style w:type="character" w:styleId="911" w:customStyle="1">
    <w:name w:val="citation-297"/>
    <w:basedOn w:val="845"/>
    <w:pPr>
      <w:pBdr/>
      <w:spacing/>
      <w:ind/>
    </w:pPr>
  </w:style>
  <w:style w:type="character" w:styleId="912" w:customStyle="1">
    <w:name w:val="citation-296"/>
    <w:basedOn w:val="845"/>
    <w:pPr>
      <w:pBdr/>
      <w:spacing/>
      <w:ind/>
    </w:pPr>
  </w:style>
  <w:style w:type="character" w:styleId="913" w:customStyle="1">
    <w:name w:val="citation-295"/>
    <w:basedOn w:val="845"/>
    <w:pPr>
      <w:pBdr/>
      <w:spacing/>
      <w:ind/>
    </w:pPr>
  </w:style>
  <w:style w:type="character" w:styleId="914" w:customStyle="1">
    <w:name w:val="citation-294"/>
    <w:basedOn w:val="845"/>
    <w:pPr>
      <w:pBdr/>
      <w:spacing/>
      <w:ind/>
    </w:pPr>
  </w:style>
  <w:style w:type="character" w:styleId="915" w:customStyle="1">
    <w:name w:val="citation-293"/>
    <w:basedOn w:val="845"/>
    <w:pPr>
      <w:pBdr/>
      <w:spacing/>
      <w:ind/>
    </w:pPr>
  </w:style>
  <w:style w:type="character" w:styleId="916" w:customStyle="1">
    <w:name w:val="citation-292"/>
    <w:basedOn w:val="845"/>
    <w:pPr>
      <w:pBdr/>
      <w:spacing/>
      <w:ind/>
    </w:pPr>
  </w:style>
  <w:style w:type="character" w:styleId="917" w:customStyle="1">
    <w:name w:val="citation-291"/>
    <w:basedOn w:val="845"/>
    <w:pPr>
      <w:pBdr/>
      <w:spacing/>
      <w:ind/>
    </w:pPr>
  </w:style>
  <w:style w:type="character" w:styleId="918" w:customStyle="1">
    <w:name w:val="citation-290"/>
    <w:basedOn w:val="845"/>
    <w:pPr>
      <w:pBdr/>
      <w:spacing/>
      <w:ind/>
    </w:pPr>
  </w:style>
  <w:style w:type="character" w:styleId="919" w:customStyle="1">
    <w:name w:val="citation-918"/>
    <w:basedOn w:val="845"/>
    <w:pPr>
      <w:pBdr/>
      <w:spacing/>
      <w:ind/>
    </w:pPr>
  </w:style>
  <w:style w:type="character" w:styleId="920" w:customStyle="1">
    <w:name w:val="citation-917"/>
    <w:basedOn w:val="845"/>
    <w:pPr>
      <w:pBdr/>
      <w:spacing/>
      <w:ind/>
    </w:pPr>
  </w:style>
  <w:style w:type="character" w:styleId="921" w:customStyle="1">
    <w:name w:val="citation-916"/>
    <w:basedOn w:val="845"/>
    <w:pPr>
      <w:pBdr/>
      <w:spacing/>
      <w:ind/>
    </w:pPr>
  </w:style>
  <w:style w:type="character" w:styleId="922" w:customStyle="1">
    <w:name w:val="citation-915"/>
    <w:basedOn w:val="845"/>
    <w:pPr>
      <w:pBdr/>
      <w:spacing/>
      <w:ind/>
    </w:pPr>
  </w:style>
  <w:style w:type="character" w:styleId="923" w:customStyle="1">
    <w:name w:val="citation-1260"/>
    <w:basedOn w:val="845"/>
    <w:pPr>
      <w:pBdr/>
      <w:spacing/>
      <w:ind/>
    </w:pPr>
  </w:style>
  <w:style w:type="character" w:styleId="924" w:customStyle="1">
    <w:name w:val="citation-1256"/>
    <w:basedOn w:val="845"/>
    <w:pPr>
      <w:pBdr/>
      <w:spacing/>
      <w:ind/>
    </w:pPr>
  </w:style>
  <w:style w:type="character" w:styleId="925" w:customStyle="1">
    <w:name w:val="citation-1255"/>
    <w:basedOn w:val="845"/>
    <w:pPr>
      <w:pBdr/>
      <w:spacing/>
      <w:ind/>
    </w:pPr>
  </w:style>
  <w:style w:type="character" w:styleId="926" w:customStyle="1">
    <w:name w:val="citation-2059"/>
    <w:basedOn w:val="845"/>
    <w:pPr>
      <w:pBdr/>
      <w:spacing/>
      <w:ind/>
    </w:pPr>
  </w:style>
  <w:style w:type="character" w:styleId="927" w:customStyle="1">
    <w:name w:val="citation-2058"/>
    <w:basedOn w:val="845"/>
    <w:pPr>
      <w:pBdr/>
      <w:spacing/>
      <w:ind/>
    </w:pPr>
  </w:style>
  <w:style w:type="character" w:styleId="928" w:customStyle="1">
    <w:name w:val="citation-204"/>
    <w:basedOn w:val="845"/>
    <w:pPr>
      <w:pBdr/>
      <w:spacing/>
      <w:ind/>
    </w:pPr>
  </w:style>
  <w:style w:type="character" w:styleId="929" w:customStyle="1">
    <w:name w:val="citation-203"/>
    <w:basedOn w:val="845"/>
    <w:pPr>
      <w:pBdr/>
      <w:spacing/>
      <w:ind/>
    </w:pPr>
  </w:style>
  <w:style w:type="character" w:styleId="930" w:customStyle="1">
    <w:name w:val="citation-220"/>
    <w:basedOn w:val="845"/>
    <w:pPr>
      <w:pBdr/>
      <w:spacing/>
      <w:ind/>
    </w:pPr>
  </w:style>
  <w:style w:type="character" w:styleId="931" w:customStyle="1">
    <w:name w:val="citation-219"/>
    <w:basedOn w:val="845"/>
    <w:pPr>
      <w:pBdr/>
      <w:spacing/>
      <w:ind/>
    </w:pPr>
  </w:style>
  <w:style w:type="character" w:styleId="932" w:customStyle="1">
    <w:name w:val="citation-302"/>
    <w:basedOn w:val="845"/>
    <w:pPr>
      <w:pBdr/>
      <w:spacing/>
      <w:ind/>
    </w:pPr>
  </w:style>
  <w:style w:type="character" w:styleId="933" w:customStyle="1">
    <w:name w:val="citation-318"/>
    <w:basedOn w:val="845"/>
    <w:pPr>
      <w:pBdr/>
      <w:spacing/>
      <w:ind/>
    </w:pPr>
  </w:style>
  <w:style w:type="character" w:styleId="934" w:customStyle="1">
    <w:name w:val="citation-317"/>
    <w:basedOn w:val="845"/>
    <w:pPr>
      <w:pBdr/>
      <w:spacing/>
      <w:ind/>
    </w:pPr>
  </w:style>
  <w:style w:type="character" w:styleId="935" w:customStyle="1">
    <w:name w:val="citation-316"/>
    <w:basedOn w:val="845"/>
    <w:pPr>
      <w:pBdr/>
      <w:spacing/>
      <w:ind/>
    </w:pPr>
  </w:style>
  <w:style w:type="character" w:styleId="936" w:customStyle="1">
    <w:name w:val="citation-315"/>
    <w:basedOn w:val="845"/>
    <w:pPr>
      <w:pBdr/>
      <w:spacing/>
      <w:ind/>
    </w:pPr>
  </w:style>
  <w:style w:type="character" w:styleId="937" w:customStyle="1">
    <w:name w:val="citation-314"/>
    <w:basedOn w:val="845"/>
    <w:pPr>
      <w:pBdr/>
      <w:spacing/>
      <w:ind/>
    </w:pPr>
  </w:style>
  <w:style w:type="character" w:styleId="938" w:customStyle="1">
    <w:name w:val="citation-313"/>
    <w:basedOn w:val="845"/>
    <w:pPr>
      <w:pBdr/>
      <w:spacing/>
      <w:ind/>
    </w:pPr>
  </w:style>
  <w:style w:type="character" w:styleId="939" w:customStyle="1">
    <w:name w:val="citation-312"/>
    <w:basedOn w:val="845"/>
    <w:pPr>
      <w:pBdr/>
      <w:spacing/>
      <w:ind/>
    </w:pPr>
  </w:style>
  <w:style w:type="character" w:styleId="940" w:customStyle="1">
    <w:name w:val="citation-311"/>
    <w:basedOn w:val="845"/>
    <w:pPr>
      <w:pBdr/>
      <w:spacing/>
      <w:ind/>
    </w:pPr>
  </w:style>
  <w:style w:type="character" w:styleId="941" w:customStyle="1">
    <w:name w:val="citation-310"/>
    <w:basedOn w:val="845"/>
    <w:pPr>
      <w:pBdr/>
      <w:spacing/>
      <w:ind/>
    </w:pPr>
  </w:style>
  <w:style w:type="character" w:styleId="942" w:customStyle="1">
    <w:name w:val="citation-350"/>
    <w:basedOn w:val="845"/>
    <w:pPr>
      <w:pBdr/>
      <w:spacing/>
      <w:ind/>
    </w:pPr>
  </w:style>
  <w:style w:type="character" w:styleId="943" w:customStyle="1">
    <w:name w:val="citation-349"/>
    <w:basedOn w:val="845"/>
    <w:pPr>
      <w:pBdr/>
      <w:spacing/>
      <w:ind/>
    </w:pPr>
  </w:style>
  <w:style w:type="character" w:styleId="944" w:customStyle="1">
    <w:name w:val="citation-348"/>
    <w:basedOn w:val="845"/>
    <w:pPr>
      <w:pBdr/>
      <w:spacing/>
      <w:ind/>
    </w:pPr>
  </w:style>
  <w:style w:type="character" w:styleId="945" w:customStyle="1">
    <w:name w:val="citation-347"/>
    <w:basedOn w:val="845"/>
    <w:pPr>
      <w:pBdr/>
      <w:spacing/>
      <w:ind/>
    </w:pPr>
  </w:style>
  <w:style w:type="character" w:styleId="946" w:customStyle="1">
    <w:name w:val="citation-346"/>
    <w:basedOn w:val="845"/>
    <w:pPr>
      <w:pBdr/>
      <w:spacing/>
      <w:ind/>
    </w:pPr>
  </w:style>
  <w:style w:type="character" w:styleId="947" w:customStyle="1">
    <w:name w:val="citation-341"/>
    <w:basedOn w:val="845"/>
    <w:pPr>
      <w:pBdr/>
      <w:spacing/>
      <w:ind/>
    </w:pPr>
  </w:style>
  <w:style w:type="character" w:styleId="948" w:customStyle="1">
    <w:name w:val="citation-340"/>
    <w:basedOn w:val="845"/>
    <w:pPr>
      <w:pBdr/>
      <w:spacing/>
      <w:ind/>
    </w:pPr>
  </w:style>
  <w:style w:type="character" w:styleId="949" w:customStyle="1">
    <w:name w:val="citation-452"/>
    <w:basedOn w:val="845"/>
    <w:pPr>
      <w:pBdr/>
      <w:spacing/>
      <w:ind/>
    </w:pPr>
  </w:style>
  <w:style w:type="character" w:styleId="950" w:customStyle="1">
    <w:name w:val="citation-449"/>
    <w:basedOn w:val="845"/>
    <w:pPr>
      <w:pBdr/>
      <w:spacing/>
      <w:ind/>
    </w:pPr>
  </w:style>
  <w:style w:type="character" w:styleId="951" w:customStyle="1">
    <w:name w:val="citation-446"/>
    <w:basedOn w:val="845"/>
    <w:pPr>
      <w:pBdr/>
      <w:spacing/>
      <w:ind/>
    </w:pPr>
  </w:style>
  <w:style w:type="character" w:styleId="952" w:customStyle="1">
    <w:name w:val="citation-443"/>
    <w:basedOn w:val="845"/>
    <w:pPr>
      <w:pBdr/>
      <w:spacing/>
      <w:ind/>
    </w:pPr>
  </w:style>
  <w:style w:type="character" w:styleId="953" w:customStyle="1">
    <w:name w:val="citation-444"/>
    <w:basedOn w:val="845"/>
    <w:pPr>
      <w:pBdr/>
      <w:spacing/>
      <w:ind/>
    </w:pPr>
  </w:style>
  <w:style w:type="character" w:styleId="954" w:customStyle="1">
    <w:name w:val="citation-439"/>
    <w:basedOn w:val="845"/>
    <w:pPr>
      <w:pBdr/>
      <w:spacing/>
      <w:ind/>
    </w:pPr>
  </w:style>
  <w:style w:type="character" w:styleId="955" w:customStyle="1">
    <w:name w:val="citation-438"/>
    <w:basedOn w:val="845"/>
    <w:pPr>
      <w:pBdr/>
      <w:spacing/>
      <w:ind/>
    </w:pPr>
  </w:style>
  <w:style w:type="character" w:styleId="956" w:customStyle="1">
    <w:name w:val="citation-489"/>
    <w:basedOn w:val="845"/>
    <w:pPr>
      <w:pBdr/>
      <w:spacing/>
      <w:ind/>
    </w:pPr>
  </w:style>
  <w:style w:type="character" w:styleId="957" w:customStyle="1">
    <w:name w:val="citation-488"/>
    <w:basedOn w:val="845"/>
    <w:pPr>
      <w:pBdr/>
      <w:spacing/>
      <w:ind/>
    </w:pPr>
  </w:style>
  <w:style w:type="character" w:styleId="958" w:customStyle="1">
    <w:name w:val="citation-487"/>
    <w:basedOn w:val="845"/>
    <w:pPr>
      <w:pBdr/>
      <w:spacing/>
      <w:ind/>
    </w:pPr>
  </w:style>
  <w:style w:type="character" w:styleId="959" w:customStyle="1">
    <w:name w:val="citation-486"/>
    <w:basedOn w:val="845"/>
    <w:pPr>
      <w:pBdr/>
      <w:spacing/>
      <w:ind/>
    </w:pPr>
  </w:style>
  <w:style w:type="character" w:styleId="960" w:customStyle="1">
    <w:name w:val="citation-485"/>
    <w:basedOn w:val="845"/>
    <w:pPr>
      <w:pBdr/>
      <w:spacing/>
      <w:ind/>
    </w:pPr>
  </w:style>
  <w:style w:type="character" w:styleId="961" w:customStyle="1">
    <w:name w:val="citation-520"/>
    <w:basedOn w:val="845"/>
    <w:pPr>
      <w:pBdr/>
      <w:spacing/>
      <w:ind/>
    </w:pPr>
  </w:style>
  <w:style w:type="character" w:styleId="962" w:customStyle="1">
    <w:name w:val="citation-518"/>
    <w:basedOn w:val="845"/>
    <w:pPr>
      <w:pBdr/>
      <w:spacing/>
      <w:ind/>
    </w:pPr>
  </w:style>
  <w:style w:type="character" w:styleId="963" w:customStyle="1">
    <w:name w:val="citation-517"/>
    <w:basedOn w:val="845"/>
    <w:pPr>
      <w:pBdr/>
      <w:spacing/>
      <w:ind/>
    </w:pPr>
  </w:style>
  <w:style w:type="character" w:styleId="964" w:customStyle="1">
    <w:name w:val="citation-516"/>
    <w:basedOn w:val="845"/>
    <w:pPr>
      <w:pBdr/>
      <w:spacing/>
      <w:ind/>
    </w:pPr>
  </w:style>
  <w:style w:type="character" w:styleId="965" w:customStyle="1">
    <w:name w:val="citation-515"/>
    <w:basedOn w:val="845"/>
    <w:pPr>
      <w:pBdr/>
      <w:spacing/>
      <w:ind/>
    </w:pPr>
  </w:style>
  <w:style w:type="character" w:styleId="966" w:customStyle="1">
    <w:name w:val="citation-539"/>
    <w:basedOn w:val="845"/>
    <w:pPr>
      <w:pBdr/>
      <w:spacing/>
      <w:ind/>
    </w:pPr>
  </w:style>
  <w:style w:type="character" w:styleId="967" w:customStyle="1">
    <w:name w:val="citation-538"/>
    <w:basedOn w:val="845"/>
    <w:pPr>
      <w:pBdr/>
      <w:spacing/>
      <w:ind/>
    </w:pPr>
  </w:style>
  <w:style w:type="character" w:styleId="968" w:customStyle="1">
    <w:name w:val="citation-537"/>
    <w:basedOn w:val="845"/>
    <w:pPr>
      <w:pBdr/>
      <w:spacing/>
      <w:ind/>
    </w:pPr>
  </w:style>
  <w:style w:type="character" w:styleId="969" w:customStyle="1">
    <w:name w:val="citation-551"/>
    <w:basedOn w:val="845"/>
    <w:pPr>
      <w:pBdr/>
      <w:spacing/>
      <w:ind/>
    </w:pPr>
  </w:style>
  <w:style w:type="character" w:styleId="970" w:customStyle="1">
    <w:name w:val="citation-693"/>
    <w:basedOn w:val="845"/>
    <w:pPr>
      <w:pBdr/>
      <w:spacing/>
      <w:ind/>
    </w:pPr>
  </w:style>
  <w:style w:type="character" w:styleId="971" w:customStyle="1">
    <w:name w:val="citation-692"/>
    <w:basedOn w:val="845"/>
    <w:pPr>
      <w:pBdr/>
      <w:spacing/>
      <w:ind/>
    </w:pPr>
  </w:style>
  <w:style w:type="character" w:styleId="972" w:customStyle="1">
    <w:name w:val="citation-691"/>
    <w:basedOn w:val="845"/>
    <w:pPr>
      <w:pBdr/>
      <w:spacing/>
      <w:ind/>
    </w:pPr>
  </w:style>
  <w:style w:type="character" w:styleId="973" w:customStyle="1">
    <w:name w:val="citation-690"/>
    <w:basedOn w:val="845"/>
    <w:pPr>
      <w:pBdr/>
      <w:spacing/>
      <w:ind/>
    </w:pPr>
  </w:style>
  <w:style w:type="character" w:styleId="974" w:customStyle="1">
    <w:name w:val="citation-689"/>
    <w:basedOn w:val="845"/>
    <w:pPr>
      <w:pBdr/>
      <w:spacing/>
      <w:ind/>
    </w:pPr>
  </w:style>
  <w:style w:type="character" w:styleId="975" w:customStyle="1">
    <w:name w:val="citation-688"/>
    <w:basedOn w:val="845"/>
    <w:pPr>
      <w:pBdr/>
      <w:spacing/>
      <w:ind/>
    </w:pPr>
  </w:style>
  <w:style w:type="character" w:styleId="976" w:customStyle="1">
    <w:name w:val="citation-687"/>
    <w:basedOn w:val="845"/>
    <w:pPr>
      <w:pBdr/>
      <w:spacing/>
      <w:ind/>
    </w:pPr>
  </w:style>
  <w:style w:type="character" w:styleId="977" w:customStyle="1">
    <w:name w:val="citation-686"/>
    <w:basedOn w:val="845"/>
    <w:pPr>
      <w:pBdr/>
      <w:spacing/>
      <w:ind/>
    </w:pPr>
  </w:style>
  <w:style w:type="character" w:styleId="978" w:customStyle="1">
    <w:name w:val="citation-685"/>
    <w:basedOn w:val="845"/>
    <w:pPr>
      <w:pBdr/>
      <w:spacing/>
      <w:ind/>
    </w:pPr>
  </w:style>
  <w:style w:type="character" w:styleId="979" w:customStyle="1">
    <w:name w:val="citation-684"/>
    <w:basedOn w:val="845"/>
    <w:pPr>
      <w:pBdr/>
      <w:spacing/>
      <w:ind/>
    </w:pPr>
  </w:style>
  <w:style w:type="character" w:styleId="980" w:customStyle="1">
    <w:name w:val="citation-683"/>
    <w:basedOn w:val="845"/>
    <w:pPr>
      <w:pBdr/>
      <w:spacing/>
      <w:ind/>
    </w:pPr>
  </w:style>
  <w:style w:type="character" w:styleId="981" w:customStyle="1">
    <w:name w:val="citation-682"/>
    <w:basedOn w:val="845"/>
    <w:pPr>
      <w:pBdr/>
      <w:spacing/>
      <w:ind/>
    </w:pPr>
  </w:style>
  <w:style w:type="character" w:styleId="982">
    <w:name w:val="annotation reference"/>
    <w:basedOn w:val="845"/>
    <w:uiPriority w:val="99"/>
    <w:semiHidden/>
    <w:unhideWhenUsed/>
    <w:pPr>
      <w:pBdr/>
      <w:spacing/>
      <w:ind/>
    </w:pPr>
    <w:rPr>
      <w:sz w:val="16"/>
      <w:szCs w:val="16"/>
    </w:rPr>
  </w:style>
  <w:style w:type="paragraph" w:styleId="983">
    <w:name w:val="annotation text"/>
    <w:basedOn w:val="840"/>
    <w:link w:val="984"/>
    <w:uiPriority w:val="99"/>
    <w:semiHidden/>
    <w:unhideWhenUsed/>
    <w:pPr>
      <w:pBdr/>
      <w:spacing w:line="240" w:lineRule="auto"/>
      <w:ind/>
    </w:pPr>
    <w:rPr>
      <w:sz w:val="20"/>
      <w:szCs w:val="20"/>
    </w:rPr>
  </w:style>
  <w:style w:type="character" w:styleId="984" w:customStyle="1">
    <w:name w:val="Comment Text Char"/>
    <w:basedOn w:val="845"/>
    <w:link w:val="983"/>
    <w:uiPriority w:val="99"/>
    <w:semiHidden/>
    <w:pPr>
      <w:pBdr/>
      <w:spacing/>
      <w:ind/>
    </w:pPr>
    <w:rPr>
      <w:rFonts w:ascii="Times New Roman" w:hAnsi="Times New Roman"/>
      <w:color w:val="000000" w:themeColor="text1"/>
      <w:sz w:val="20"/>
      <w:szCs w:val="20"/>
    </w:rPr>
  </w:style>
  <w:style w:type="paragraph" w:styleId="985">
    <w:name w:val="annotation subject"/>
    <w:basedOn w:val="983"/>
    <w:next w:val="983"/>
    <w:link w:val="986"/>
    <w:uiPriority w:val="99"/>
    <w:semiHidden/>
    <w:unhideWhenUsed/>
    <w:pPr>
      <w:pBdr/>
      <w:spacing/>
      <w:ind/>
    </w:pPr>
    <w:rPr>
      <w:b/>
      <w:bCs/>
    </w:rPr>
  </w:style>
  <w:style w:type="character" w:styleId="986" w:customStyle="1">
    <w:name w:val="Comment Subject Char"/>
    <w:basedOn w:val="984"/>
    <w:link w:val="985"/>
    <w:uiPriority w:val="99"/>
    <w:semiHidden/>
    <w:pPr>
      <w:pBdr/>
      <w:spacing/>
      <w:ind/>
    </w:pPr>
    <w:rPr>
      <w:rFonts w:ascii="Times New Roman" w:hAnsi="Times New Roman"/>
      <w:b/>
      <w:bCs/>
      <w:color w:val="000000" w:themeColor="text1"/>
      <w:sz w:val="20"/>
      <w:szCs w:val="20"/>
    </w:rPr>
  </w:style>
  <w:style w:type="character" w:styleId="987" w:customStyle="1">
    <w:name w:val="citation-221"/>
    <w:basedOn w:val="845"/>
    <w:pPr>
      <w:pBdr/>
      <w:spacing/>
      <w:ind/>
    </w:pPr>
  </w:style>
  <w:style w:type="character" w:styleId="988" w:customStyle="1">
    <w:name w:val="citation-218"/>
    <w:basedOn w:val="845"/>
    <w:pPr>
      <w:pBdr/>
      <w:spacing/>
      <w:ind/>
    </w:pPr>
  </w:style>
  <w:style w:type="character" w:styleId="989" w:customStyle="1">
    <w:name w:val="citation-217"/>
    <w:basedOn w:val="845"/>
    <w:pPr>
      <w:pBdr/>
      <w:spacing/>
      <w:ind/>
    </w:pPr>
  </w:style>
  <w:style w:type="character" w:styleId="990" w:customStyle="1">
    <w:name w:val="citation-216"/>
    <w:basedOn w:val="845"/>
    <w:pPr>
      <w:pBdr/>
      <w:spacing/>
      <w:ind/>
    </w:pPr>
  </w:style>
  <w:style w:type="character" w:styleId="991" w:customStyle="1">
    <w:name w:val="citation-215"/>
    <w:basedOn w:val="845"/>
    <w:pPr>
      <w:pBdr/>
      <w:spacing/>
      <w:ind/>
    </w:pPr>
  </w:style>
  <w:style w:type="character" w:styleId="992" w:customStyle="1">
    <w:name w:val="citation-280"/>
    <w:basedOn w:val="845"/>
    <w:pPr>
      <w:pBdr/>
      <w:spacing/>
      <w:ind/>
    </w:pPr>
  </w:style>
  <w:style w:type="character" w:styleId="993" w:customStyle="1">
    <w:name w:val="citation-279"/>
    <w:basedOn w:val="845"/>
    <w:pPr>
      <w:pBdr/>
      <w:spacing/>
      <w:ind/>
    </w:pPr>
  </w:style>
  <w:style w:type="character" w:styleId="994" w:customStyle="1">
    <w:name w:val="citation-129"/>
    <w:basedOn w:val="845"/>
    <w:pPr>
      <w:pBdr/>
      <w:spacing/>
      <w:ind/>
    </w:pPr>
  </w:style>
  <w:style w:type="character" w:styleId="995" w:customStyle="1">
    <w:name w:val="citation-343"/>
    <w:basedOn w:val="845"/>
    <w:pPr>
      <w:pBdr/>
      <w:spacing/>
      <w:ind/>
    </w:pPr>
  </w:style>
  <w:style w:type="character" w:styleId="996" w:customStyle="1">
    <w:name w:val="citation-342"/>
    <w:basedOn w:val="845"/>
    <w:pPr>
      <w:pBdr/>
      <w:spacing/>
      <w:ind/>
    </w:pPr>
  </w:style>
  <w:style w:type="character" w:styleId="997" w:customStyle="1">
    <w:name w:val="citation-339"/>
    <w:basedOn w:val="845"/>
    <w:pPr>
      <w:pBdr/>
      <w:spacing/>
      <w:ind/>
    </w:pPr>
  </w:style>
  <w:style w:type="character" w:styleId="998" w:customStyle="1">
    <w:name w:val="citation-338"/>
    <w:basedOn w:val="845"/>
    <w:pPr>
      <w:pBdr/>
      <w:spacing/>
      <w:ind/>
    </w:pPr>
  </w:style>
  <w:style w:type="character" w:styleId="999" w:customStyle="1">
    <w:name w:val="citation-337"/>
    <w:basedOn w:val="845"/>
    <w:pPr>
      <w:pBdr/>
      <w:spacing/>
      <w:ind/>
    </w:pPr>
  </w:style>
  <w:style w:type="character" w:styleId="1000" w:customStyle="1">
    <w:name w:val="citation-336"/>
    <w:basedOn w:val="845"/>
    <w:pPr>
      <w:pBdr/>
      <w:spacing/>
      <w:ind/>
    </w:pPr>
  </w:style>
  <w:style w:type="character" w:styleId="1001" w:customStyle="1">
    <w:name w:val="citation-334"/>
    <w:basedOn w:val="845"/>
    <w:pPr>
      <w:pBdr/>
      <w:spacing/>
      <w:ind/>
    </w:pPr>
  </w:style>
  <w:style w:type="character" w:styleId="1002" w:customStyle="1">
    <w:name w:val="citation-64"/>
    <w:basedOn w:val="845"/>
    <w:pPr>
      <w:pBdr/>
      <w:spacing/>
      <w:ind/>
    </w:pPr>
  </w:style>
  <w:style w:type="character" w:styleId="1003" w:customStyle="1">
    <w:name w:val="citation-61"/>
    <w:basedOn w:val="845"/>
    <w:pPr>
      <w:pBdr/>
      <w:spacing/>
      <w:ind/>
    </w:pPr>
  </w:style>
  <w:style w:type="character" w:styleId="1004" w:customStyle="1">
    <w:name w:val="citation-60"/>
    <w:basedOn w:val="845"/>
    <w:pPr>
      <w:pBdr/>
      <w:spacing/>
      <w:ind/>
    </w:pPr>
  </w:style>
  <w:style w:type="character" w:styleId="1005" w:customStyle="1">
    <w:name w:val="citation-484"/>
    <w:basedOn w:val="845"/>
    <w:pPr>
      <w:pBdr/>
      <w:spacing/>
      <w:ind/>
    </w:pPr>
  </w:style>
  <w:style w:type="character" w:styleId="1006" w:customStyle="1">
    <w:name w:val="citation-483"/>
    <w:basedOn w:val="845"/>
    <w:pPr>
      <w:pBdr/>
      <w:spacing/>
      <w:ind/>
    </w:pPr>
  </w:style>
  <w:style w:type="character" w:styleId="1007" w:customStyle="1">
    <w:name w:val="citation-482"/>
    <w:basedOn w:val="845"/>
    <w:pPr>
      <w:pBdr/>
      <w:spacing/>
      <w:ind/>
    </w:pPr>
  </w:style>
  <w:style w:type="character" w:styleId="1008" w:customStyle="1">
    <w:name w:val="citation-481"/>
    <w:basedOn w:val="845"/>
    <w:pPr>
      <w:pBdr/>
      <w:spacing/>
      <w:ind/>
    </w:pPr>
  </w:style>
  <w:style w:type="character" w:styleId="1009" w:customStyle="1">
    <w:name w:val="citation-480"/>
    <w:basedOn w:val="845"/>
    <w:pPr>
      <w:pBdr/>
      <w:spacing/>
      <w:ind/>
    </w:pPr>
  </w:style>
  <w:style w:type="character" w:styleId="1010" w:customStyle="1">
    <w:name w:val="citation-479"/>
    <w:basedOn w:val="845"/>
    <w:pPr>
      <w:pBdr/>
      <w:spacing/>
      <w:ind/>
    </w:pPr>
  </w:style>
  <w:style w:type="character" w:styleId="1011" w:customStyle="1">
    <w:name w:val="citation-478"/>
    <w:basedOn w:val="845"/>
    <w:pPr>
      <w:pBdr/>
      <w:spacing/>
      <w:ind/>
    </w:pPr>
  </w:style>
  <w:style w:type="character" w:styleId="1012" w:customStyle="1">
    <w:name w:val="citation-477"/>
    <w:basedOn w:val="845"/>
    <w:pPr>
      <w:pBdr/>
      <w:spacing/>
      <w:ind/>
    </w:pPr>
  </w:style>
  <w:style w:type="character" w:styleId="1013" w:customStyle="1">
    <w:name w:val="citation-476"/>
    <w:basedOn w:val="845"/>
    <w:pPr>
      <w:pBdr/>
      <w:spacing/>
      <w:ind/>
    </w:pPr>
  </w:style>
  <w:style w:type="character" w:styleId="1014" w:customStyle="1">
    <w:name w:val="citation-475"/>
    <w:basedOn w:val="845"/>
    <w:pPr>
      <w:pBdr/>
      <w:spacing/>
      <w:ind/>
    </w:pPr>
  </w:style>
  <w:style w:type="character" w:styleId="1015" w:customStyle="1">
    <w:name w:val="citation-469"/>
    <w:basedOn w:val="845"/>
    <w:pPr>
      <w:pBdr/>
      <w:spacing/>
      <w:ind/>
    </w:pPr>
  </w:style>
  <w:style w:type="character" w:styleId="1016" w:customStyle="1">
    <w:name w:val="citation-468"/>
    <w:basedOn w:val="845"/>
    <w:pPr>
      <w:pBdr/>
      <w:spacing/>
      <w:ind/>
    </w:pPr>
  </w:style>
  <w:style w:type="character" w:styleId="1017" w:customStyle="1">
    <w:name w:val="citation-466"/>
    <w:basedOn w:val="845"/>
    <w:pPr>
      <w:pBdr/>
      <w:spacing/>
      <w:ind/>
    </w:pPr>
  </w:style>
  <w:style w:type="character" w:styleId="1018" w:customStyle="1">
    <w:name w:val="citation-526"/>
    <w:basedOn w:val="845"/>
    <w:pPr>
      <w:pBdr/>
      <w:spacing/>
      <w:ind/>
    </w:pPr>
  </w:style>
  <w:style w:type="character" w:styleId="1019" w:customStyle="1">
    <w:name w:val="citation-77"/>
    <w:basedOn w:val="845"/>
    <w:pPr>
      <w:pBdr/>
      <w:spacing/>
      <w:ind/>
    </w:pPr>
  </w:style>
  <w:style w:type="character" w:styleId="1020" w:customStyle="1">
    <w:name w:val="citation-76"/>
    <w:basedOn w:val="845"/>
    <w:pPr>
      <w:pBdr/>
      <w:spacing/>
      <w:ind/>
    </w:pPr>
  </w:style>
  <w:style w:type="character" w:styleId="1021" w:customStyle="1">
    <w:name w:val="citation-1249"/>
    <w:basedOn w:val="845"/>
    <w:pPr>
      <w:pBdr/>
      <w:spacing/>
      <w:ind/>
    </w:pPr>
  </w:style>
  <w:style w:type="character" w:styleId="1022" w:customStyle="1">
    <w:name w:val="citation-1323"/>
    <w:basedOn w:val="845"/>
    <w:pPr>
      <w:pBdr/>
      <w:spacing/>
      <w:ind/>
    </w:pPr>
  </w:style>
  <w:style w:type="character" w:styleId="1023" w:customStyle="1">
    <w:name w:val="citation-1322"/>
    <w:basedOn w:val="845"/>
    <w:pPr>
      <w:pBdr/>
      <w:spacing/>
      <w:ind/>
    </w:pPr>
  </w:style>
  <w:style w:type="character" w:styleId="1024" w:customStyle="1">
    <w:name w:val="citation-1321"/>
    <w:basedOn w:val="845"/>
    <w:pPr>
      <w:pBdr/>
      <w:spacing/>
      <w:ind/>
    </w:pPr>
  </w:style>
  <w:style w:type="character" w:styleId="1025" w:customStyle="1">
    <w:name w:val="citation-1320"/>
    <w:basedOn w:val="845"/>
    <w:pPr>
      <w:pBdr/>
      <w:spacing/>
      <w:ind/>
    </w:pPr>
  </w:style>
  <w:style w:type="character" w:styleId="1026" w:customStyle="1">
    <w:name w:val="citation-1404"/>
    <w:basedOn w:val="845"/>
    <w:pPr>
      <w:pBdr/>
      <w:spacing/>
      <w:ind/>
    </w:pPr>
  </w:style>
  <w:style w:type="character" w:styleId="1027" w:customStyle="1">
    <w:name w:val="citation-1403"/>
    <w:basedOn w:val="845"/>
    <w:pPr>
      <w:pBdr/>
      <w:spacing/>
      <w:ind/>
    </w:pPr>
  </w:style>
  <w:style w:type="character" w:styleId="1028" w:customStyle="1">
    <w:name w:val="citation-1395"/>
    <w:basedOn w:val="845"/>
    <w:pPr>
      <w:pBdr/>
      <w:spacing/>
      <w:ind/>
    </w:pPr>
  </w:style>
  <w:style w:type="character" w:styleId="1029" w:customStyle="1">
    <w:name w:val="citation-1394"/>
    <w:basedOn w:val="845"/>
    <w:pPr>
      <w:pBdr/>
      <w:spacing/>
      <w:ind/>
    </w:pPr>
  </w:style>
  <w:style w:type="character" w:styleId="1030" w:customStyle="1">
    <w:name w:val="citation-1401"/>
    <w:basedOn w:val="845"/>
    <w:pPr>
      <w:pBdr/>
      <w:spacing/>
      <w:ind/>
    </w:pPr>
  </w:style>
  <w:style w:type="character" w:styleId="1031" w:customStyle="1">
    <w:name w:val="citation-1400"/>
    <w:basedOn w:val="845"/>
    <w:pPr>
      <w:pBdr/>
      <w:spacing/>
      <w:ind/>
    </w:pPr>
  </w:style>
  <w:style w:type="character" w:styleId="1032" w:customStyle="1">
    <w:name w:val="citation-1399"/>
    <w:basedOn w:val="845"/>
    <w:pPr>
      <w:pBdr/>
      <w:spacing/>
      <w:ind/>
    </w:pPr>
  </w:style>
  <w:style w:type="character" w:styleId="1033" w:customStyle="1">
    <w:name w:val="citation-1402"/>
    <w:basedOn w:val="845"/>
    <w:pPr>
      <w:pBdr/>
      <w:spacing/>
      <w:ind/>
    </w:pPr>
  </w:style>
  <w:style w:type="character" w:styleId="1034" w:customStyle="1">
    <w:name w:val="citation-1486"/>
    <w:basedOn w:val="845"/>
    <w:pPr>
      <w:pBdr/>
      <w:spacing/>
      <w:ind/>
    </w:pPr>
  </w:style>
  <w:style w:type="character" w:styleId="1035" w:customStyle="1">
    <w:name w:val="citation-159"/>
    <w:basedOn w:val="845"/>
    <w:pPr>
      <w:pBdr/>
      <w:spacing/>
      <w:ind/>
    </w:pPr>
  </w:style>
  <w:style w:type="character" w:styleId="1036" w:customStyle="1">
    <w:name w:val="citation-158"/>
    <w:basedOn w:val="845"/>
    <w:pPr>
      <w:pBdr/>
      <w:spacing/>
      <w:ind/>
    </w:pPr>
  </w:style>
  <w:style w:type="character" w:styleId="1037" w:customStyle="1">
    <w:name w:val="citation-224"/>
    <w:basedOn w:val="845"/>
    <w:pPr>
      <w:pBdr/>
      <w:spacing/>
      <w:ind/>
    </w:pPr>
  </w:style>
  <w:style w:type="character" w:styleId="1038" w:customStyle="1">
    <w:name w:val="citation-554"/>
    <w:basedOn w:val="845"/>
    <w:pPr>
      <w:pBdr/>
      <w:spacing/>
      <w:ind/>
    </w:pPr>
  </w:style>
  <w:style w:type="character" w:styleId="1039" w:customStyle="1">
    <w:name w:val="citation-553"/>
    <w:basedOn w:val="845"/>
    <w:pPr>
      <w:pBdr/>
      <w:spacing/>
      <w:ind/>
    </w:pPr>
  </w:style>
  <w:style w:type="character" w:styleId="1040" w:customStyle="1">
    <w:name w:val="citation-552"/>
    <w:basedOn w:val="845"/>
    <w:pPr>
      <w:pBdr/>
      <w:spacing/>
      <w:ind/>
    </w:pPr>
  </w:style>
  <w:style w:type="character" w:styleId="1041" w:customStyle="1">
    <w:name w:val="citation-729"/>
    <w:basedOn w:val="845"/>
    <w:pPr>
      <w:pBdr/>
      <w:spacing/>
      <w:ind/>
    </w:pPr>
  </w:style>
  <w:style w:type="character" w:styleId="1042" w:customStyle="1">
    <w:name w:val="citation-728"/>
    <w:basedOn w:val="845"/>
    <w:pPr>
      <w:pBdr/>
      <w:spacing/>
      <w:ind/>
    </w:pPr>
  </w:style>
  <w:style w:type="character" w:styleId="1043" w:customStyle="1">
    <w:name w:val="citation-724"/>
    <w:basedOn w:val="845"/>
    <w:pPr>
      <w:pBdr/>
      <w:spacing/>
      <w:ind/>
    </w:pPr>
  </w:style>
  <w:style w:type="character" w:styleId="1044" w:customStyle="1">
    <w:name w:val="citation-723"/>
    <w:basedOn w:val="845"/>
    <w:pPr>
      <w:pBdr/>
      <w:spacing/>
      <w:ind/>
    </w:pPr>
  </w:style>
  <w:style w:type="character" w:styleId="1045" w:customStyle="1">
    <w:name w:val="citation-722"/>
    <w:basedOn w:val="845"/>
    <w:pPr>
      <w:pBdr/>
      <w:spacing/>
      <w:ind/>
    </w:pPr>
  </w:style>
  <w:style w:type="character" w:styleId="1046" w:customStyle="1">
    <w:name w:val="citation-758"/>
    <w:basedOn w:val="845"/>
    <w:pPr>
      <w:pBdr/>
      <w:spacing/>
      <w:ind/>
    </w:pPr>
  </w:style>
  <w:style w:type="character" w:styleId="1047" w:customStyle="1">
    <w:name w:val="citation-757"/>
    <w:basedOn w:val="845"/>
    <w:pPr>
      <w:pBdr/>
      <w:spacing/>
      <w:ind/>
    </w:pPr>
  </w:style>
  <w:style w:type="character" w:styleId="1048" w:customStyle="1">
    <w:name w:val="citation-1029"/>
    <w:basedOn w:val="845"/>
    <w:pPr>
      <w:pBdr/>
      <w:spacing/>
      <w:ind/>
    </w:pPr>
  </w:style>
  <w:style w:type="character" w:styleId="1049" w:customStyle="1">
    <w:name w:val="citation-1028"/>
    <w:basedOn w:val="845"/>
    <w:pPr>
      <w:pBdr/>
      <w:spacing/>
      <w:ind/>
    </w:pPr>
  </w:style>
  <w:style w:type="character" w:styleId="1050" w:customStyle="1">
    <w:name w:val="citation-1027"/>
    <w:basedOn w:val="845"/>
    <w:pPr>
      <w:pBdr/>
      <w:spacing/>
      <w:ind/>
    </w:pPr>
  </w:style>
  <w:style w:type="character" w:styleId="1051" w:customStyle="1">
    <w:name w:val="citation-1026"/>
    <w:basedOn w:val="845"/>
    <w:pPr>
      <w:pBdr/>
      <w:spacing/>
      <w:ind/>
    </w:pPr>
  </w:style>
  <w:style w:type="character" w:styleId="1052" w:customStyle="1">
    <w:name w:val="horizontal-container"/>
    <w:basedOn w:val="845"/>
    <w:pPr>
      <w:pBdr/>
      <w:spacing/>
      <w:ind/>
    </w:pPr>
  </w:style>
  <w:style w:type="character" w:styleId="1053" w:customStyle="1">
    <w:name w:val="citation-30"/>
    <w:basedOn w:val="845"/>
    <w:pPr>
      <w:pBdr/>
      <w:spacing/>
      <w:ind/>
    </w:pPr>
  </w:style>
  <w:style w:type="character" w:styleId="1054" w:customStyle="1">
    <w:name w:val="citation-29"/>
    <w:basedOn w:val="845"/>
    <w:pPr>
      <w:pBdr/>
      <w:spacing/>
      <w:ind/>
    </w:pPr>
  </w:style>
  <w:style w:type="character" w:styleId="1055" w:customStyle="1">
    <w:name w:val="citation-28"/>
    <w:basedOn w:val="845"/>
    <w:pPr>
      <w:pBdr/>
      <w:spacing/>
      <w:ind/>
    </w:pPr>
  </w:style>
  <w:style w:type="character" w:styleId="1056" w:customStyle="1">
    <w:name w:val="citation-27"/>
    <w:basedOn w:val="845"/>
    <w:pPr>
      <w:pBdr/>
      <w:spacing/>
      <w:ind/>
    </w:pPr>
  </w:style>
  <w:style w:type="character" w:styleId="1057" w:customStyle="1">
    <w:name w:val="citation-26"/>
    <w:basedOn w:val="845"/>
    <w:pPr>
      <w:pBdr/>
      <w:spacing/>
      <w:ind/>
    </w:pPr>
  </w:style>
  <w:style w:type="character" w:styleId="1058" w:customStyle="1">
    <w:name w:val="citation-25"/>
    <w:basedOn w:val="845"/>
    <w:pPr>
      <w:pBdr/>
      <w:spacing/>
      <w:ind/>
    </w:pPr>
  </w:style>
  <w:style w:type="character" w:styleId="1059" w:customStyle="1">
    <w:name w:val="citation-24"/>
    <w:basedOn w:val="84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hyperlink" Target="https://console.groq.com/docs/overview" TargetMode="External"/><Relationship Id="rId30" Type="http://schemas.openxmlformats.org/officeDocument/2006/relationships/hyperlink" Target="https://console.groq.com/docs/api-reference" TargetMode="External"/><Relationship Id="rId31" Type="http://schemas.openxmlformats.org/officeDocument/2006/relationships/hyperlink" Target="https://console.groq.com/docs/models" TargetMode="External"/><Relationship Id="rId32" Type="http://schemas.onlyoffice.com/commentsDocument" Target="commentsDocument.xml" /><Relationship Id="rId33" Type="http://schemas.onlyoffice.com/commentsExtendedDocument" Target="commentsExtendedDocument.xml" /><Relationship Id="rId34" Type="http://schemas.onlyoffice.com/commentsExtensibleDocument" Target="commentsExtensibleDocument.xml" /><Relationship Id="rId35" Type="http://schemas.onlyoffice.com/commentsIdsDocument" Target="commentsIds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01862-CB16-4362-814F-7BB15382C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templateskripsi</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Reyvan ͔</dc:creator>
  <cp:keywords/>
  <dc:description/>
  <cp:revision>28</cp:revision>
  <dcterms:created xsi:type="dcterms:W3CDTF">2026-08-02T22:58:00Z</dcterms:created>
  <dcterms:modified xsi:type="dcterms:W3CDTF">2026-08-14T03:34:45Z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60698b98-f44c-31f5-81e8-022ae87008ba</vt:lpwstr>
  </property>
</Properties>
</file>