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B57FA" w14:textId="20711D36" w:rsidR="00A877CA" w:rsidRPr="00A877CA" w:rsidRDefault="00A877CA" w:rsidP="00A877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r w:rsidRPr="00A877CA">
        <w:rPr>
          <w:rFonts w:ascii="Times New Roman" w:eastAsia="Times New Roman" w:hAnsi="Times New Roman" w:cs="B Nazanin"/>
          <w:b/>
          <w:bCs/>
          <w:sz w:val="27"/>
          <w:szCs w:val="27"/>
        </w:rPr>
        <w:t>Risk Score</w:t>
      </w:r>
    </w:p>
    <w:p w14:paraId="236B1BD7" w14:textId="2C025011" w:rsidR="00A877CA" w:rsidRPr="00A877CA" w:rsidRDefault="00A877CA" w:rsidP="00A877CA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A877CA">
        <w:rPr>
          <w:rFonts w:ascii="Times New Roman" w:eastAsia="Times New Roman" w:hAnsi="Times New Roman" w:cs="B Nazanin"/>
          <w:sz w:val="24"/>
          <w:szCs w:val="24"/>
        </w:rPr>
        <w:t xml:space="preserve">Risk </w:t>
      </w:r>
      <w:proofErr w:type="gramStart"/>
      <w:r w:rsidRPr="00A877CA">
        <w:rPr>
          <w:rFonts w:ascii="Times New Roman" w:eastAsia="Times New Roman" w:hAnsi="Times New Roman" w:cs="B Nazanin"/>
          <w:sz w:val="24"/>
          <w:szCs w:val="24"/>
        </w:rPr>
        <w:t xml:space="preserve">Score </w:t>
      </w:r>
      <w:r w:rsidRPr="00A877CA"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</w:t>
      </w:r>
      <w:proofErr w:type="spellStart"/>
      <w:r w:rsidRPr="00A877CA">
        <w:rPr>
          <w:rFonts w:ascii="Times New Roman" w:eastAsia="Times New Roman" w:hAnsi="Times New Roman" w:cs="B Nazanin"/>
          <w:sz w:val="24"/>
          <w:szCs w:val="24"/>
          <w:rtl/>
        </w:rPr>
        <w:t>شاخصی</w:t>
      </w:r>
      <w:proofErr w:type="spellEnd"/>
      <w:proofErr w:type="gramEnd"/>
      <w:r w:rsidRPr="00A877CA">
        <w:rPr>
          <w:rFonts w:ascii="Times New Roman" w:eastAsia="Times New Roman" w:hAnsi="Times New Roman" w:cs="B Nazanin"/>
          <w:sz w:val="24"/>
          <w:szCs w:val="24"/>
          <w:rtl/>
        </w:rPr>
        <w:t xml:space="preserve"> است که شدت غیرعادی بودن وضعیت تجهیز را در یک مقیاس استاندارد از </w:t>
      </w:r>
      <w:r w:rsidRPr="00A877CA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۰</w:t>
      </w:r>
      <w:r w:rsidRPr="00A877CA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</w:t>
      </w:r>
      <w:r w:rsidRPr="00A877CA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تا ۱۰۰</w:t>
      </w:r>
      <w:r w:rsidRPr="00A877CA">
        <w:rPr>
          <w:rFonts w:ascii="Times New Roman" w:eastAsia="Times New Roman" w:hAnsi="Times New Roman" w:cs="B Nazanin"/>
          <w:sz w:val="24"/>
          <w:szCs w:val="24"/>
          <w:rtl/>
        </w:rPr>
        <w:t xml:space="preserve"> نمایش </w:t>
      </w:r>
      <w:proofErr w:type="spellStart"/>
      <w:r w:rsidRPr="00A877CA">
        <w:rPr>
          <w:rFonts w:ascii="Times New Roman" w:eastAsia="Times New Roman" w:hAnsi="Times New Roman" w:cs="B Nazanin"/>
          <w:sz w:val="24"/>
          <w:szCs w:val="24"/>
          <w:rtl/>
        </w:rPr>
        <w:t>می‌دهد</w:t>
      </w:r>
      <w:proofErr w:type="spellEnd"/>
      <w:r w:rsidRPr="00A877CA">
        <w:rPr>
          <w:rFonts w:ascii="Times New Roman" w:eastAsia="Times New Roman" w:hAnsi="Times New Roman" w:cs="B Nazanin"/>
          <w:sz w:val="24"/>
          <w:szCs w:val="24"/>
          <w:rtl/>
        </w:rPr>
        <w:t xml:space="preserve">. در این سامانه، </w:t>
      </w:r>
      <w:proofErr w:type="spellStart"/>
      <w:r w:rsidRPr="00A877CA">
        <w:rPr>
          <w:rFonts w:ascii="Times New Roman" w:eastAsia="Times New Roman" w:hAnsi="Times New Roman" w:cs="B Nazanin"/>
          <w:sz w:val="24"/>
          <w:szCs w:val="24"/>
          <w:rtl/>
        </w:rPr>
        <w:t>الگوریتم‌های</w:t>
      </w:r>
      <w:proofErr w:type="spellEnd"/>
      <w:r w:rsidRPr="00A877CA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A877CA">
        <w:rPr>
          <w:rFonts w:ascii="Times New Roman" w:eastAsia="Times New Roman" w:hAnsi="Times New Roman" w:cs="B Nazanin"/>
          <w:sz w:val="24"/>
          <w:szCs w:val="24"/>
          <w:rtl/>
        </w:rPr>
        <w:t>خوشه‌بندی</w:t>
      </w:r>
      <w:proofErr w:type="spellEnd"/>
      <w:r w:rsidRPr="00A877CA">
        <w:rPr>
          <w:rFonts w:ascii="Times New Roman" w:eastAsia="Times New Roman" w:hAnsi="Times New Roman" w:cs="B Nazanin"/>
          <w:sz w:val="24"/>
          <w:szCs w:val="24"/>
          <w:rtl/>
        </w:rPr>
        <w:t xml:space="preserve"> مانند </w:t>
      </w:r>
      <w:r w:rsidRPr="00A877CA">
        <w:rPr>
          <w:rFonts w:ascii="Times New Roman" w:eastAsia="Times New Roman" w:hAnsi="Times New Roman" w:cs="B Nazanin"/>
          <w:sz w:val="24"/>
          <w:szCs w:val="24"/>
        </w:rPr>
        <w:t>LOF</w:t>
      </w:r>
      <w:r w:rsidRPr="00A877CA">
        <w:rPr>
          <w:rFonts w:ascii="Times New Roman" w:eastAsia="Times New Roman" w:hAnsi="Times New Roman" w:cs="B Nazanin"/>
          <w:sz w:val="24"/>
          <w:szCs w:val="24"/>
          <w:rtl/>
        </w:rPr>
        <w:t xml:space="preserve">، </w:t>
      </w:r>
      <w:r w:rsidRPr="00A877CA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A877CA">
        <w:rPr>
          <w:rFonts w:ascii="Times New Roman" w:eastAsia="Times New Roman" w:hAnsi="Times New Roman" w:cs="B Nazanin"/>
          <w:sz w:val="24"/>
          <w:szCs w:val="24"/>
        </w:rPr>
        <w:t xml:space="preserve">DBSCAN </w:t>
      </w:r>
      <w:r w:rsidRPr="00A877CA">
        <w:rPr>
          <w:rFonts w:ascii="Times New Roman" w:eastAsia="Times New Roman" w:hAnsi="Times New Roman" w:cs="B Nazanin"/>
          <w:sz w:val="24"/>
          <w:szCs w:val="24"/>
          <w:rtl/>
        </w:rPr>
        <w:t>و</w:t>
      </w:r>
      <w:r w:rsidRPr="00A877CA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proofErr w:type="spellStart"/>
      <w:r w:rsidRPr="00A877CA">
        <w:rPr>
          <w:rFonts w:ascii="Times New Roman" w:eastAsia="Times New Roman" w:hAnsi="Times New Roman" w:cs="B Nazanin"/>
          <w:sz w:val="24"/>
          <w:szCs w:val="24"/>
        </w:rPr>
        <w:t>KMeans</w:t>
      </w:r>
      <w:proofErr w:type="spellEnd"/>
      <w:r w:rsidRPr="00A877CA">
        <w:rPr>
          <w:rFonts w:ascii="Times New Roman" w:eastAsia="Times New Roman" w:hAnsi="Times New Roman" w:cs="B Nazanin"/>
          <w:sz w:val="24"/>
          <w:szCs w:val="24"/>
        </w:rPr>
        <w:t xml:space="preserve"> </w:t>
      </w:r>
      <w:r w:rsidRPr="00A877CA">
        <w:rPr>
          <w:rFonts w:ascii="Times New Roman" w:eastAsia="Times New Roman" w:hAnsi="Times New Roman" w:cs="B Nazanin"/>
          <w:sz w:val="24"/>
          <w:szCs w:val="24"/>
          <w:rtl/>
        </w:rPr>
        <w:t xml:space="preserve">ابتدا برای هر نمونه یک </w:t>
      </w:r>
      <w:r w:rsidRPr="00A877CA">
        <w:rPr>
          <w:rFonts w:ascii="Times New Roman" w:eastAsia="Times New Roman" w:hAnsi="Times New Roman" w:cs="B Nazanin"/>
          <w:sz w:val="24"/>
          <w:szCs w:val="24"/>
        </w:rPr>
        <w:t>Degradation</w:t>
      </w:r>
      <w:r w:rsidRPr="00A877CA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 </w:t>
      </w:r>
      <w:r w:rsidRPr="00A877CA">
        <w:rPr>
          <w:rFonts w:ascii="Times New Roman" w:eastAsia="Times New Roman" w:hAnsi="Times New Roman" w:cs="B Nazanin"/>
          <w:sz w:val="24"/>
          <w:szCs w:val="24"/>
        </w:rPr>
        <w:t xml:space="preserve">Index </w:t>
      </w:r>
      <w:r w:rsidRPr="00A877CA">
        <w:rPr>
          <w:rFonts w:ascii="Times New Roman" w:eastAsia="Times New Roman" w:hAnsi="Times New Roman" w:cs="B Nazanin"/>
          <w:sz w:val="24"/>
          <w:szCs w:val="24"/>
          <w:rtl/>
        </w:rPr>
        <w:t xml:space="preserve">محاسبه </w:t>
      </w:r>
      <w:proofErr w:type="spellStart"/>
      <w:r w:rsidRPr="00A877CA">
        <w:rPr>
          <w:rFonts w:ascii="Times New Roman" w:eastAsia="Times New Roman" w:hAnsi="Times New Roman" w:cs="B Nazanin"/>
          <w:sz w:val="24"/>
          <w:szCs w:val="24"/>
          <w:rtl/>
        </w:rPr>
        <w:t>می‌کنند</w:t>
      </w:r>
      <w:proofErr w:type="spellEnd"/>
      <w:r w:rsidRPr="00A877CA">
        <w:rPr>
          <w:rFonts w:ascii="Times New Roman" w:eastAsia="Times New Roman" w:hAnsi="Times New Roman" w:cs="B Nazanin"/>
          <w:sz w:val="24"/>
          <w:szCs w:val="24"/>
          <w:rtl/>
        </w:rPr>
        <w:t xml:space="preserve"> که </w:t>
      </w:r>
      <w:proofErr w:type="spellStart"/>
      <w:r w:rsidRPr="00A877CA">
        <w:rPr>
          <w:rFonts w:ascii="Times New Roman" w:eastAsia="Times New Roman" w:hAnsi="Times New Roman" w:cs="B Nazanin"/>
          <w:sz w:val="24"/>
          <w:szCs w:val="24"/>
          <w:rtl/>
        </w:rPr>
        <w:t>نشان‌دهنده</w:t>
      </w:r>
      <w:proofErr w:type="spellEnd"/>
      <w:r w:rsidRPr="00A877CA">
        <w:rPr>
          <w:rFonts w:ascii="Times New Roman" w:eastAsia="Times New Roman" w:hAnsi="Times New Roman" w:cs="B Nazanin"/>
          <w:sz w:val="24"/>
          <w:szCs w:val="24"/>
          <w:rtl/>
        </w:rPr>
        <w:t xml:space="preserve"> میزان فاصله آن نمونه از رفتار عادی تجهیزات است. از آنجا که مقدار این شاخص در هر </w:t>
      </w:r>
      <w:proofErr w:type="spellStart"/>
      <w:r w:rsidRPr="00A877CA">
        <w:rPr>
          <w:rFonts w:ascii="Times New Roman" w:eastAsia="Times New Roman" w:hAnsi="Times New Roman" w:cs="B Nazanin"/>
          <w:sz w:val="24"/>
          <w:szCs w:val="24"/>
          <w:rtl/>
        </w:rPr>
        <w:t>الگوریتم</w:t>
      </w:r>
      <w:proofErr w:type="spellEnd"/>
      <w:r w:rsidRPr="00A877CA">
        <w:rPr>
          <w:rFonts w:ascii="Times New Roman" w:eastAsia="Times New Roman" w:hAnsi="Times New Roman" w:cs="B Nazanin"/>
          <w:sz w:val="24"/>
          <w:szCs w:val="24"/>
          <w:rtl/>
        </w:rPr>
        <w:t xml:space="preserve"> دارای مقیاس متفاوتی است، برای ایجاد یک معیار یکنواخت و قابل فهم، مقادیر</w:t>
      </w:r>
      <w:r w:rsidRPr="00A877CA">
        <w:rPr>
          <w:rFonts w:ascii="Times New Roman" w:eastAsia="Times New Roman" w:hAnsi="Times New Roman" w:cs="B Nazanin"/>
          <w:sz w:val="24"/>
          <w:szCs w:val="24"/>
        </w:rPr>
        <w:t xml:space="preserve"> Degradation Index </w:t>
      </w:r>
      <w:r w:rsidRPr="00A877CA">
        <w:rPr>
          <w:rFonts w:ascii="Times New Roman" w:eastAsia="Times New Roman" w:hAnsi="Times New Roman" w:cs="B Nazanin"/>
          <w:sz w:val="24"/>
          <w:szCs w:val="24"/>
          <w:rtl/>
        </w:rPr>
        <w:t xml:space="preserve">به بازه </w:t>
      </w:r>
      <w:r w:rsidRPr="00A877CA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۰</w:t>
      </w:r>
      <w:r w:rsidRPr="00A877CA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</w:t>
      </w:r>
      <w:r w:rsidRPr="00A877CA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تا ۱۰۰</w:t>
      </w:r>
      <w:r w:rsidRPr="00A877CA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A877CA">
        <w:rPr>
          <w:rFonts w:ascii="Times New Roman" w:eastAsia="Times New Roman" w:hAnsi="Times New Roman" w:cs="B Nazanin"/>
          <w:sz w:val="24"/>
          <w:szCs w:val="24"/>
          <w:rtl/>
        </w:rPr>
        <w:t>نرمال‌سازی</w:t>
      </w:r>
      <w:proofErr w:type="spellEnd"/>
      <w:r w:rsidRPr="00A877CA">
        <w:rPr>
          <w:rFonts w:ascii="Times New Roman" w:eastAsia="Times New Roman" w:hAnsi="Times New Roman" w:cs="B Nazanin"/>
          <w:sz w:val="24"/>
          <w:szCs w:val="24"/>
          <w:rtl/>
        </w:rPr>
        <w:t xml:space="preserve"> شده و به صورت </w:t>
      </w:r>
      <w:r w:rsidRPr="00A877CA">
        <w:rPr>
          <w:rFonts w:ascii="Times New Roman" w:eastAsia="Times New Roman" w:hAnsi="Times New Roman" w:cs="B Nazanin"/>
          <w:sz w:val="24"/>
          <w:szCs w:val="24"/>
        </w:rPr>
        <w:t xml:space="preserve">Risk Score </w:t>
      </w:r>
      <w:r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</w:t>
      </w:r>
      <w:r w:rsidRPr="00A877CA">
        <w:rPr>
          <w:rFonts w:ascii="Times New Roman" w:eastAsia="Times New Roman" w:hAnsi="Times New Roman" w:cs="B Nazanin"/>
          <w:sz w:val="24"/>
          <w:szCs w:val="24"/>
          <w:rtl/>
        </w:rPr>
        <w:t xml:space="preserve">ارائه </w:t>
      </w:r>
      <w:proofErr w:type="spellStart"/>
      <w:r w:rsidRPr="00A877CA">
        <w:rPr>
          <w:rFonts w:ascii="Times New Roman" w:eastAsia="Times New Roman" w:hAnsi="Times New Roman" w:cs="B Nazanin"/>
          <w:sz w:val="24"/>
          <w:szCs w:val="24"/>
          <w:rtl/>
        </w:rPr>
        <w:t>می‌شوند</w:t>
      </w:r>
      <w:proofErr w:type="spellEnd"/>
      <w:r w:rsidRPr="00A877CA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5F17D10F" w14:textId="08F4A248" w:rsidR="00A877CA" w:rsidRPr="00A877CA" w:rsidRDefault="00A877CA" w:rsidP="00A877CA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A877CA">
        <w:rPr>
          <w:rFonts w:ascii="Times New Roman" w:eastAsia="Times New Roman" w:hAnsi="Times New Roman" w:cs="B Nazanin"/>
          <w:sz w:val="24"/>
          <w:szCs w:val="24"/>
        </w:rPr>
        <w:t xml:space="preserve">Risk </w:t>
      </w:r>
      <w:proofErr w:type="gramStart"/>
      <w:r w:rsidRPr="00A877CA">
        <w:rPr>
          <w:rFonts w:ascii="Times New Roman" w:eastAsia="Times New Roman" w:hAnsi="Times New Roman" w:cs="B Nazanin"/>
          <w:sz w:val="24"/>
          <w:szCs w:val="24"/>
        </w:rPr>
        <w:t xml:space="preserve">Score </w:t>
      </w:r>
      <w:r>
        <w:rPr>
          <w:rFonts w:ascii="Times New Roman" w:eastAsia="Times New Roman" w:hAnsi="Times New Roman" w:cs="B Nazanin" w:hint="cs"/>
          <w:sz w:val="24"/>
          <w:szCs w:val="24"/>
          <w:rtl/>
        </w:rPr>
        <w:t xml:space="preserve"> </w:t>
      </w:r>
      <w:r w:rsidRPr="00A877CA">
        <w:rPr>
          <w:rFonts w:ascii="Times New Roman" w:eastAsia="Times New Roman" w:hAnsi="Times New Roman" w:cs="B Nazanin"/>
          <w:sz w:val="24"/>
          <w:szCs w:val="24"/>
          <w:rtl/>
        </w:rPr>
        <w:t>به</w:t>
      </w:r>
      <w:proofErr w:type="gramEnd"/>
      <w:r w:rsidRPr="00A877CA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A877CA">
        <w:rPr>
          <w:rFonts w:ascii="Times New Roman" w:eastAsia="Times New Roman" w:hAnsi="Times New Roman" w:cs="B Nazanin"/>
          <w:sz w:val="24"/>
          <w:szCs w:val="24"/>
          <w:rtl/>
        </w:rPr>
        <w:t>اپراتور</w:t>
      </w:r>
      <w:proofErr w:type="spellEnd"/>
      <w:r w:rsidRPr="00A877CA">
        <w:rPr>
          <w:rFonts w:ascii="Times New Roman" w:eastAsia="Times New Roman" w:hAnsi="Times New Roman" w:cs="B Nazanin"/>
          <w:sz w:val="24"/>
          <w:szCs w:val="24"/>
          <w:rtl/>
        </w:rPr>
        <w:t xml:space="preserve"> کمک </w:t>
      </w:r>
      <w:proofErr w:type="spellStart"/>
      <w:r w:rsidRPr="00A877CA">
        <w:rPr>
          <w:rFonts w:ascii="Times New Roman" w:eastAsia="Times New Roman" w:hAnsi="Times New Roman" w:cs="B Nazanin"/>
          <w:sz w:val="24"/>
          <w:szCs w:val="24"/>
          <w:rtl/>
        </w:rPr>
        <w:t>می‌کند</w:t>
      </w:r>
      <w:proofErr w:type="spellEnd"/>
      <w:r w:rsidRPr="00A877CA">
        <w:rPr>
          <w:rFonts w:ascii="Times New Roman" w:eastAsia="Times New Roman" w:hAnsi="Times New Roman" w:cs="B Nazanin"/>
          <w:sz w:val="24"/>
          <w:szCs w:val="24"/>
          <w:rtl/>
        </w:rPr>
        <w:t xml:space="preserve"> تا بدون نیاز به آشنایی با جزئیات </w:t>
      </w:r>
      <w:proofErr w:type="spellStart"/>
      <w:r w:rsidRPr="00A877CA">
        <w:rPr>
          <w:rFonts w:ascii="Times New Roman" w:eastAsia="Times New Roman" w:hAnsi="Times New Roman" w:cs="B Nazanin"/>
          <w:sz w:val="24"/>
          <w:szCs w:val="24"/>
          <w:rtl/>
        </w:rPr>
        <w:t>الگوریتم‌های</w:t>
      </w:r>
      <w:proofErr w:type="spellEnd"/>
      <w:r w:rsidRPr="00A877CA">
        <w:rPr>
          <w:rFonts w:ascii="Times New Roman" w:eastAsia="Times New Roman" w:hAnsi="Times New Roman" w:cs="B Nazanin"/>
          <w:sz w:val="24"/>
          <w:szCs w:val="24"/>
          <w:rtl/>
        </w:rPr>
        <w:t xml:space="preserve"> هوش مصنوعی، تنها با مشاهده یک عدد، میزان ریسک عملکرد تجهیز را ارزیابی کند. هرچه این عدد به </w:t>
      </w:r>
      <w:r w:rsidRPr="00A877CA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۰</w:t>
      </w:r>
      <w:r w:rsidRPr="00A877CA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A877CA">
        <w:rPr>
          <w:rFonts w:ascii="Times New Roman" w:eastAsia="Times New Roman" w:hAnsi="Times New Roman" w:cs="B Nazanin"/>
          <w:sz w:val="24"/>
          <w:szCs w:val="24"/>
          <w:rtl/>
        </w:rPr>
        <w:t>نزدیک‌تر</w:t>
      </w:r>
      <w:proofErr w:type="spellEnd"/>
      <w:r w:rsidRPr="00A877CA">
        <w:rPr>
          <w:rFonts w:ascii="Times New Roman" w:eastAsia="Times New Roman" w:hAnsi="Times New Roman" w:cs="B Nazanin"/>
          <w:sz w:val="24"/>
          <w:szCs w:val="24"/>
          <w:rtl/>
        </w:rPr>
        <w:t xml:space="preserve"> باشد، رفتار تجهیز به شرایط عادی و الگوی عملکرد گذشته شباهت بیشتری دارد. در مقابل، افزایش این عدد به سمت </w:t>
      </w:r>
      <w:r w:rsidRPr="00A877CA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۱۰۰</w:t>
      </w:r>
      <w:r w:rsidRPr="00A877CA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A877CA">
        <w:rPr>
          <w:rFonts w:ascii="Times New Roman" w:eastAsia="Times New Roman" w:hAnsi="Times New Roman" w:cs="B Nazanin"/>
          <w:sz w:val="24"/>
          <w:szCs w:val="24"/>
          <w:rtl/>
        </w:rPr>
        <w:t>نشان‌دهنده</w:t>
      </w:r>
      <w:proofErr w:type="spellEnd"/>
      <w:r w:rsidRPr="00A877CA">
        <w:rPr>
          <w:rFonts w:ascii="Times New Roman" w:eastAsia="Times New Roman" w:hAnsi="Times New Roman" w:cs="B Nazanin"/>
          <w:sz w:val="24"/>
          <w:szCs w:val="24"/>
          <w:rtl/>
        </w:rPr>
        <w:t xml:space="preserve"> افزایش فاصله از رفتار نرمال و احتمال بیشتر وقوع ناهنجاری یا شروع فرآیند تخریب است. لازم به ذکر است که بالا بودن</w:t>
      </w:r>
      <w:r w:rsidRPr="00A877CA">
        <w:rPr>
          <w:rFonts w:ascii="Times New Roman" w:eastAsia="Times New Roman" w:hAnsi="Times New Roman" w:cs="B Nazanin"/>
          <w:sz w:val="24"/>
          <w:szCs w:val="24"/>
        </w:rPr>
        <w:t xml:space="preserve"> Risk Score </w:t>
      </w:r>
      <w:r w:rsidRPr="00A877CA">
        <w:rPr>
          <w:rFonts w:ascii="Times New Roman" w:eastAsia="Times New Roman" w:hAnsi="Times New Roman" w:cs="B Nazanin"/>
          <w:sz w:val="24"/>
          <w:szCs w:val="24"/>
          <w:rtl/>
        </w:rPr>
        <w:t xml:space="preserve">به معنای خرابی قطعی تجهیز نیست، بلکه بیانگر آن است که رفتار تجهیز نسبت به شرایط معمول تغییر کرده و نیازمند بررسی </w:t>
      </w:r>
      <w:proofErr w:type="spellStart"/>
      <w:r w:rsidRPr="00A877CA">
        <w:rPr>
          <w:rFonts w:ascii="Times New Roman" w:eastAsia="Times New Roman" w:hAnsi="Times New Roman" w:cs="B Nazanin"/>
          <w:sz w:val="24"/>
          <w:szCs w:val="24"/>
          <w:rtl/>
        </w:rPr>
        <w:t>دقیق‌تر</w:t>
      </w:r>
      <w:proofErr w:type="spellEnd"/>
      <w:r w:rsidRPr="00A877CA">
        <w:rPr>
          <w:rFonts w:ascii="Times New Roman" w:eastAsia="Times New Roman" w:hAnsi="Times New Roman" w:cs="B Nazanin"/>
          <w:sz w:val="24"/>
          <w:szCs w:val="24"/>
          <w:rtl/>
        </w:rPr>
        <w:t xml:space="preserve"> است</w:t>
      </w:r>
      <w:r w:rsidRPr="00A877CA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2FBC1101" w14:textId="77777777" w:rsidR="00A877CA" w:rsidRPr="00A877CA" w:rsidRDefault="00A877CA" w:rsidP="00A877CA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4"/>
          <w:szCs w:val="24"/>
        </w:rPr>
      </w:pPr>
      <w:r w:rsidRPr="00A877CA">
        <w:rPr>
          <w:rFonts w:ascii="Times New Roman" w:eastAsia="Times New Roman" w:hAnsi="Times New Roman" w:cs="B Nazanin"/>
          <w:sz w:val="24"/>
          <w:szCs w:val="24"/>
          <w:rtl/>
        </w:rPr>
        <w:t xml:space="preserve">به منظور تسهیل </w:t>
      </w:r>
      <w:proofErr w:type="spellStart"/>
      <w:r w:rsidRPr="00A877CA">
        <w:rPr>
          <w:rFonts w:ascii="Times New Roman" w:eastAsia="Times New Roman" w:hAnsi="Times New Roman" w:cs="B Nazanin"/>
          <w:sz w:val="24"/>
          <w:szCs w:val="24"/>
          <w:rtl/>
        </w:rPr>
        <w:t>تصمیم‌گیری</w:t>
      </w:r>
      <w:proofErr w:type="spellEnd"/>
      <w:r w:rsidRPr="00A877CA">
        <w:rPr>
          <w:rFonts w:ascii="Times New Roman" w:eastAsia="Times New Roman" w:hAnsi="Times New Roman" w:cs="B Nazanin"/>
          <w:sz w:val="24"/>
          <w:szCs w:val="24"/>
          <w:rtl/>
        </w:rPr>
        <w:t xml:space="preserve">، </w:t>
      </w:r>
      <w:proofErr w:type="spellStart"/>
      <w:r w:rsidRPr="00A877CA">
        <w:rPr>
          <w:rFonts w:ascii="Times New Roman" w:eastAsia="Times New Roman" w:hAnsi="Times New Roman" w:cs="B Nazanin"/>
          <w:sz w:val="24"/>
          <w:szCs w:val="24"/>
          <w:rtl/>
        </w:rPr>
        <w:t>می‌توان</w:t>
      </w:r>
      <w:proofErr w:type="spellEnd"/>
      <w:r w:rsidRPr="00A877CA">
        <w:rPr>
          <w:rFonts w:ascii="Times New Roman" w:eastAsia="Times New Roman" w:hAnsi="Times New Roman" w:cs="B Nazanin"/>
          <w:sz w:val="24"/>
          <w:szCs w:val="24"/>
        </w:rPr>
        <w:t xml:space="preserve"> Risk Score </w:t>
      </w:r>
      <w:r w:rsidRPr="00A877CA">
        <w:rPr>
          <w:rFonts w:ascii="Times New Roman" w:eastAsia="Times New Roman" w:hAnsi="Times New Roman" w:cs="B Nazanin"/>
          <w:sz w:val="24"/>
          <w:szCs w:val="24"/>
          <w:rtl/>
        </w:rPr>
        <w:t xml:space="preserve">را به چند سطح ریسک نیز تقسیم کرد. به عنوان مثال، مقادیر </w:t>
      </w:r>
      <w:r w:rsidRPr="00A877CA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۰</w:t>
      </w:r>
      <w:r w:rsidRPr="00A877CA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</w:t>
      </w:r>
      <w:r w:rsidRPr="00A877CA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تا ۲۰</w:t>
      </w:r>
      <w:r w:rsidRPr="00A877CA">
        <w:rPr>
          <w:rFonts w:ascii="Times New Roman" w:eastAsia="Times New Roman" w:hAnsi="Times New Roman" w:cs="B Nazanin"/>
          <w:sz w:val="24"/>
          <w:szCs w:val="24"/>
          <w:rtl/>
        </w:rPr>
        <w:t xml:space="preserve"> بیانگر وضعیت سالم، </w:t>
      </w:r>
      <w:r w:rsidRPr="00A877CA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۲۰</w:t>
      </w:r>
      <w:r w:rsidRPr="00A877CA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</w:t>
      </w:r>
      <w:r w:rsidRPr="00A877CA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تا ۴۰</w:t>
      </w:r>
      <w:r w:rsidRPr="00A877CA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A877CA">
        <w:rPr>
          <w:rFonts w:ascii="Times New Roman" w:eastAsia="Times New Roman" w:hAnsi="Times New Roman" w:cs="B Nazanin"/>
          <w:sz w:val="24"/>
          <w:szCs w:val="24"/>
          <w:rtl/>
        </w:rPr>
        <w:t>نشان‌دهنده</w:t>
      </w:r>
      <w:proofErr w:type="spellEnd"/>
      <w:r w:rsidRPr="00A877CA">
        <w:rPr>
          <w:rFonts w:ascii="Times New Roman" w:eastAsia="Times New Roman" w:hAnsi="Times New Roman" w:cs="B Nazanin"/>
          <w:sz w:val="24"/>
          <w:szCs w:val="24"/>
          <w:rtl/>
        </w:rPr>
        <w:t xml:space="preserve"> نیاز به پایش عادی، </w:t>
      </w:r>
      <w:r w:rsidRPr="00A877CA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۴۰</w:t>
      </w:r>
      <w:r w:rsidRPr="00A877CA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</w:t>
      </w:r>
      <w:r w:rsidRPr="00A877CA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تا ۶۰</w:t>
      </w:r>
      <w:r w:rsidRPr="00A877CA">
        <w:rPr>
          <w:rFonts w:ascii="Times New Roman" w:eastAsia="Times New Roman" w:hAnsi="Times New Roman" w:cs="B Nazanin"/>
          <w:sz w:val="24"/>
          <w:szCs w:val="24"/>
          <w:rtl/>
        </w:rPr>
        <w:t xml:space="preserve"> بیانگر لزوم بررسی بیشتر، </w:t>
      </w:r>
      <w:r w:rsidRPr="00A877CA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۶۰</w:t>
      </w:r>
      <w:r w:rsidRPr="00A877CA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</w:t>
      </w:r>
      <w:r w:rsidRPr="00A877CA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تا ۸۰</w:t>
      </w:r>
      <w:r w:rsidRPr="00A877CA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A877CA">
        <w:rPr>
          <w:rFonts w:ascii="Times New Roman" w:eastAsia="Times New Roman" w:hAnsi="Times New Roman" w:cs="B Nazanin"/>
          <w:sz w:val="24"/>
          <w:szCs w:val="24"/>
          <w:rtl/>
        </w:rPr>
        <w:t>نشان‌دهنده</w:t>
      </w:r>
      <w:proofErr w:type="spellEnd"/>
      <w:r w:rsidRPr="00A877CA">
        <w:rPr>
          <w:rFonts w:ascii="Times New Roman" w:eastAsia="Times New Roman" w:hAnsi="Times New Roman" w:cs="B Nazanin"/>
          <w:sz w:val="24"/>
          <w:szCs w:val="24"/>
          <w:rtl/>
        </w:rPr>
        <w:t xml:space="preserve"> توصیه به انجام اقدامات نگهداری و </w:t>
      </w:r>
      <w:r w:rsidRPr="00A877CA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۸۰</w:t>
      </w:r>
      <w:r w:rsidRPr="00A877CA">
        <w:rPr>
          <w:rFonts w:ascii="Times New Roman" w:eastAsia="Times New Roman" w:hAnsi="Times New Roman" w:cs="B Nazanin"/>
          <w:b/>
          <w:bCs/>
          <w:sz w:val="24"/>
          <w:szCs w:val="24"/>
        </w:rPr>
        <w:t xml:space="preserve"> </w:t>
      </w:r>
      <w:r w:rsidRPr="00A877CA">
        <w:rPr>
          <w:rFonts w:ascii="Times New Roman" w:eastAsia="Times New Roman" w:hAnsi="Times New Roman" w:cs="B Nazanin"/>
          <w:b/>
          <w:bCs/>
          <w:sz w:val="24"/>
          <w:szCs w:val="24"/>
          <w:rtl/>
        </w:rPr>
        <w:t>تا ۱۰۰</w:t>
      </w:r>
      <w:r w:rsidRPr="00A877CA">
        <w:rPr>
          <w:rFonts w:ascii="Times New Roman" w:eastAsia="Times New Roman" w:hAnsi="Times New Roman" w:cs="B Nazanin"/>
          <w:sz w:val="24"/>
          <w:szCs w:val="24"/>
          <w:rtl/>
        </w:rPr>
        <w:t xml:space="preserve"> بیانگر وضعیت </w:t>
      </w:r>
      <w:proofErr w:type="spellStart"/>
      <w:r w:rsidRPr="00A877CA">
        <w:rPr>
          <w:rFonts w:ascii="Times New Roman" w:eastAsia="Times New Roman" w:hAnsi="Times New Roman" w:cs="B Nazanin"/>
          <w:sz w:val="24"/>
          <w:szCs w:val="24"/>
          <w:rtl/>
        </w:rPr>
        <w:t>پرریسک</w:t>
      </w:r>
      <w:proofErr w:type="spellEnd"/>
      <w:r w:rsidRPr="00A877CA">
        <w:rPr>
          <w:rFonts w:ascii="Times New Roman" w:eastAsia="Times New Roman" w:hAnsi="Times New Roman" w:cs="B Nazanin"/>
          <w:sz w:val="24"/>
          <w:szCs w:val="24"/>
          <w:rtl/>
        </w:rPr>
        <w:t xml:space="preserve"> و نیازمند بررسی فوری است. این </w:t>
      </w:r>
      <w:proofErr w:type="spellStart"/>
      <w:r w:rsidRPr="00A877CA">
        <w:rPr>
          <w:rFonts w:ascii="Times New Roman" w:eastAsia="Times New Roman" w:hAnsi="Times New Roman" w:cs="B Nazanin"/>
          <w:sz w:val="24"/>
          <w:szCs w:val="24"/>
          <w:rtl/>
        </w:rPr>
        <w:t>دسته‌بندی</w:t>
      </w:r>
      <w:proofErr w:type="spellEnd"/>
      <w:r w:rsidRPr="00A877CA">
        <w:rPr>
          <w:rFonts w:ascii="Times New Roman" w:eastAsia="Times New Roman" w:hAnsi="Times New Roman" w:cs="B Nazanin"/>
          <w:sz w:val="24"/>
          <w:szCs w:val="24"/>
          <w:rtl/>
        </w:rPr>
        <w:t xml:space="preserve"> علاوه بر نمایش عددی ریسک، امکان استفاده از </w:t>
      </w:r>
      <w:proofErr w:type="spellStart"/>
      <w:r w:rsidRPr="00A877CA">
        <w:rPr>
          <w:rFonts w:ascii="Times New Roman" w:eastAsia="Times New Roman" w:hAnsi="Times New Roman" w:cs="B Nazanin"/>
          <w:sz w:val="24"/>
          <w:szCs w:val="24"/>
          <w:rtl/>
        </w:rPr>
        <w:t>رنگ‌بندی</w:t>
      </w:r>
      <w:proofErr w:type="spellEnd"/>
      <w:r w:rsidRPr="00A877CA">
        <w:rPr>
          <w:rFonts w:ascii="Times New Roman" w:eastAsia="Times New Roman" w:hAnsi="Times New Roman" w:cs="B Nazanin"/>
          <w:sz w:val="24"/>
          <w:szCs w:val="24"/>
          <w:rtl/>
        </w:rPr>
        <w:t xml:space="preserve"> (سبز، زرد، نارنجی و قرمز) را نیز در </w:t>
      </w:r>
      <w:proofErr w:type="spellStart"/>
      <w:r w:rsidRPr="00A877CA">
        <w:rPr>
          <w:rFonts w:ascii="Times New Roman" w:eastAsia="Times New Roman" w:hAnsi="Times New Roman" w:cs="B Nazanin"/>
          <w:sz w:val="24"/>
          <w:szCs w:val="24"/>
          <w:rtl/>
        </w:rPr>
        <w:t>داشبوردهای</w:t>
      </w:r>
      <w:proofErr w:type="spellEnd"/>
      <w:r w:rsidRPr="00A877CA">
        <w:rPr>
          <w:rFonts w:ascii="Times New Roman" w:eastAsia="Times New Roman" w:hAnsi="Times New Roman" w:cs="B Nazanin"/>
          <w:sz w:val="24"/>
          <w:szCs w:val="24"/>
          <w:rtl/>
        </w:rPr>
        <w:t xml:space="preserve"> مدیریتی فراهم </w:t>
      </w:r>
      <w:proofErr w:type="spellStart"/>
      <w:r w:rsidRPr="00A877CA">
        <w:rPr>
          <w:rFonts w:ascii="Times New Roman" w:eastAsia="Times New Roman" w:hAnsi="Times New Roman" w:cs="B Nazanin"/>
          <w:sz w:val="24"/>
          <w:szCs w:val="24"/>
          <w:rtl/>
        </w:rPr>
        <w:t>می‌کند</w:t>
      </w:r>
      <w:proofErr w:type="spellEnd"/>
      <w:r w:rsidRPr="00A877CA">
        <w:rPr>
          <w:rFonts w:ascii="Times New Roman" w:eastAsia="Times New Roman" w:hAnsi="Times New Roman" w:cs="B Nazanin"/>
          <w:sz w:val="24"/>
          <w:szCs w:val="24"/>
          <w:rtl/>
        </w:rPr>
        <w:t xml:space="preserve"> و تفسیر نتایج را برای </w:t>
      </w:r>
      <w:proofErr w:type="spellStart"/>
      <w:r w:rsidRPr="00A877CA">
        <w:rPr>
          <w:rFonts w:ascii="Times New Roman" w:eastAsia="Times New Roman" w:hAnsi="Times New Roman" w:cs="B Nazanin"/>
          <w:sz w:val="24"/>
          <w:szCs w:val="24"/>
          <w:rtl/>
        </w:rPr>
        <w:t>اپراتورها</w:t>
      </w:r>
      <w:proofErr w:type="spellEnd"/>
      <w:r w:rsidRPr="00A877CA">
        <w:rPr>
          <w:rFonts w:ascii="Times New Roman" w:eastAsia="Times New Roman" w:hAnsi="Times New Roman" w:cs="B Nazanin"/>
          <w:sz w:val="24"/>
          <w:szCs w:val="24"/>
          <w:rtl/>
        </w:rPr>
        <w:t xml:space="preserve"> و کارشناسان تعمیرات </w:t>
      </w:r>
      <w:proofErr w:type="spellStart"/>
      <w:r w:rsidRPr="00A877CA">
        <w:rPr>
          <w:rFonts w:ascii="Times New Roman" w:eastAsia="Times New Roman" w:hAnsi="Times New Roman" w:cs="B Nazanin"/>
          <w:sz w:val="24"/>
          <w:szCs w:val="24"/>
          <w:rtl/>
        </w:rPr>
        <w:t>ساده‌تر</w:t>
      </w:r>
      <w:proofErr w:type="spellEnd"/>
      <w:r w:rsidRPr="00A877CA">
        <w:rPr>
          <w:rFonts w:ascii="Times New Roman" w:eastAsia="Times New Roman" w:hAnsi="Times New Roman" w:cs="B Nazanin"/>
          <w:sz w:val="24"/>
          <w:szCs w:val="24"/>
          <w:rtl/>
        </w:rPr>
        <w:t xml:space="preserve"> </w:t>
      </w:r>
      <w:proofErr w:type="spellStart"/>
      <w:r w:rsidRPr="00A877CA">
        <w:rPr>
          <w:rFonts w:ascii="Times New Roman" w:eastAsia="Times New Roman" w:hAnsi="Times New Roman" w:cs="B Nazanin"/>
          <w:sz w:val="24"/>
          <w:szCs w:val="24"/>
          <w:rtl/>
        </w:rPr>
        <w:t>می‌سازد</w:t>
      </w:r>
      <w:proofErr w:type="spellEnd"/>
      <w:r w:rsidRPr="00A877CA">
        <w:rPr>
          <w:rFonts w:ascii="Times New Roman" w:eastAsia="Times New Roman" w:hAnsi="Times New Roman" w:cs="B Nazanin"/>
          <w:sz w:val="24"/>
          <w:szCs w:val="24"/>
        </w:rPr>
        <w:t>.</w:t>
      </w:r>
    </w:p>
    <w:p w14:paraId="7FFC9366" w14:textId="77777777" w:rsidR="00353AB6" w:rsidRPr="00A877CA" w:rsidRDefault="00A877CA" w:rsidP="00A877CA">
      <w:pPr>
        <w:rPr>
          <w:rFonts w:cs="B Nazanin"/>
        </w:rPr>
      </w:pPr>
    </w:p>
    <w:sectPr w:rsidR="00353AB6" w:rsidRPr="00A877CA" w:rsidSect="002922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7CA"/>
    <w:rsid w:val="000A0A9B"/>
    <w:rsid w:val="002922E0"/>
    <w:rsid w:val="00334EE8"/>
    <w:rsid w:val="0070697B"/>
    <w:rsid w:val="00854518"/>
    <w:rsid w:val="009D08D2"/>
    <w:rsid w:val="00A413EA"/>
    <w:rsid w:val="00A877CA"/>
    <w:rsid w:val="00C005F8"/>
    <w:rsid w:val="00E53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74862"/>
  <w15:chartTrackingRefBased/>
  <w15:docId w15:val="{0D539595-41EA-4023-A364-7B1A05F54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877CA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877C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877CA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877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44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233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Pishva</dc:creator>
  <cp:keywords/>
  <dc:description/>
  <cp:lastModifiedBy>Reza Pishva</cp:lastModifiedBy>
  <cp:revision>1</cp:revision>
  <dcterms:created xsi:type="dcterms:W3CDTF">2026-07-26T16:56:00Z</dcterms:created>
  <dcterms:modified xsi:type="dcterms:W3CDTF">2026-07-26T17:00:00Z</dcterms:modified>
</cp:coreProperties>
</file>