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BEAC" w14:textId="77777777" w:rsidR="002C299F" w:rsidRPr="002C299F" w:rsidRDefault="002C299F" w:rsidP="002C299F">
      <w:r w:rsidRPr="002C299F">
        <w:rPr>
          <w:b/>
          <w:bCs/>
        </w:rPr>
        <w:t>3D Space Truss Structural Analysis System</w:t>
      </w:r>
      <w:r w:rsidRPr="002C299F">
        <w:t xml:space="preserve"> built with </w:t>
      </w:r>
      <w:r w:rsidRPr="002C299F">
        <w:rPr>
          <w:b/>
          <w:bCs/>
        </w:rPr>
        <w:t>React (frontend)</w:t>
      </w:r>
      <w:r w:rsidRPr="002C299F">
        <w:t xml:space="preserve"> and </w:t>
      </w:r>
      <w:r w:rsidRPr="002C299F">
        <w:rPr>
          <w:b/>
          <w:bCs/>
        </w:rPr>
        <w:t>Django + MySQL (backend)</w:t>
      </w:r>
      <w:r w:rsidRPr="002C299F">
        <w:t>. Here's what it does:</w:t>
      </w:r>
    </w:p>
    <w:p w14:paraId="1B67A3EE" w14:textId="77777777" w:rsidR="002C299F" w:rsidRPr="002C299F" w:rsidRDefault="00000000" w:rsidP="002C299F">
      <w:r>
        <w:pict w14:anchorId="0E80913C">
          <v:rect id="_x0000_i1025" style="width:0;height:1.5pt" o:hralign="center" o:hrstd="t" o:hr="t" fillcolor="#a0a0a0" stroked="f"/>
        </w:pict>
      </w:r>
    </w:p>
    <w:p w14:paraId="720893F6" w14:textId="77777777" w:rsidR="002C299F" w:rsidRPr="002C299F" w:rsidRDefault="002C299F" w:rsidP="002C299F">
      <w:pPr>
        <w:rPr>
          <w:b/>
          <w:bCs/>
        </w:rPr>
      </w:pPr>
      <w:r w:rsidRPr="002C299F">
        <w:rPr>
          <w:rFonts w:ascii="Segoe UI Emoji" w:hAnsi="Segoe UI Emoji" w:cs="Segoe UI Emoji"/>
          <w:b/>
          <w:bCs/>
        </w:rPr>
        <w:t>🏗️</w:t>
      </w:r>
      <w:r w:rsidRPr="002C299F">
        <w:rPr>
          <w:b/>
          <w:bCs/>
        </w:rPr>
        <w:t xml:space="preserve"> Core Functionality:</w:t>
      </w:r>
    </w:p>
    <w:p w14:paraId="4E212E8A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Node &amp; Element Input:</w:t>
      </w:r>
    </w:p>
    <w:p w14:paraId="6A034CCE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You define 3D nodes (x, y, z).</w:t>
      </w:r>
    </w:p>
    <w:p w14:paraId="1BA67186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You connect nodes into truss elements with given area (A) and Young’s modulus (E).</w:t>
      </w:r>
    </w:p>
    <w:p w14:paraId="5B5DF0BA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Supports &amp; Loads:</w:t>
      </w:r>
    </w:p>
    <w:p w14:paraId="3DE9019D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Supports are applied as constraints (restrained in x, y, z).</w:t>
      </w:r>
    </w:p>
    <w:p w14:paraId="2EEFA90C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Loads are applied to nodes (Fx, Fy, Fz).</w:t>
      </w:r>
    </w:p>
    <w:p w14:paraId="3B34F000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3D Visualization:</w:t>
      </w:r>
    </w:p>
    <w:p w14:paraId="78E80424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Nodes, elements, supports, and loads are rendered in a Three.js-powered 3D scene.</w:t>
      </w:r>
    </w:p>
    <w:p w14:paraId="77F3D89A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Matrix Structural Analysis (MSA):</w:t>
      </w:r>
    </w:p>
    <w:p w14:paraId="60C99224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Direction cosines, transformation matrices, local stiffness matrices, and global stiffness matrix [K] are computed.</w:t>
      </w:r>
    </w:p>
    <w:p w14:paraId="2FF85535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Global load vector [P] is assembled.</w:t>
      </w:r>
    </w:p>
    <w:p w14:paraId="64E99BD5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Boundary conditions are applied to get [K_modified] and [P_modified].</w:t>
      </w:r>
    </w:p>
    <w:p w14:paraId="710C2274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System is solved for displacements [d].</w:t>
      </w:r>
    </w:p>
    <w:p w14:paraId="7992A171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Reactions and internal axial forces are computed.</w:t>
      </w:r>
    </w:p>
    <w:p w14:paraId="09485C12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Results Displayed in Tables:</w:t>
      </w:r>
    </w:p>
    <w:p w14:paraId="3800E74C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You can view:</w:t>
      </w:r>
    </w:p>
    <w:p w14:paraId="15B61066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Direction cosines</w:t>
      </w:r>
    </w:p>
    <w:p w14:paraId="049FDEF7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Element stiffness matrices</w:t>
      </w:r>
    </w:p>
    <w:p w14:paraId="04396F45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Global stiffness matrix [K]</w:t>
      </w:r>
    </w:p>
    <w:p w14:paraId="2A6E4CC3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DOF mapping</w:t>
      </w:r>
    </w:p>
    <w:p w14:paraId="64838C23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Modified matrices</w:t>
      </w:r>
    </w:p>
    <w:p w14:paraId="25A3F681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Displacement vector</w:t>
      </w:r>
    </w:p>
    <w:p w14:paraId="1E3479E6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lastRenderedPageBreak/>
        <w:t>Reaction forces</w:t>
      </w:r>
    </w:p>
    <w:p w14:paraId="5E352786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Internal axial forces</w:t>
      </w:r>
    </w:p>
    <w:p w14:paraId="383A17A5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Reset Feature:</w:t>
      </w:r>
    </w:p>
    <w:p w14:paraId="27A9F839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A single button clears all MySQL tables (nodes, elements, loads, supports, stiffness matrix) for a fresh analysis.</w:t>
      </w:r>
    </w:p>
    <w:p w14:paraId="3EA47009" w14:textId="77777777" w:rsidR="002C299F" w:rsidRPr="002C299F" w:rsidRDefault="00000000" w:rsidP="002C299F">
      <w:r>
        <w:pict w14:anchorId="755058BA">
          <v:rect id="_x0000_i1026" style="width:0;height:1.5pt" o:hralign="center" o:hrstd="t" o:hr="t" fillcolor="#a0a0a0" stroked="f"/>
        </w:pict>
      </w:r>
    </w:p>
    <w:p w14:paraId="456ACE21" w14:textId="77777777" w:rsidR="002C299F" w:rsidRPr="002C299F" w:rsidRDefault="002C299F" w:rsidP="002C299F">
      <w:pPr>
        <w:rPr>
          <w:b/>
          <w:bCs/>
        </w:rPr>
      </w:pPr>
      <w:r w:rsidRPr="002C299F">
        <w:rPr>
          <w:rFonts w:ascii="Segoe UI Emoji" w:hAnsi="Segoe UI Emoji" w:cs="Segoe UI Emoji"/>
          <w:b/>
          <w:bCs/>
        </w:rPr>
        <w:t>🔧</w:t>
      </w:r>
      <w:r w:rsidRPr="002C299F">
        <w:rPr>
          <w:b/>
          <w:bCs/>
        </w:rPr>
        <w:t xml:space="preserve"> Stack:</w:t>
      </w:r>
    </w:p>
    <w:p w14:paraId="2D729F0E" w14:textId="77777777" w:rsidR="002C299F" w:rsidRPr="002C299F" w:rsidRDefault="002C299F" w:rsidP="002C299F">
      <w:pPr>
        <w:numPr>
          <w:ilvl w:val="0"/>
          <w:numId w:val="2"/>
        </w:numPr>
      </w:pPr>
      <w:r w:rsidRPr="002C299F">
        <w:rPr>
          <w:b/>
          <w:bCs/>
        </w:rPr>
        <w:t>Frontend:</w:t>
      </w:r>
      <w:r w:rsidRPr="002C299F">
        <w:t xml:space="preserve"> React + TypeScript + TailwindCSS + Three.js</w:t>
      </w:r>
    </w:p>
    <w:p w14:paraId="214CB87A" w14:textId="77777777" w:rsidR="002C299F" w:rsidRPr="002C299F" w:rsidRDefault="002C299F" w:rsidP="002C299F">
      <w:pPr>
        <w:numPr>
          <w:ilvl w:val="0"/>
          <w:numId w:val="2"/>
        </w:numPr>
      </w:pPr>
      <w:r w:rsidRPr="002C299F">
        <w:rPr>
          <w:b/>
          <w:bCs/>
        </w:rPr>
        <w:t>Backend:</w:t>
      </w:r>
      <w:r w:rsidRPr="002C299F">
        <w:t xml:space="preserve"> Django REST Framework</w:t>
      </w:r>
    </w:p>
    <w:p w14:paraId="174DD260" w14:textId="77777777" w:rsidR="002C299F" w:rsidRPr="002C299F" w:rsidRDefault="002C299F" w:rsidP="002C299F">
      <w:pPr>
        <w:numPr>
          <w:ilvl w:val="0"/>
          <w:numId w:val="2"/>
        </w:numPr>
      </w:pPr>
      <w:r w:rsidRPr="002C299F">
        <w:rPr>
          <w:b/>
          <w:bCs/>
        </w:rPr>
        <w:t>Database:</w:t>
      </w:r>
      <w:r w:rsidRPr="002C299F">
        <w:t xml:space="preserve"> MySQL</w:t>
      </w:r>
    </w:p>
    <w:p w14:paraId="5C7427EF" w14:textId="77777777" w:rsidR="00FD3CD8" w:rsidRDefault="00FD3CD8"/>
    <w:p w14:paraId="54BE0777" w14:textId="77777777" w:rsidR="008618CF" w:rsidRDefault="008618CF"/>
    <w:p w14:paraId="1198EA30" w14:textId="77777777" w:rsidR="008618CF" w:rsidRDefault="008618CF">
      <w:pPr>
        <w:pBdr>
          <w:bottom w:val="single" w:sz="12" w:space="1" w:color="auto"/>
        </w:pBdr>
      </w:pPr>
    </w:p>
    <w:p w14:paraId="26189A4C" w14:textId="77777777" w:rsidR="008618CF" w:rsidRDefault="008618CF"/>
    <w:p w14:paraId="047EA625" w14:textId="599C0483" w:rsidR="008618CF" w:rsidRDefault="008618CF">
      <w:r>
        <w:t>Future: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6514"/>
      </w:tblGrid>
      <w:tr w:rsidR="008618CF" w:rsidRPr="008618CF" w14:paraId="05983E9B" w14:textId="77777777" w:rsidTr="00861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1BCE6" w14:textId="77777777" w:rsidR="008618CF" w:rsidRPr="008618CF" w:rsidRDefault="008618CF" w:rsidP="008618CF">
            <w:pPr>
              <w:rPr>
                <w:b/>
                <w:bCs/>
              </w:rPr>
            </w:pPr>
            <w:r w:rsidRPr="008618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B88A24" w14:textId="77777777" w:rsidR="008618CF" w:rsidRPr="008618CF" w:rsidRDefault="008618CF" w:rsidP="008618CF">
            <w:pPr>
              <w:rPr>
                <w:b/>
                <w:bCs/>
              </w:rPr>
            </w:pPr>
            <w:r w:rsidRPr="008618CF">
              <w:rPr>
                <w:b/>
                <w:bCs/>
              </w:rPr>
              <w:t>Description</w:t>
            </w:r>
          </w:p>
        </w:tc>
      </w:tr>
      <w:tr w:rsidR="008618CF" w:rsidRPr="008618CF" w14:paraId="7D083B52" w14:textId="77777777" w:rsidTr="0086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6446" w14:textId="77777777" w:rsidR="008618CF" w:rsidRPr="008618CF" w:rsidRDefault="008618CF" w:rsidP="008618CF">
            <w:r w:rsidRPr="008618CF">
              <w:rPr>
                <w:rFonts w:ascii="Segoe UI Emoji" w:hAnsi="Segoe UI Emoji" w:cs="Segoe UI Emoji"/>
              </w:rPr>
              <w:t>🔄</w:t>
            </w:r>
            <w:r w:rsidRPr="008618CF">
              <w:t xml:space="preserve"> </w:t>
            </w:r>
            <w:r w:rsidRPr="008618CF">
              <w:rPr>
                <w:b/>
                <w:bCs/>
              </w:rPr>
              <w:t>Modal &amp; Dynamic Analysis</w:t>
            </w:r>
          </w:p>
        </w:tc>
        <w:tc>
          <w:tcPr>
            <w:tcW w:w="0" w:type="auto"/>
            <w:vAlign w:val="center"/>
            <w:hideMark/>
          </w:tcPr>
          <w:p w14:paraId="5661B276" w14:textId="77777777" w:rsidR="008618CF" w:rsidRPr="008618CF" w:rsidRDefault="008618CF" w:rsidP="008618CF">
            <w:r w:rsidRPr="008618CF">
              <w:t>Add natural frequency &amp; mode shape calculation. Use eigenvalue analysis on [K] and mass matrix [M].</w:t>
            </w:r>
          </w:p>
        </w:tc>
      </w:tr>
      <w:tr w:rsidR="008618CF" w:rsidRPr="008618CF" w14:paraId="716D8852" w14:textId="77777777" w:rsidTr="0086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AC8E" w14:textId="77777777" w:rsidR="008618CF" w:rsidRPr="008618CF" w:rsidRDefault="008618CF" w:rsidP="008618CF">
            <w:r w:rsidRPr="008618CF">
              <w:rPr>
                <w:rFonts w:ascii="Segoe UI Emoji" w:hAnsi="Segoe UI Emoji" w:cs="Segoe UI Emoji"/>
              </w:rPr>
              <w:t>📐</w:t>
            </w:r>
            <w:r w:rsidRPr="008618CF">
              <w:t xml:space="preserve"> </w:t>
            </w:r>
            <w:r w:rsidRPr="008618CF">
              <w:rPr>
                <w:b/>
                <w:bCs/>
              </w:rPr>
              <w:t>Buckling Analysis</w:t>
            </w:r>
          </w:p>
        </w:tc>
        <w:tc>
          <w:tcPr>
            <w:tcW w:w="0" w:type="auto"/>
            <w:vAlign w:val="center"/>
            <w:hideMark/>
          </w:tcPr>
          <w:p w14:paraId="76608F7C" w14:textId="77777777" w:rsidR="008618CF" w:rsidRPr="008618CF" w:rsidRDefault="008618CF" w:rsidP="008618CF">
            <w:r w:rsidRPr="008618CF">
              <w:t>Integrate eigenvalue buckling for critical loads.</w:t>
            </w:r>
          </w:p>
        </w:tc>
      </w:tr>
      <w:tr w:rsidR="008618CF" w:rsidRPr="008618CF" w14:paraId="6FD214EC" w14:textId="77777777" w:rsidTr="0086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B0CC" w14:textId="77777777" w:rsidR="008618CF" w:rsidRPr="008618CF" w:rsidRDefault="008618CF" w:rsidP="008618CF">
            <w:r w:rsidRPr="008618CF">
              <w:rPr>
                <w:rFonts w:ascii="Segoe UI Emoji" w:hAnsi="Segoe UI Emoji" w:cs="Segoe UI Emoji"/>
              </w:rPr>
              <w:t>🔥</w:t>
            </w:r>
            <w:r w:rsidRPr="008618CF">
              <w:t xml:space="preserve"> </w:t>
            </w:r>
            <w:r w:rsidRPr="008618CF">
              <w:rPr>
                <w:b/>
                <w:bCs/>
              </w:rPr>
              <w:t>Nonlinear Geometry</w:t>
            </w:r>
          </w:p>
        </w:tc>
        <w:tc>
          <w:tcPr>
            <w:tcW w:w="0" w:type="auto"/>
            <w:vAlign w:val="center"/>
            <w:hideMark/>
          </w:tcPr>
          <w:p w14:paraId="18723118" w14:textId="77777777" w:rsidR="008618CF" w:rsidRPr="008618CF" w:rsidRDefault="008618CF" w:rsidP="008618CF">
            <w:r w:rsidRPr="008618CF">
              <w:t>Include second-order effects (P-Δ). Requires iterative solution, not just linear algebra.</w:t>
            </w:r>
          </w:p>
        </w:tc>
      </w:tr>
      <w:tr w:rsidR="008618CF" w:rsidRPr="008618CF" w14:paraId="0931CDE5" w14:textId="77777777" w:rsidTr="0086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8C35" w14:textId="77777777" w:rsidR="008618CF" w:rsidRPr="008618CF" w:rsidRDefault="008618CF" w:rsidP="008618CF">
            <w:r w:rsidRPr="008618CF">
              <w:rPr>
                <w:rFonts w:ascii="Segoe UI Emoji" w:hAnsi="Segoe UI Emoji" w:cs="Segoe UI Emoji"/>
              </w:rPr>
              <w:t>🧮</w:t>
            </w:r>
            <w:r w:rsidRPr="008618CF">
              <w:t xml:space="preserve"> </w:t>
            </w:r>
            <w:r w:rsidRPr="008618CF">
              <w:rPr>
                <w:b/>
                <w:bCs/>
              </w:rPr>
              <w:t>Truss Optimization</w:t>
            </w:r>
          </w:p>
        </w:tc>
        <w:tc>
          <w:tcPr>
            <w:tcW w:w="0" w:type="auto"/>
            <w:vAlign w:val="center"/>
            <w:hideMark/>
          </w:tcPr>
          <w:p w14:paraId="7704AB70" w14:textId="77777777" w:rsidR="008618CF" w:rsidRPr="008618CF" w:rsidRDefault="008618CF" w:rsidP="008618CF">
            <w:r w:rsidRPr="008618CF">
              <w:t>Minimize total weight or max displacement with constraints using optimization libraries.</w:t>
            </w:r>
          </w:p>
        </w:tc>
      </w:tr>
      <w:tr w:rsidR="008618CF" w:rsidRPr="008618CF" w14:paraId="59CC2CB1" w14:textId="77777777" w:rsidTr="0086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7460" w14:textId="77777777" w:rsidR="008618CF" w:rsidRPr="008618CF" w:rsidRDefault="008618CF" w:rsidP="008618CF">
            <w:r w:rsidRPr="008618CF">
              <w:rPr>
                <w:rFonts w:ascii="Segoe UI Emoji" w:hAnsi="Segoe UI Emoji" w:cs="Segoe UI Emoji"/>
              </w:rPr>
              <w:t>📊</w:t>
            </w:r>
            <w:r w:rsidRPr="008618CF">
              <w:t xml:space="preserve"> </w:t>
            </w:r>
            <w:r w:rsidRPr="008618CF">
              <w:rPr>
                <w:b/>
                <w:bCs/>
              </w:rPr>
              <w:t>Report Export</w:t>
            </w:r>
          </w:p>
        </w:tc>
        <w:tc>
          <w:tcPr>
            <w:tcW w:w="0" w:type="auto"/>
            <w:vAlign w:val="center"/>
            <w:hideMark/>
          </w:tcPr>
          <w:p w14:paraId="63E16AD4" w14:textId="77777777" w:rsidR="008618CF" w:rsidRPr="008618CF" w:rsidRDefault="008618CF" w:rsidP="008618CF">
            <w:r w:rsidRPr="008618CF">
              <w:t>Add PDF/Excel export for all results.</w:t>
            </w:r>
          </w:p>
        </w:tc>
      </w:tr>
      <w:tr w:rsidR="008618CF" w:rsidRPr="008618CF" w14:paraId="726F77E9" w14:textId="77777777" w:rsidTr="0086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B6ECD" w14:textId="77777777" w:rsidR="008618CF" w:rsidRPr="008618CF" w:rsidRDefault="008618CF" w:rsidP="008618CF">
            <w:r w:rsidRPr="008618CF">
              <w:rPr>
                <w:rFonts w:ascii="Segoe UI Emoji" w:hAnsi="Segoe UI Emoji" w:cs="Segoe UI Emoji"/>
              </w:rPr>
              <w:t>🧱</w:t>
            </w:r>
            <w:r w:rsidRPr="008618CF">
              <w:t xml:space="preserve"> </w:t>
            </w:r>
            <w:r w:rsidRPr="008618CF">
              <w:rPr>
                <w:b/>
                <w:bCs/>
              </w:rPr>
              <w:t>Material Database</w:t>
            </w:r>
          </w:p>
        </w:tc>
        <w:tc>
          <w:tcPr>
            <w:tcW w:w="0" w:type="auto"/>
            <w:vAlign w:val="center"/>
            <w:hideMark/>
          </w:tcPr>
          <w:p w14:paraId="6536628C" w14:textId="77777777" w:rsidR="008618CF" w:rsidRPr="008618CF" w:rsidRDefault="008618CF" w:rsidP="008618CF">
            <w:r w:rsidRPr="008618CF">
              <w:t>Let user select materials (Steel, Aluminum, etc.) with E, density, yield strength.</w:t>
            </w:r>
          </w:p>
        </w:tc>
      </w:tr>
    </w:tbl>
    <w:p w14:paraId="5305EDF0" w14:textId="77777777" w:rsidR="008618CF" w:rsidRDefault="008618CF"/>
    <w:sectPr w:rsidR="008618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5CD1"/>
    <w:multiLevelType w:val="multilevel"/>
    <w:tmpl w:val="F326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A4485"/>
    <w:multiLevelType w:val="multilevel"/>
    <w:tmpl w:val="B97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99659">
    <w:abstractNumId w:val="0"/>
  </w:num>
  <w:num w:numId="2" w16cid:durableId="80951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D8"/>
    <w:rsid w:val="002C299F"/>
    <w:rsid w:val="008618CF"/>
    <w:rsid w:val="00C25AC7"/>
    <w:rsid w:val="00D74B46"/>
    <w:rsid w:val="00F658C1"/>
    <w:rsid w:val="00F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7319"/>
  <w15:chartTrackingRefBased/>
  <w15:docId w15:val="{A60AD914-9297-4926-BB39-677A9EBC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1</cp:revision>
  <dcterms:created xsi:type="dcterms:W3CDTF">2025-04-05T01:28:00Z</dcterms:created>
  <dcterms:modified xsi:type="dcterms:W3CDTF">2025-04-06T01:44:00Z</dcterms:modified>
</cp:coreProperties>
</file>