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"/>
        <w:bidi/>
      </w:pPr>
      <w:r>
        <w:rPr>
          <w:rtl/>
        </w:rPr>
        <w:t xml:space="preserve">عنوان مقاله</w:t>
      </w:r>
    </w:p>
    <w:p>
      <w:pPr>
        <w:pStyle w:val="TitleNegarAuthor"/>
        <w:bidi/>
      </w:pPr>
      <w:r>
        <w:rPr>
          <w:rtl/>
        </w:rPr>
        <w:t xml:space="preserve">نام و نام‌خانوادگی نویسنده یا نویسندگان</w:t>
      </w:r>
    </w:p>
    <w:p>
      <w:pPr>
        <w:pStyle w:val="TitleNegarAuthor"/>
        <w:bidi/>
        <w:spacing w:after="120"/>
      </w:pPr>
      <w:r>
        <w:rPr>
          <w:sz w:val="22"/>
          <w:szCs w:val="22"/>
          <w:rtl/>
        </w:rPr>
        <w:t xml:space="preserve">محل کار و مرتبۀ علمی (یا محل تحصیل و دورۀ تحصیلی)</w:t>
      </w:r>
    </w:p>
    <w:p>
      <w:pPr>
        <w:pStyle w:val="AbstractHeadNegar"/>
        <w:bidi/>
      </w:pPr>
      <w:r>
        <w:rPr>
          <w:rtl/>
        </w:rPr>
        <w:t xml:space="preserve">چکیده</w:t>
      </w:r>
    </w:p>
    <w:p>
      <w:pPr>
        <w:pStyle w:val="AbstractBodyNegar"/>
        <w:bidi/>
      </w:pPr>
      <w:r>
        <w:rPr>
          <w:rtl/>
        </w:rPr>
        <w:t xml:space="preserve">متن چکیده فارسی.</w:t>
      </w:r>
    </w:p>
    <w:p>
      <w:pPr>
        <w:pStyle w:val="KeywordsNegar"/>
        <w:bidi/>
      </w:pPr>
      <w:r>
        <w:rPr>
          <w:b/>
          <w:bCs/>
          <w:rtl/>
        </w:rPr>
        <w:t xml:space="preserve">واژه‌های کلیدی: </w:t>
      </w:r>
      <w:r>
        <w:rPr>
          <w:rtl/>
        </w:rPr>
        <w:t xml:space="preserve">سه تا پنج کلمه</w:t>
      </w:r>
    </w:p>
    <w:p>
      <w:pPr>
        <w:pStyle w:val="TitleNegar1"/>
        <w:bidi/>
      </w:pPr>
      <w:r>
        <w:rPr>
          <w:rtl/>
        </w:rPr>
        <w:t xml:space="preserve">مقدمه</w:t>
      </w:r>
    </w:p>
    <w:p>
      <w:pPr>
        <w:pStyle w:val="BodyNegar"/>
        <w:bidi/>
        <w:ind w:firstLine="0"/>
      </w:pPr>
      <w:r>
        <w:rPr>
          <w:rtl/>
        </w:rPr>
        <w:t xml:space="preserve">شامل: بیان مسأله، اهمیت و ضرورت، پیشینۀ تحقیق و روش کار.</w:t>
      </w:r>
    </w:p>
    <w:p>
      <w:pPr>
        <w:pStyle w:val="TitleNegar1"/>
        <w:bidi/>
      </w:pPr>
      <w:r>
        <w:rPr>
          <w:rtl/>
        </w:rPr>
        <w:t xml:space="preserve">بحث</w:t>
      </w:r>
    </w:p>
    <w:p>
      <w:pPr>
        <w:pStyle w:val="BodyNegar"/>
        <w:bidi/>
        <w:ind w:firstLine="0"/>
      </w:pPr>
      <w:r>
        <w:rPr>
          <w:rtl/>
        </w:rPr>
        <w:t xml:space="preserve">تحلیل و بررسی مباحث و داده‌ها.</w:t>
      </w:r>
    </w:p>
    <w:p>
      <w:pPr>
        <w:pStyle w:val="TitleNegar1"/>
        <w:bidi/>
      </w:pPr>
      <w:r>
        <w:rPr>
          <w:rtl/>
        </w:rPr>
        <w:t xml:space="preserve">نتیجۀ بحث</w:t>
      </w:r>
    </w:p>
    <w:p>
      <w:pPr>
        <w:pStyle w:val="BodyNegar"/>
        <w:bidi/>
        <w:ind w:firstLine="0"/>
      </w:pPr>
      <w:r>
        <w:rPr>
          <w:rtl/>
        </w:rPr>
        <w:t xml:space="preserve">نتیجه‌گیری از مباحث.</w:t>
      </w:r>
    </w:p>
    <w:p>
      <w:pPr>
        <w:pStyle w:val="TitleNegar1"/>
        <w:bidi/>
      </w:pPr>
      <w:r>
        <w:rPr>
          <w:rtl/>
        </w:rPr>
        <w:t xml:space="preserve">فهرست منابع و مآخذ</w:t>
      </w:r>
    </w:p>
    <w:p>
      <w:pPr>
        <w:pStyle w:val="RefNegar"/>
        <w:bidi/>
      </w:pPr>
      <w:r>
        <w:rPr>
          <w:rtl/>
        </w:rPr>
        <w:t xml:space="preserve">منابع فارسی و سپس منابع خارجی (به تفکیک کتاب، مقاله، منابع الکترونیکی و...) براساس نام خانوادگی مؤلفان به‌صورت الفبایی؛ همۀ منابع به زبان لاتین ترجمه و پس از منابع فارسی درج شوند.</w:t>
      </w:r>
    </w:p>
    <w:p>
      <w:pPr>
        <w:pStyle w:val="TitleNegar"/>
        <w:pageBreakBefore/>
      </w:pPr>
      <w:r>
        <w:t xml:space="preserve">English Title of the Article</w:t>
      </w:r>
    </w:p>
    <w:p>
      <w:pPr>
        <w:pStyle w:val="TitleNegarAuthor"/>
      </w:pPr>
      <w:r>
        <w:t xml:space="preserve">Author Name</w:t>
      </w:r>
    </w:p>
    <w:p>
      <w:pPr>
        <w:pStyle w:val="AbstractHeadNegar"/>
      </w:pPr>
      <w:r>
        <w:t xml:space="preserve">Abstract</w:t>
      </w:r>
    </w:p>
    <w:p>
      <w:pPr>
        <w:pStyle w:val="AbstractBodyNegar"/>
      </w:pPr>
      <w:r>
        <w:t xml:space="preserve">English abstract.</w:t>
      </w:r>
    </w:p>
    <w:p>
      <w:pPr>
        <w:pStyle w:val="KeywordsNegar"/>
      </w:pPr>
      <w:r>
        <w:rPr>
          <w:b/>
          <w:bCs/>
        </w:rPr>
        <w:t xml:space="preserve">Keywords: </w:t>
      </w:r>
      <w:r>
        <w:t xml:space="preserve">keyword1, keyword2, keyword3</w:t>
      </w:r>
    </w:p>
    <w:p>
      <w:pPr>
        <w:pStyle w:val="TitleNegar1"/>
        <w:pageBreakBefore/>
        <w:bidi/>
      </w:pPr>
      <w:r>
        <w:rPr>
          <w:rtl/>
        </w:rPr>
        <w:t xml:space="preserve">راهنمای نویسندگان</w:t>
      </w:r>
    </w:p>
    <w:p>
      <w:pPr>
        <w:pStyle w:val="BodyNegar"/>
        <w:bidi/>
        <w:ind w:firstLine="0"/>
      </w:pPr>
      <w:r>
        <w:rPr>
          <w:rtl/>
        </w:rPr>
        <w:t xml:space="preserve">با سپاس از همکاری همۀ صاحب‌نظران و اندیشمندان، دفتر مجلة علمی – پژوهشی جستارنامۀ ادبیات تطبیقی آمادگی خود را برای بررسی و درج مقالات علمی، پژوهشی  در زمینة محورهای موضوعی مشخص شده اعلام می‌کند.</w:t>
      </w:r>
    </w:p>
    <w:p>
      <w:pPr>
        <w:pStyle w:val="BodyNegar"/>
        <w:bidi/>
        <w:ind w:firstLine="0"/>
      </w:pPr>
      <w:r>
        <w:rPr>
          <w:rtl/>
        </w:rPr>
        <w:t xml:space="preserve">از نویسندگان محترم خواهشمند است، برای جلوگیری از هرگونه وقفه در بررسی و چاپ مقاله‌ها، پیش از فرستادن آثار خود به نکات زیر توجه فرمایند:</w:t>
      </w:r>
    </w:p>
    <w:p>
      <w:pPr>
        <w:pStyle w:val="BodyNegar"/>
        <w:bidi/>
        <w:ind w:firstLine="0"/>
      </w:pPr>
      <w:r>
        <w:rPr>
          <w:rtl/>
        </w:rPr>
        <w:t xml:space="preserve">1-با توجه به تخصصی‌ شدن مجله، مقاله باید درحوزة مباحث مربوط به ادبیات تطبیقی باشد؛ از این‌رو جستارنامه از پذیرفتن مقاله با موضوع های غیرمرتبط معذور است.</w:t>
      </w:r>
    </w:p>
    <w:p>
      <w:pPr>
        <w:pStyle w:val="BodyNegar"/>
        <w:bidi/>
        <w:ind w:firstLine="0"/>
      </w:pPr>
      <w:r>
        <w:rPr>
          <w:rtl/>
        </w:rPr>
        <w:t xml:space="preserve">2ـ مقاله در مجلات و مجموعه مقالات همایش‌‌ها به چاپ نرسیده باشد و یا در فضای مجازی در معرض رؤیت کاربران قرار نگرفته باشد.</w:t>
      </w:r>
    </w:p>
    <w:p>
      <w:pPr>
        <w:pStyle w:val="BodyNegar"/>
        <w:bidi/>
        <w:ind w:firstLine="0"/>
      </w:pPr>
      <w:r>
        <w:rPr>
          <w:rtl/>
        </w:rPr>
        <w:t xml:space="preserve">3ـ در مقاله باید ویژگی‌های مقالات علمی ـ پژوهشی و اصول تحقیق رعایت شود و شامل بخش‌هایی، همچون: عنوان، چکیده، واژه‌های کلیدی (سه تا پنج کلمه)، مقدمه( شامل: بیان مسأله، اهمیت و ضرورت، پیشینة تحقیق و روش کار)؛ بحث(تحلیل و بررسی مباحث و داده‌ها)، نتیجة بحث، فهرست منابع و مآخذ و همچنین چکیده به زبان انگلیسی باشد؛ در مورد مقالات انگلیسی، چکیده به زبان فارسی و انگلیسی لازم است. ( در صورت لزوم برای ترجمه چکیده و منابع با کانون زبان یزد 09932772126 و یا ایمیل dot.yazd@gmail.com تماس بگیرید)</w:t>
      </w:r>
    </w:p>
    <w:p>
      <w:pPr>
        <w:pStyle w:val="BodyNegar"/>
        <w:bidi/>
        <w:ind w:firstLine="0"/>
      </w:pPr>
      <w:r>
        <w:rPr>
          <w:rtl/>
        </w:rPr>
        <w:t xml:space="preserve">توجه: ضمنا چکیده انگلیسی و ترجمه منابع در قالب یک فایل در قسمت چکیده انگلیسی بارگذاری شود.</w:t>
      </w:r>
    </w:p>
    <w:p>
      <w:pPr>
        <w:pStyle w:val="BodyNegar"/>
        <w:bidi/>
        <w:ind w:firstLine="0"/>
      </w:pPr>
      <w:r>
        <w:rPr>
          <w:rtl/>
        </w:rPr>
        <w:t xml:space="preserve">4ـ مشخصات نویسندگان در فایل جداگانه، شامل: عنوان مقاله، نام و نام خانوادگی نویسنده یا نویسندگان، محل کار و مرتبة علمی یا محل تحصیل و دورة تحصیلی، نشانی و شماره تلفن نویسنده یا رابط وی تنظیم شود. در صورت لزوم کارنامک علمی و پژوهشی نویسندگان در فایل جداگانه تدوین و ارسال شود.</w:t>
      </w:r>
    </w:p>
    <w:p>
      <w:pPr>
        <w:pStyle w:val="BodyNegar"/>
        <w:bidi/>
        <w:ind w:firstLine="0"/>
      </w:pPr>
      <w:r>
        <w:rPr>
          <w:rtl/>
        </w:rPr>
        <w:t xml:space="preserve">5ـ مقاله با قلم نازنین 13 برروی کاغذ A4 با گذاشتن دو سانتیمتر حاشیه اضافی در اطراف و در محیط ورد 2007یا 2003(word 2007-2003 )به بالا حروف‌نگاری شود؛ به نحوی که تعداد صفحات آن از بیست صفحه بیشتر نشود.</w:t>
      </w:r>
    </w:p>
    <w:p>
      <w:pPr>
        <w:pStyle w:val="BodyNegar"/>
        <w:bidi/>
        <w:ind w:firstLine="0"/>
      </w:pPr>
      <w:r>
        <w:rPr>
          <w:rtl/>
        </w:rPr>
        <w:t xml:space="preserve">6- اشعار مطابق نمونه در جدول قرار گیرد.</w:t>
      </w:r>
    </w:p>
    <w:tbl>
      <w:tblPr>
        <w:bidiVisual/>
        <w:tblW w:w="7200" w:type="dxa"/>
        <w:jc w:val="center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600"/>
        <w:gridCol w:w="3600"/>
      </w:tblGrid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Negar"/>
              <w:bidi/>
            </w:pPr>
            <w:r>
              <w:rPr>
                <w:rtl/>
              </w:rPr>
              <w:t xml:space="preserve">أیّها­الشه­زاده­ هنیس، السّلام!</w:t>
            </w:r>
          </w:p>
        </w:tc>
        <w:tc>
          <w:tcPr>
            <w:tcW w:w="3600" w:type="dxa"/>
            <w:vAlign w:val="top"/>
          </w:tcPr>
          <w:p>
            <w:pPr>
              <w:pStyle w:val="TableTextNegar"/>
              <w:bidi/>
            </w:pPr>
            <w:r>
              <w:rPr>
                <w:rtl/>
              </w:rPr>
              <w:t xml:space="preserve">نقرة ما از تو شد مس، السّلام!</w:t>
            </w:r>
          </w:p>
        </w:tc>
      </w:tr>
      <w:tr>
        <w:trPr>
          <w:cantSplit/>
        </w:trPr>
        <w:tc>
          <w:tcPr>
            <w:tcW w:w="3600" w:type="dxa"/>
            <w:vAlign w:val="top"/>
          </w:tcPr>
          <w:p>
            <w:pPr>
              <w:pStyle w:val="TableTextNegar"/>
              <w:bidi/>
            </w:pPr>
            <w:r>
              <w:rPr>
                <w:rtl/>
              </w:rPr>
              <w:t xml:space="preserve">ملتی را خوار و مفلس کرده­ای</w:t>
            </w:r>
          </w:p>
        </w:tc>
        <w:tc>
          <w:tcPr>
            <w:tcW w:w="3600" w:type="dxa"/>
            <w:vAlign w:val="top"/>
          </w:tcPr>
          <w:p>
            <w:pPr>
              <w:pStyle w:val="TableTextNegar"/>
              <w:bidi/>
            </w:pPr>
            <w:r>
              <w:rPr>
                <w:rtl/>
              </w:rPr>
              <w:t xml:space="preserve">بارک­اللّه، نقره را مس کرده­ای!</w:t>
            </w:r>
          </w:p>
        </w:tc>
      </w:tr>
      <w:tr>
        <w:trPr>
          <w:cantSplit/>
        </w:trPr>
        <w:tc>
          <w:tcPr>
            <w:tcW w:w="7200" w:type="dxa"/>
            <w:gridSpan w:val="2"/>
            <w:vAlign w:val="top"/>
          </w:tcPr>
          <w:p>
            <w:pPr>
              <w:pStyle w:val="TableTextNegar"/>
              <w:bidi/>
            </w:pPr>
            <w:r>
              <w:rPr>
                <w:rtl/>
              </w:rPr>
              <w:t xml:space="preserve">(همان: 33)</w:t>
            </w:r>
          </w:p>
        </w:tc>
      </w:tr>
    </w:tbl>
    <w:p>
      <w:pPr>
        <w:pStyle w:val="BodyNegar"/>
        <w:bidi/>
        <w:spacing w:before="120"/>
        <w:ind w:firstLine="0"/>
      </w:pPr>
      <w:r>
        <w:rPr>
          <w:rtl/>
        </w:rPr>
        <w:t xml:space="preserve">7ـ جدول‌های بزرگ در صفحات جداگانه تنظیم شود.</w:t>
      </w:r>
    </w:p>
    <w:p>
      <w:pPr>
        <w:pStyle w:val="BodyNegar"/>
        <w:bidi/>
        <w:ind w:firstLine="0"/>
      </w:pPr>
      <w:r>
        <w:rPr>
          <w:rtl/>
        </w:rPr>
        <w:t xml:space="preserve">8ـ منحنی‌ها، شکل‌ها و نمودارها حتی‌المقدور سیاه و سفید و برروی کاغذ گلاسه کشیده شود.</w:t>
      </w:r>
    </w:p>
    <w:p>
      <w:pPr>
        <w:pStyle w:val="BodyNegar"/>
        <w:bidi/>
        <w:ind w:firstLine="0"/>
      </w:pPr>
      <w:r>
        <w:rPr>
          <w:rtl/>
        </w:rPr>
        <w:t xml:space="preserve">9ـ در متن مقاله به شمارة جدول‌ها و نمودارها اشاره  و محل تقریبی قرار گرفتن آن‌ها مشخص شود.</w:t>
      </w:r>
    </w:p>
    <w:p>
      <w:pPr>
        <w:pStyle w:val="BodyNegar"/>
        <w:bidi/>
        <w:ind w:firstLine="0"/>
      </w:pPr>
      <w:r>
        <w:rPr>
          <w:rtl/>
        </w:rPr>
        <w:t xml:space="preserve">10ـ شماره و جهت جدول‌ها و نمودارها باید با مداد نرم در پشت آن‌ها نوشته شود.</w:t>
      </w:r>
    </w:p>
    <w:p>
      <w:pPr>
        <w:pStyle w:val="BodyNegar"/>
        <w:bidi/>
        <w:ind w:firstLine="0"/>
      </w:pPr>
      <w:r>
        <w:rPr>
          <w:rtl/>
        </w:rPr>
        <w:t xml:space="preserve">11ـ مسئولیت صحت علمی مطالب مندرج در هر مقاله بر عهدۀ نویسنده یا نویسندگان آن است.</w:t>
      </w:r>
    </w:p>
    <w:p>
      <w:pPr>
        <w:pStyle w:val="BodyNegar"/>
        <w:bidi/>
        <w:ind w:firstLine="0"/>
      </w:pPr>
      <w:r>
        <w:rPr>
          <w:rtl/>
        </w:rPr>
        <w:t xml:space="preserve">12ـ دفتر مجله بر پایۀ دیدگاه داوران و ویراستاران، حق رد یا قبول و نیز ویراستاری مقالات از ابعاد مختلف را برای خود محفوظ می‌دارد.</w:t>
      </w:r>
    </w:p>
    <w:p>
      <w:pPr>
        <w:pStyle w:val="BodyNegar"/>
        <w:bidi/>
        <w:ind w:firstLine="0"/>
      </w:pPr>
      <w:r>
        <w:rPr>
          <w:rtl/>
        </w:rPr>
        <w:t xml:space="preserve">13ـ مقالات دریافت شده بازگردانده نخواهد شد.</w:t>
      </w:r>
    </w:p>
    <w:p>
      <w:pPr>
        <w:pStyle w:val="BodyNegar"/>
        <w:bidi/>
        <w:ind w:firstLine="0"/>
      </w:pPr>
      <w:r>
        <w:rPr>
          <w:rtl/>
        </w:rPr>
        <w:t xml:space="preserve">14ـ ارجاعات در متن مقاله به‌صورت کوتاه در داخل پرانتز ذکر شود، به این شیوه: (نام خانوادگی نویسندة کتاب یا مقاله، سال انتشار: جلد، شمارۀ صفحه) و درانتهای مقاله ابتدا، منابع فارسی و سپس منابع خارجی (به تفکیک کتاب، مقاله، منابع الکترونیکی و....) براساس نام خانوادگی مؤلفان به‌صورت الفبایی نوشته شود.</w:t>
      </w:r>
    </w:p>
    <w:p>
      <w:pPr>
        <w:pStyle w:val="BodyNegar"/>
        <w:bidi/>
        <w:ind w:firstLine="0"/>
      </w:pPr>
      <w:r>
        <w:rPr>
          <w:rtl/>
        </w:rPr>
        <w:t xml:space="preserve">15- نکتۀ مهم: رسم الخط و یا شیوۀ خط مقالات، همان شیوه‌نامۀ فرهنگستان زبان است؛ با این توضیح که:</w:t>
      </w:r>
    </w:p>
    <w:p>
      <w:pPr>
        <w:pStyle w:val="BodyNegar"/>
        <w:bidi/>
        <w:ind w:firstLine="0"/>
      </w:pPr>
      <w:r>
        <w:rPr>
          <w:rtl/>
        </w:rPr>
        <w:t xml:space="preserve">در پیوسته و جدانویسی، به‌ضرورت خطّ فارسی، مبنا بر نزدیک و با فاصله نویسی است. از این‌رو، در نوشتن پیشوند صرفی «می» به فعل؛ پسوند صرفی نشانۀ جمع«ها»، کلمات مرکب.....نیم فاصله رعایت می‌شود.</w:t>
      </w:r>
    </w:p>
    <w:p>
      <w:pPr>
        <w:pStyle w:val="BodyNegar"/>
        <w:bidi/>
        <w:ind w:firstLine="0"/>
      </w:pPr>
      <w:r>
        <w:rPr>
          <w:rtl/>
        </w:rPr>
        <w:t xml:space="preserve">مانند: می‌روم، نه می روم و نه میروم؛ کتاب‌ها؛ نه کتاب ها و نه کتابها؛ کتاب‌خانه نه کتاب خانه و نه کتابخانه و....</w:t>
      </w:r>
    </w:p>
    <w:p>
      <w:pPr>
        <w:pStyle w:val="BodyNegar"/>
        <w:bidi/>
        <w:ind w:firstLine="0"/>
      </w:pPr>
      <w:r>
        <w:rPr>
          <w:rtl/>
        </w:rPr>
        <w:t xml:space="preserve">شیوة جستارنامه برای نگارش مشخصات فهرست مآخذ بدین شرح است:</w:t>
      </w:r>
    </w:p>
    <w:p>
      <w:pPr>
        <w:pStyle w:val="BodyNegar"/>
        <w:bidi/>
        <w:ind w:left="283" w:firstLine="0"/>
      </w:pPr>
      <w:r>
        <w:rPr>
          <w:rtl/>
        </w:rPr>
        <w:t xml:space="preserve">الف) برای کتاب: نام خانوادگی، نام (نویسنده/ نویسندگان)، (تاریخ انتشار داخل پرانتز)، نام کتاب، نام مترجم یا مصحح، نوبت چاپ(دوم به بعد) محل نشر: نام ناشر.</w:t>
      </w:r>
    </w:p>
    <w:p>
      <w:pPr>
        <w:pStyle w:val="BodyNegar"/>
        <w:bidi/>
        <w:ind w:left="283" w:firstLine="0"/>
      </w:pPr>
      <w:r>
        <w:rPr>
          <w:rtl/>
        </w:rPr>
        <w:t xml:space="preserve">ب) برای مقالة مندرج در مجلات: نام خانوادگی، نام (نویسنده/نویسندگان)، (تاریخ انتشار داخل پرانتز)، «عنوان مقاله داخل گیومه»، نام مجله‏، دوره و شمارة مجله،( صفحة آغاز و پایان مقاله).</w:t>
      </w:r>
    </w:p>
    <w:p>
      <w:pPr>
        <w:pStyle w:val="BodyNegar"/>
        <w:bidi/>
        <w:ind w:left="283" w:firstLine="0"/>
      </w:pPr>
      <w:r>
        <w:rPr>
          <w:rtl/>
        </w:rPr>
        <w:t xml:space="preserve">ج) برای مقالة مندرج در مجموعه مقالات یا دانش‌نامه‌ها: نام خانوادگی‏، نام (نویسنده/ نویسندگان) (تاریخ انتشار). «عنوان مقاله داخل گیومه»، عنوان کتاب، نام گردآورنده یا ویراستار، محل نشر: نام ناشر، (صفحة آغاز و پایان مقاله).</w:t>
      </w:r>
    </w:p>
    <w:p>
      <w:pPr>
        <w:pStyle w:val="BodyNegar"/>
        <w:bidi/>
        <w:ind w:left="283" w:firstLine="0"/>
      </w:pPr>
      <w:r>
        <w:rPr>
          <w:rtl/>
        </w:rPr>
        <w:t xml:space="preserve">د) سامانه‌های اینترنتی: نام خانوادگی، نام نویسنده (تاریخ درج شده در سرآغاز مقاله و یا تاریخ رؤیت)، «عنوان موضوع یا مقاله داخل گیومه»، نام و نشانی سامانۀ اینترنتی.</w:t>
      </w:r>
    </w:p>
    <w:p>
      <w:pPr>
        <w:pStyle w:val="BodyNegar"/>
        <w:bidi/>
        <w:ind w:firstLine="0"/>
      </w:pPr>
      <w:r>
        <w:rPr>
          <w:rtl/>
        </w:rPr>
        <w:t xml:space="preserve">16- مقالات مستخرج از پایان‌نامة تحصیلی و یا مقالاتی که با همکاری اعضای هیأت علمی دانشگاه‌ها ارسال می‌شود، باید:</w:t>
      </w:r>
    </w:p>
    <w:p>
      <w:pPr>
        <w:pStyle w:val="BodyNegar"/>
        <w:bidi/>
        <w:ind w:left="283" w:firstLine="0"/>
      </w:pPr>
      <w:r>
        <w:rPr>
          <w:rtl/>
        </w:rPr>
        <w:t xml:space="preserve">الف) همراه با نامة تأیید استاد راهنما یا همکار عضو هیأت علمی باشد.</w:t>
      </w:r>
    </w:p>
    <w:p>
      <w:pPr>
        <w:pStyle w:val="BodyNegar"/>
        <w:bidi/>
        <w:ind w:left="283" w:firstLine="0"/>
      </w:pPr>
      <w:r>
        <w:rPr>
          <w:rtl/>
        </w:rPr>
        <w:t xml:space="preserve">ب) نام استاد/ استادان راهنما یا همکار/ همکاران عضو هیأت علمی بعد از نام نویسندۀ مسئول مقاله و مطابق آیین‌نامۀ دانشگاه و  یا سازمان متبوع درج شود.</w:t>
      </w:r>
    </w:p>
    <w:p>
      <w:pPr>
        <w:pStyle w:val="BodyNegar"/>
        <w:bidi/>
        <w:ind w:firstLine="0"/>
      </w:pPr>
      <w:r>
        <w:rPr>
          <w:rtl/>
        </w:rPr>
        <w:t xml:space="preserve">17- نویسندۀ مسئول مقاله باید بر اساس تعهدنامة ذیل، تعهد کند که به صورت همزمان مقاله به مجلة دیگر یا همایش‌ها ارسال نشده و تمام یا بخشی از مقاله در فضای مجازی در معرض رؤیت کاربران قرار نگرفته باشد؛ بنابراین تا زمانی‌که نتیجۀ داوری مقاله مشخص نشود، نباید آن را به مجلات دیگر و یا همایش‌ها ارسال کند.</w:t>
      </w:r>
    </w:p>
    <w:p>
      <w:pPr>
        <w:pStyle w:val="BodyNegar"/>
        <w:bidi/>
        <w:ind w:firstLine="0"/>
      </w:pPr>
      <w:r>
        <w:rPr>
          <w:rtl/>
        </w:rPr>
        <w:t xml:space="preserve">18- ضروری است که نویسندگان پیش از ارسال مقاله، در یکی از این سامانه های: سمیم نور و همانندجو ثبت نام  و فرم و گزارش تایید مقالۀ خود را قبل از ارسال به مجله دریافت کنند و سپس در قسمت اضافه کردن فایل‌ها با انتخاب نوع فایل (پیوست) تاییدیه را بارگذاری نمایند، ضمنا  مقالات بدون تاییدیه بررسی نخواهند شد.</w:t>
      </w:r>
    </w:p>
    <w:p>
      <w:pPr>
        <w:pStyle w:val="BodyNegar"/>
        <w:bidi/>
        <w:ind w:firstLine="0"/>
      </w:pPr>
      <w:r>
        <w:rPr>
          <w:rtl/>
        </w:rPr>
        <w:t xml:space="preserve">19- منابع تالیفات و مقالات و غیره جداگانه طبقه‌بندی شوند. ضمنا همه منابع باید به زبان لاتین ترجمه و پس از منابع فارسی درج شوند.</w:t>
      </w:r>
    </w:p>
    <w:p>
      <w:pPr>
        <w:pageBreakBefore/>
        <w:bidi/>
        <w:spacing w:before="0" w:after="160"/>
        <w:jc w:val="both"/>
      </w:pPr>
      <w:r>
        <w:rPr>
          <w:rFonts w:ascii="B Nazanin" w:hAnsi="B Nazanin" w:cs="B Nazanin"/>
          <w:b/>
          <w:bCs/>
          <w:sz w:val="22"/>
          <w:szCs w:val="24"/>
          <w:rtl/>
        </w:rPr>
        <w:t xml:space="preserve">راهنمای میان‌برهای استایل‌ها</w:t>
      </w:r>
    </w:p>
    <w:p>
      <w:pPr>
        <w:bidi/>
        <w:spacing w:after="160"/>
        <w:jc w:val="both"/>
      </w:pPr>
      <w:r>
        <w:rPr>
          <w:rFonts w:ascii="B Nazanin" w:hAnsi="B Nazanin" w:cs="B Nazanin"/>
          <w:sz w:val="22"/>
          <w:szCs w:val="24"/>
          <w:rtl/>
        </w:rPr>
        <w:t xml:space="preserve">با قرار دادن مکان‌نما در هر پاراگراف و زدن میان‌بر، استایل همان پاراگراف عوض می‌شود. ستون اول، میان‌برهای دوکلیدی برای پرکاربردترین استایل‌هاست.</w:t>
      </w:r>
    </w:p>
    <w:tbl>
      <w:tblPr>
        <w:bidiVisual/>
        <w:tblW w:w="80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0"/>
        <w:gridCol w:w="3700"/>
        <w:gridCol w:w="2400"/>
      </w:tblGrid>
      <w:tr>
        <w:trPr>
          <w:cantSplit/>
          <w:tblHeader/>
        </w:trPr>
        <w:tc>
          <w:tcPr>
            <w:tcW w:w="1900" w:type="dxa"/>
            <w:shd w:val="clear" w:color="auto" w:fill="D9E2F3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2"/>
                <w:szCs w:val="24"/>
                <w:rtl/>
              </w:rPr>
              <w:t xml:space="preserve">میان‌بر</w:t>
            </w:r>
          </w:p>
        </w:tc>
        <w:tc>
          <w:tcPr>
            <w:tcW w:w="3700" w:type="dxa"/>
            <w:shd w:val="clear" w:color="auto" w:fill="D9E2F3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2"/>
                <w:szCs w:val="24"/>
                <w:rtl/>
              </w:rPr>
              <w:t xml:space="preserve">کاربرد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2"/>
                <w:szCs w:val="24"/>
                <w:rtl/>
              </w:rPr>
              <w:t xml:space="preserve">نام استایل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Alt+1</w:t>
            </w:r>
          </w:p>
        </w:tc>
        <w:tc>
          <w:tcPr>
            <w:tcW w:w="37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sz w:val="22"/>
                <w:szCs w:val="24"/>
                <w:rtl/>
              </w:rPr>
              <w:t xml:space="preserve">عنوان مقاله</w:t>
            </w:r>
          </w:p>
        </w:tc>
        <w:tc>
          <w:tcPr>
            <w:tcW w:w="24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TitleNegar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Alt+2</w:t>
            </w:r>
          </w:p>
        </w:tc>
        <w:tc>
          <w:tcPr>
            <w:tcW w:w="37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sz w:val="22"/>
                <w:szCs w:val="24"/>
                <w:rtl/>
              </w:rPr>
              <w:t xml:space="preserve">عنوان بخش‌های اصلی (مقدمه، روش‌شناسی و...)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TitleNegar1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Alt+B</w:t>
            </w:r>
          </w:p>
        </w:tc>
        <w:tc>
          <w:tcPr>
            <w:tcW w:w="37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sz w:val="22"/>
                <w:szCs w:val="24"/>
                <w:rtl/>
              </w:rPr>
              <w:t xml:space="preserve">متن اصلی مقاله</w:t>
            </w:r>
          </w:p>
        </w:tc>
        <w:tc>
          <w:tcPr>
            <w:tcW w:w="24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BodyNegar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Alt+T</w:t>
            </w:r>
          </w:p>
        </w:tc>
        <w:tc>
          <w:tcPr>
            <w:tcW w:w="37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sz w:val="22"/>
                <w:szCs w:val="24"/>
                <w:rtl/>
              </w:rPr>
              <w:t xml:space="preserve">عنوان جدول (نگاره)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TableCaptionNegar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Alt+I</w:t>
            </w:r>
          </w:p>
        </w:tc>
        <w:tc>
          <w:tcPr>
            <w:tcW w:w="37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sz w:val="22"/>
                <w:szCs w:val="24"/>
                <w:rtl/>
              </w:rPr>
              <w:t xml:space="preserve">عنوان شکل و نمودار</w:t>
            </w:r>
          </w:p>
        </w:tc>
        <w:tc>
          <w:tcPr>
            <w:tcW w:w="24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FigureCaptionNegar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Alt+L</w:t>
            </w:r>
          </w:p>
        </w:tc>
        <w:tc>
          <w:tcPr>
            <w:tcW w:w="37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sz w:val="22"/>
                <w:szCs w:val="24"/>
                <w:rtl/>
              </w:rPr>
              <w:t xml:space="preserve">فهرست منابع (فارسی و انگلیسی)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RefNegar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Ctrl+Alt+4</w:t>
            </w:r>
          </w:p>
        </w:tc>
        <w:tc>
          <w:tcPr>
            <w:tcW w:w="37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sz w:val="22"/>
                <w:szCs w:val="24"/>
                <w:rtl/>
              </w:rPr>
              <w:t xml:space="preserve">نام نویسندگان</w:t>
            </w:r>
          </w:p>
        </w:tc>
        <w:tc>
          <w:tcPr>
            <w:tcW w:w="24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TitleNegarAuthor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Ctrl+Alt+5</w:t>
            </w:r>
          </w:p>
        </w:tc>
        <w:tc>
          <w:tcPr>
            <w:tcW w:w="37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sz w:val="22"/>
                <w:szCs w:val="24"/>
                <w:rtl/>
              </w:rPr>
              <w:t xml:space="preserve">عنوان «چکیده» / «Abstract»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AbstractHeadNegar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Ctrl+Alt+6</w:t>
            </w:r>
          </w:p>
        </w:tc>
        <w:tc>
          <w:tcPr>
            <w:tcW w:w="37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sz w:val="22"/>
                <w:szCs w:val="24"/>
                <w:rtl/>
              </w:rPr>
              <w:t xml:space="preserve">متن چکیده</w:t>
            </w:r>
          </w:p>
        </w:tc>
        <w:tc>
          <w:tcPr>
            <w:tcW w:w="24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AbstractBodyNegar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Ctrl+Alt+7</w:t>
            </w:r>
          </w:p>
        </w:tc>
        <w:tc>
          <w:tcPr>
            <w:tcW w:w="37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sz w:val="22"/>
                <w:szCs w:val="24"/>
                <w:rtl/>
              </w:rPr>
              <w:t xml:space="preserve">واژه‌های کلیدی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KeywordsNegar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 xml:space="preserve">Ctrl+Alt+8</w:t>
            </w:r>
          </w:p>
        </w:tc>
        <w:tc>
          <w:tcPr>
            <w:tcW w:w="37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B Nazanin" w:hAnsi="B Nazanin" w:cs="B Nazanin"/>
                <w:sz w:val="22"/>
                <w:szCs w:val="24"/>
                <w:rtl/>
              </w:rPr>
              <w:t xml:space="preserve">متن داخل جدول</w:t>
            </w:r>
          </w:p>
        </w:tc>
        <w:tc>
          <w:tcPr>
            <w:tcW w:w="2400" w:type="dxa"/>
            <w:vAlign w:val="center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TableTextNegar</w:t>
            </w:r>
          </w:p>
        </w:tc>
      </w:tr>
    </w:tbl>
    <w:p>
      <w:pPr>
        <w:bidi/>
        <w:spacing w:before="240"/>
        <w:jc w:val="both"/>
      </w:pPr>
      <w:r>
        <w:rPr>
          <w:rFonts w:ascii="B Nazanin" w:hAnsi="B Nazanin" w:cs="B Nazanin"/>
          <w:sz w:val="22"/>
          <w:szCs w:val="24"/>
          <w:rtl/>
        </w:rPr>
        <w:t xml:space="preserve">در صورت کار نکردن یک میان‌بر: روی استایل در پنل Styles راست‌کلیک کنید ← Modify ← Format ← Shortcut Key. این صفحه راهنما است؛ پیش از ارسال مقاله آن را حذف کنید.</w:t>
      </w:r>
    </w:p>
    <w:sectPr>
      <w:pgSz w:w="11906" w:h="16838" w:code="9"/>
      <w:pgMar w:top="1134" w:right="1134" w:bottom="1134" w:left="1134" w:header="567" w:footer="567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Times New Roman" w:hAnsi="Times New Roman" w:eastAsia="Times New Roman" w:cs="B Nazanin"/>
        <w:sz w:val="26"/>
        <w:szCs w:val="26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Times New Roman" w:hAnsi="Times New Roman" w:eastAsia="Times New Roman" w:cs="B Nazanin"/>
      <w:sz w:val="26"/>
      <w:szCs w:val="26"/>
    </w:rPr>
  </w:style>
  <w:style w:type="paragraph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ascii="Times New Roman" w:hAnsi="Times New Roman" w:eastAsia="Times New Roman" w:cs="B Nazanin"/>
      <w:b/>
      <w:bCs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40" w:after="120"/>
      <w:jc w:val="start"/>
      <w:outlineLvl w:val="0"/>
    </w:pPr>
    <w:rPr>
      <w:rFonts w:ascii="Times New Roman" w:hAnsi="Times New Roman" w:eastAsia="Times New Roman" w:cs="B Nazanin"/>
      <w:b/>
      <w:bCs/>
      <w:sz w:val="28"/>
      <w:szCs w:val="28"/>
    </w:rPr>
  </w:style>
  <w:style w:type="paragraph" w:styleId="TitleNegarAuthor">
    <w:name w:val="TitleNegarAutho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spacing w:before="120" w:after="60"/>
    </w:pPr>
    <w:rPr>
      <w:rFonts w:ascii="Times New Roman" w:hAnsi="Times New Roman" w:eastAsia="Times New Roman" w:cs="B Nazanin"/>
      <w:b/>
      <w:bCs/>
      <w:sz w:val="24"/>
      <w:szCs w:val="24"/>
    </w:rPr>
  </w:style>
  <w:style w:type="paragraph" w:styleId="AbstractBodyNegar">
    <w:name w:val="AbstractBodyNegar"/>
    <w:basedOn w:val="BaseNegar"/>
    <w:qFormat/>
    <w:pPr>
      <w:spacing w:after="120"/>
      <w:jc w:val="both"/>
    </w:pPr>
    <w:rPr>
      <w:rFonts w:ascii="Times New Roman" w:hAnsi="Times New Roman" w:eastAsia="Times New Roman" w:cs="B Nazanin"/>
      <w:sz w:val="24"/>
      <w:szCs w:val="24"/>
    </w:rPr>
  </w:style>
  <w:style w:type="paragraph" w:styleId="KeywordsNegar">
    <w:name w:val="KeywordsNegar"/>
    <w:basedOn w:val="BaseNegar"/>
    <w:qFormat/>
    <w:pPr>
      <w:spacing w:after="240"/>
      <w:jc w:val="both"/>
    </w:pPr>
    <w:rPr>
      <w:rFonts w:ascii="Times New Roman" w:hAnsi="Times New Roman" w:eastAsia="Times New Roman" w:cs="B Nazanin"/>
      <w:sz w:val="22"/>
      <w:szCs w:val="22"/>
    </w:rPr>
  </w:style>
  <w:style w:type="paragraph" w:styleId="BodyNegar">
    <w:name w:val="BodyNegar"/>
    <w:basedOn w:val="BaseNegar"/>
    <w:next w:val="BodyNegar"/>
    <w:qFormat/>
    <w:pPr>
      <w:spacing w:after="120"/>
      <w:ind w:firstLine="283"/>
      <w:jc w:val="both"/>
    </w:pPr>
    <w:rPr>
      <w:rFonts w:ascii="Times New Roman" w:hAnsi="Times New Roman" w:eastAsia="Times New Roman" w:cs="B Nazanin"/>
      <w:sz w:val="26"/>
      <w:szCs w:val="26"/>
    </w:rPr>
  </w:style>
  <w:style w:type="paragraph" w:styleId="TableCaptionNegar">
    <w:name w:val="TableCaptionNegar"/>
    <w:basedOn w:val="BaseNegar"/>
    <w:qFormat/>
    <w:pPr>
      <w:keepNext/>
      <w:spacing w:before="240" w:after="12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FigureCaptionNegar">
    <w:name w:val="FigureCaptionNega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TableTextNegar">
    <w:name w:val="TableTextNegar"/>
    <w:basedOn w:val="BaseNegar"/>
    <w:qFormat/>
    <w:pPr>
      <w:jc w:val="center"/>
    </w:pPr>
    <w:rPr>
      <w:rFonts w:ascii="Times New Roman" w:hAnsi="Times New Roman" w:eastAsia="Times New Roman" w:cs="B Nazanin"/>
      <w:sz w:val="22"/>
      <w:szCs w:val="22"/>
    </w:rPr>
  </w:style>
  <w:style w:type="paragraph" w:styleId="RefNegar">
    <w:name w:val="RefNegar"/>
    <w:basedOn w:val="BaseNegar"/>
    <w:next w:val="RefNegar"/>
    <w:qFormat/>
    <w:pPr>
      <w:spacing w:after="80"/>
      <w:ind w:left="283" w:hanging="283"/>
      <w:jc w:val="both"/>
    </w:pPr>
    <w:rPr>
      <w:rFonts w:ascii="Times New Roman" w:hAnsi="Times New Roman" w:eastAsia="Times New Roman" w:cs="B Nazani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/Relationships>
</file>