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9148" w14:textId="77777777" w:rsidR="003930B8" w:rsidRDefault="00000000">
      <w:pPr>
        <w:pStyle w:val="TitleNegar1"/>
      </w:pPr>
      <w:r>
        <w:t>Conflict of interest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