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35" w:rsidRPr="006F1273" w:rsidRDefault="00F06133" w:rsidP="00F06133">
      <w:pPr>
        <w:pStyle w:val="Heading1"/>
        <w:rPr>
          <w:color w:val="auto"/>
        </w:rPr>
      </w:pPr>
      <w:r w:rsidRPr="006F1273">
        <w:rPr>
          <w:color w:val="auto"/>
        </w:rPr>
        <w:t>Heuristic Analysis</w:t>
      </w:r>
    </w:p>
    <w:p w:rsidR="00A85A69" w:rsidRDefault="000B3BF2" w:rsidP="00E05C91">
      <w:r>
        <w:t>Three custom score functions are considered in this analysis. In the so-called improved scoring</w:t>
      </w:r>
      <w:r w:rsidR="00D3360C">
        <w:t xml:space="preserve"> shown as IS</w:t>
      </w:r>
      <w:r w:rsidR="00170BA5">
        <w:t>11</w:t>
      </w:r>
      <w:r w:rsidR="00D3360C">
        <w:t xml:space="preserve"> here</w:t>
      </w:r>
      <w:r>
        <w:t>, the opponent’s number of available moves</w:t>
      </w:r>
      <w:r w:rsidR="00A85A69">
        <w:t xml:space="preserve">, shown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E05C91">
        <w:rPr>
          <w:rFonts w:eastAsiaTheme="minorEastAsia"/>
        </w:rPr>
        <w:t xml:space="preserve"> </w:t>
      </w:r>
      <w:r w:rsidR="00A85A69">
        <w:t>here,</w:t>
      </w:r>
      <w:r>
        <w:t xml:space="preserve"> is subtracted from the player’s available moves</w:t>
      </w:r>
      <w:r w:rsidR="00A85A69">
        <w:t xml:space="preserve">, shown </w:t>
      </w:r>
      <w:proofErr w:type="gramStart"/>
      <w:r w:rsidR="00A85A69">
        <w:t xml:space="preserve">as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E05C91">
        <w:t>.</w:t>
      </w:r>
      <w:r>
        <w:t xml:space="preserve"> Two of score functions considered here are slightly </w:t>
      </w:r>
      <w:r w:rsidR="00EF0ABD">
        <w:t>modified version of improved score, and the third one is purely geometrical, which only depends on the location of the player.</w:t>
      </w:r>
      <w:r>
        <w:t xml:space="preserve"> </w:t>
      </w:r>
      <w:r w:rsidR="00A85A69">
        <w:t xml:space="preserve">In the following paragraph we show the number of </w:t>
      </w:r>
      <w:r w:rsidR="00096D46">
        <w:t xml:space="preserve"> </w:t>
      </w:r>
    </w:p>
    <w:p w:rsidR="00EF0ABD" w:rsidRPr="006F1273" w:rsidRDefault="00EF0ABD" w:rsidP="00EF0ABD">
      <w:pPr>
        <w:pStyle w:val="Heading2"/>
        <w:rPr>
          <w:color w:val="auto"/>
          <w:sz w:val="28"/>
          <w:szCs w:val="24"/>
        </w:rPr>
      </w:pPr>
      <w:proofErr w:type="spellStart"/>
      <w:r w:rsidRPr="006F1273">
        <w:rPr>
          <w:color w:val="auto"/>
          <w:sz w:val="28"/>
          <w:szCs w:val="24"/>
        </w:rPr>
        <w:t>custom_score</w:t>
      </w:r>
      <w:proofErr w:type="spellEnd"/>
    </w:p>
    <w:p w:rsidR="00E05C91" w:rsidRPr="00E05C91" w:rsidRDefault="00E05C91" w:rsidP="00170BA5">
      <w:r>
        <w:t>This custom score</w:t>
      </w:r>
      <w:r w:rsidR="00170BA5">
        <w:t xml:space="preserve"> </w:t>
      </w:r>
      <w:r>
        <w:t>is like improved score</w:t>
      </w:r>
      <w:r w:rsidR="00170BA5">
        <w:t xml:space="preserve"> (IS11)</w:t>
      </w:r>
      <w:r>
        <w:t xml:space="preserve"> except that the negative term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is multiplied by a factor of 2.</w:t>
      </w:r>
      <w:r w:rsidR="00170BA5">
        <w:t xml:space="preserve"> We show it with IS12 to simply represent multiply factor of 1 and 2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170BA5">
        <w:t xml:space="preserve"> </w:t>
      </w:r>
      <w:proofErr w:type="gramStart"/>
      <w:r w:rsidR="00170BA5"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170BA5">
        <w:t>.</w:t>
      </w:r>
    </w:p>
    <w:p w:rsidR="00A85A69" w:rsidRPr="00E05C91" w:rsidRDefault="00A85A69" w:rsidP="00A85A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score=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E05C91" w:rsidRPr="006F1273" w:rsidRDefault="00E05C91" w:rsidP="00E05C91">
      <w:pPr>
        <w:pStyle w:val="Heading2"/>
        <w:rPr>
          <w:color w:val="auto"/>
          <w:sz w:val="28"/>
          <w:szCs w:val="24"/>
        </w:rPr>
      </w:pPr>
      <w:r w:rsidRPr="006F1273">
        <w:rPr>
          <w:color w:val="auto"/>
          <w:sz w:val="28"/>
          <w:szCs w:val="24"/>
        </w:rPr>
        <w:t>custom_score</w:t>
      </w:r>
      <w:r w:rsidR="002105FD" w:rsidRPr="006F1273">
        <w:rPr>
          <w:color w:val="auto"/>
          <w:sz w:val="28"/>
          <w:szCs w:val="24"/>
        </w:rPr>
        <w:t>_</w:t>
      </w:r>
      <w:r w:rsidRPr="006F1273">
        <w:rPr>
          <w:color w:val="auto"/>
          <w:sz w:val="28"/>
          <w:szCs w:val="24"/>
        </w:rPr>
        <w:t>2</w:t>
      </w:r>
    </w:p>
    <w:p w:rsidR="00170BA5" w:rsidRPr="00E05C91" w:rsidRDefault="00287C12" w:rsidP="00287C12">
      <w:r>
        <w:t>Similar to improved scores IS11 and IS12, but</w:t>
      </w:r>
      <w:r w:rsidR="00170BA5">
        <w:t xml:space="preserve"> </w:t>
      </w:r>
      <w:r>
        <w:t xml:space="preserve">player score factor is 2. </w:t>
      </w:r>
      <w:proofErr w:type="gramStart"/>
      <w:r w:rsidR="00170BA5">
        <w:t>is</w:t>
      </w:r>
      <w:proofErr w:type="gramEnd"/>
      <w:r w:rsidR="00170BA5">
        <w:t xml:space="preserve"> like improved score except that the negative term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170BA5">
        <w:t xml:space="preserve"> is multiplied by a factor of 2.</w:t>
      </w:r>
    </w:p>
    <w:p w:rsidR="00170BA5" w:rsidRDefault="00170BA5" w:rsidP="00287C12">
      <m:oMathPara>
        <m:oMath>
          <m:r>
            <w:rPr>
              <w:rFonts w:ascii="Cambria Math" w:hAnsi="Cambria Math"/>
            </w:rPr>
            <m:t xml:space="preserve">score=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2 </m:t>
              </m:r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  <w:bookmarkStart w:id="0" w:name="_GoBack"/>
      <w:bookmarkEnd w:id="0"/>
    </w:p>
    <w:p w:rsidR="00E05C91" w:rsidRPr="006F1273" w:rsidRDefault="00E05C91" w:rsidP="00E05C91">
      <w:pPr>
        <w:pStyle w:val="Heading2"/>
        <w:rPr>
          <w:color w:val="auto"/>
          <w:sz w:val="28"/>
          <w:szCs w:val="24"/>
        </w:rPr>
      </w:pPr>
      <w:r w:rsidRPr="006F1273">
        <w:rPr>
          <w:color w:val="auto"/>
          <w:sz w:val="28"/>
          <w:szCs w:val="24"/>
        </w:rPr>
        <w:t>custom_score</w:t>
      </w:r>
      <w:r w:rsidR="002105FD" w:rsidRPr="006F1273">
        <w:rPr>
          <w:color w:val="auto"/>
          <w:sz w:val="28"/>
          <w:szCs w:val="24"/>
        </w:rPr>
        <w:t>_</w:t>
      </w:r>
      <w:r w:rsidRPr="006F1273">
        <w:rPr>
          <w:color w:val="auto"/>
          <w:sz w:val="28"/>
          <w:szCs w:val="24"/>
        </w:rPr>
        <w:t>3</w:t>
      </w:r>
    </w:p>
    <w:p w:rsidR="00287C12" w:rsidRPr="00E05C91" w:rsidRDefault="002105FD" w:rsidP="002105FD">
      <w:r>
        <w:t>One other approach for scoring used here in custom_score_3 method is to normalize the score defined in IS11 by the sum of the available move. In some way this is similar to IS12.</w:t>
      </w:r>
    </w:p>
    <w:p w:rsidR="00287C12" w:rsidRPr="00A85A69" w:rsidRDefault="00287C12" w:rsidP="00287C12">
      <m:oMathPara>
        <m:oMath>
          <m:r>
            <w:rPr>
              <w:rFonts w:ascii="Cambria Math" w:hAnsi="Cambria Math"/>
            </w:rPr>
            <m:t>score=(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)/(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105FD" w:rsidRPr="006F1273" w:rsidRDefault="002105FD" w:rsidP="002105FD">
      <w:pPr>
        <w:pStyle w:val="Heading2"/>
        <w:rPr>
          <w:color w:val="auto"/>
          <w:sz w:val="28"/>
          <w:szCs w:val="24"/>
        </w:rPr>
      </w:pPr>
      <w:r w:rsidRPr="006F1273">
        <w:rPr>
          <w:color w:val="auto"/>
          <w:sz w:val="28"/>
          <w:szCs w:val="24"/>
        </w:rPr>
        <w:t>Results</w:t>
      </w:r>
    </w:p>
    <w:p w:rsidR="00E05C91" w:rsidRDefault="002105FD" w:rsidP="006F1273">
      <w:r>
        <w:t>The tournament table of results shows all these three score methods have better performance than simple improved score</w:t>
      </w:r>
      <w:r w:rsidR="006F1273">
        <w:t>. The difference between the three methods is rather small and it could simply be due to randomness in the games and the tournament!</w:t>
      </w:r>
    </w:p>
    <w:p w:rsidR="002105FD" w:rsidRPr="00A85A69" w:rsidRDefault="002105FD" w:rsidP="002105FD">
      <w:r>
        <w:rPr>
          <w:noProof/>
        </w:rPr>
        <w:drawing>
          <wp:inline distT="0" distB="0" distL="0" distR="0" wp14:anchorId="5CBD8290" wp14:editId="712151B4">
            <wp:extent cx="5729591" cy="2399572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7988" cy="24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5FD" w:rsidRPr="00A8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33"/>
    <w:rsid w:val="00027024"/>
    <w:rsid w:val="00096D46"/>
    <w:rsid w:val="000B3BF2"/>
    <w:rsid w:val="00170BA5"/>
    <w:rsid w:val="002105FD"/>
    <w:rsid w:val="00287C12"/>
    <w:rsid w:val="006F1273"/>
    <w:rsid w:val="00886935"/>
    <w:rsid w:val="008F7E15"/>
    <w:rsid w:val="00A85A69"/>
    <w:rsid w:val="00AA3787"/>
    <w:rsid w:val="00D3360C"/>
    <w:rsid w:val="00E05C91"/>
    <w:rsid w:val="00E92EC5"/>
    <w:rsid w:val="00EF0ABD"/>
    <w:rsid w:val="00F06133"/>
    <w:rsid w:val="00FC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2F457-8F45-4786-B864-593CD661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787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024"/>
    <w:pPr>
      <w:keepNext/>
      <w:keepLines/>
      <w:spacing w:before="12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024"/>
    <w:pPr>
      <w:keepNext/>
      <w:keepLines/>
      <w:spacing w:before="40" w:after="120" w:line="240" w:lineRule="auto"/>
      <w:outlineLvl w:val="1"/>
    </w:pPr>
    <w:rPr>
      <w:rFonts w:eastAsiaTheme="majorEastAsia" w:cstheme="majorBidi"/>
      <w:b/>
      <w:i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024"/>
    <w:pPr>
      <w:keepNext/>
      <w:keepLines/>
      <w:spacing w:before="60" w:after="40"/>
      <w:outlineLvl w:val="2"/>
    </w:pPr>
    <w:rPr>
      <w:rFonts w:eastAsiaTheme="majorEastAsia" w:cstheme="majorBidi"/>
      <w:b/>
      <w:color w:val="C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024"/>
    <w:rPr>
      <w:rFonts w:asciiTheme="minorBidi" w:eastAsiaTheme="majorEastAsia" w:hAnsiTheme="minorBid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024"/>
    <w:rPr>
      <w:rFonts w:asciiTheme="minorBidi" w:eastAsiaTheme="majorEastAsia" w:hAnsiTheme="minorBidi" w:cstheme="majorBidi"/>
      <w:b/>
      <w:i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024"/>
    <w:rPr>
      <w:rFonts w:asciiTheme="minorBidi" w:eastAsiaTheme="majorEastAsia" w:hAnsiTheme="minorBidi" w:cstheme="majorBidi"/>
      <w:b/>
      <w:color w:val="C00000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A85A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2</cp:revision>
  <cp:lastPrinted>2018-03-05T23:00:00Z</cp:lastPrinted>
  <dcterms:created xsi:type="dcterms:W3CDTF">2018-03-05T19:14:00Z</dcterms:created>
  <dcterms:modified xsi:type="dcterms:W3CDTF">2018-03-05T23:03:00Z</dcterms:modified>
</cp:coreProperties>
</file>