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EAF1B" w14:textId="1B3A6138" w:rsidR="007B4991" w:rsidRDefault="00000000">
      <w:pPr>
        <w:pStyle w:val="Title"/>
      </w:pPr>
      <w:r>
        <w:t xml:space="preserve">AI for Medicine – Project Report </w:t>
      </w:r>
    </w:p>
    <w:p w14:paraId="708FA178" w14:textId="512713DB" w:rsidR="006234DA" w:rsidRPr="00873D00" w:rsidRDefault="00000000">
      <w:r w:rsidRPr="00873D00">
        <w:br/>
      </w:r>
      <w:r w:rsidR="006234DA" w:rsidRPr="00873D00">
        <w:t>Prof. Stefano Diciotti – University of Bologna</w:t>
      </w:r>
    </w:p>
    <w:p w14:paraId="10F0495F" w14:textId="14F46120" w:rsidR="007B4991" w:rsidRPr="00873D00" w:rsidRDefault="00000000">
      <w:r w:rsidRPr="00873D00">
        <w:t xml:space="preserve">Academic Year: </w:t>
      </w:r>
      <w:r w:rsidR="00906B75">
        <w:t xml:space="preserve">  </w:t>
      </w:r>
      <w:r w:rsidR="00906B75" w:rsidRPr="00906B75">
        <w:rPr>
          <w:b/>
          <w:bCs/>
        </w:rPr>
        <w:t>2025-2026</w:t>
      </w:r>
    </w:p>
    <w:p w14:paraId="6D3B7B94" w14:textId="35E63DFE" w:rsidR="007B4991" w:rsidRDefault="00000000">
      <w:r>
        <w:t xml:space="preserve">Student Name: </w:t>
      </w:r>
      <w:r w:rsidR="00906B75">
        <w:t xml:space="preserve"> </w:t>
      </w:r>
      <w:r w:rsidR="00906B75" w:rsidRPr="00906B75">
        <w:rPr>
          <w:b/>
          <w:bCs/>
        </w:rPr>
        <w:t>Reza Farjadnia</w:t>
      </w:r>
    </w:p>
    <w:p w14:paraId="71DA029F" w14:textId="58863757" w:rsidR="00906B75" w:rsidRDefault="00000000" w:rsidP="00906B75">
      <w:r>
        <w:t xml:space="preserve">Degree Program: </w:t>
      </w:r>
      <w:r w:rsidR="00906B75">
        <w:t xml:space="preserve">    </w:t>
      </w:r>
      <w:r w:rsidR="00906B75" w:rsidRPr="00906B75">
        <w:rPr>
          <w:b/>
          <w:bCs/>
        </w:rPr>
        <w:t>Electronics for intelligent systems, big-data and internet of things</w:t>
      </w:r>
    </w:p>
    <w:p w14:paraId="56847E20" w14:textId="196802EA" w:rsidR="007B4991" w:rsidRPr="00906B75" w:rsidRDefault="00000000" w:rsidP="00906B75">
      <w:r>
        <w:t>Submission Date:</w:t>
      </w:r>
      <w:r w:rsidR="00906B75">
        <w:t xml:space="preserve">   </w:t>
      </w:r>
      <w:r>
        <w:t xml:space="preserve"> </w:t>
      </w:r>
      <w:r w:rsidR="00906B75" w:rsidRPr="00906B75">
        <w:rPr>
          <w:b/>
          <w:bCs/>
        </w:rPr>
        <w:t>2</w:t>
      </w:r>
      <w:r w:rsidR="00906B75">
        <w:rPr>
          <w:b/>
          <w:bCs/>
        </w:rPr>
        <w:t>3</w:t>
      </w:r>
      <w:r w:rsidR="00906B75" w:rsidRPr="00906B75">
        <w:rPr>
          <w:b/>
          <w:bCs/>
        </w:rPr>
        <w:t>/06/2026</w:t>
      </w:r>
    </w:p>
    <w:p w14:paraId="33E77881" w14:textId="77777777" w:rsidR="007B4991" w:rsidRDefault="00000000">
      <w:pPr>
        <w:pStyle w:val="Heading1"/>
      </w:pPr>
      <w:r>
        <w:t>1. Project Title</w:t>
      </w:r>
    </w:p>
    <w:p w14:paraId="2CA505C5" w14:textId="77777777" w:rsidR="00906B75" w:rsidRPr="00906B75" w:rsidRDefault="00906B75" w:rsidP="00906B75">
      <w:pPr>
        <w:spacing w:after="0"/>
        <w:rPr>
          <w:i/>
          <w:iCs/>
          <w:sz w:val="20"/>
          <w:szCs w:val="20"/>
        </w:rPr>
      </w:pPr>
      <w:r w:rsidRPr="00906B75">
        <w:rPr>
          <w:i/>
          <w:iCs/>
          <w:sz w:val="20"/>
          <w:szCs w:val="20"/>
        </w:rPr>
        <w:t>Chest X-Ray Classification Using Deep Learning for COVID-19 and Pulmonary Disease Detection</w:t>
      </w:r>
    </w:p>
    <w:p w14:paraId="6583C148" w14:textId="77777777" w:rsidR="007B4991" w:rsidRDefault="00000000">
      <w:pPr>
        <w:pStyle w:val="Heading1"/>
      </w:pPr>
      <w:r>
        <w:t>2. Problem Statement</w:t>
      </w:r>
    </w:p>
    <w:p w14:paraId="1B3D3EE6" w14:textId="77777777" w:rsidR="00906B75" w:rsidRPr="00906B75" w:rsidRDefault="00906B75" w:rsidP="00906B75">
      <w:pPr>
        <w:spacing w:after="0"/>
        <w:rPr>
          <w:i/>
          <w:iCs/>
          <w:sz w:val="20"/>
          <w:szCs w:val="20"/>
        </w:rPr>
      </w:pPr>
      <w:r w:rsidRPr="00906B75">
        <w:rPr>
          <w:i/>
          <w:iCs/>
          <w:sz w:val="20"/>
          <w:szCs w:val="20"/>
        </w:rPr>
        <w:t>Chest X-ray imaging is widely used for the diagnosis of respiratory diseases such as COVID-19, Lung Opacity, and Viral Pneumonia. However, manual interpretation of radiographic images can be time-consuming and subject to human error. The objective of this project is to investigate whether deep learning techniques can automatically classify chest X-ray images into four categories: COVID-19, Lung Opacity, Normal, and Viral Pneumonia. Developing reliable computer-aided diagnostic systems may assist healthcare professionals by providing fast and accurate preliminary assessments.</w:t>
      </w:r>
    </w:p>
    <w:p w14:paraId="70324E0E" w14:textId="77777777" w:rsidR="007B4991" w:rsidRDefault="00000000">
      <w:pPr>
        <w:pStyle w:val="Heading1"/>
      </w:pPr>
      <w:r>
        <w:t>3. Objective of the Study</w:t>
      </w:r>
    </w:p>
    <w:p w14:paraId="0FEC9735" w14:textId="193B193F" w:rsidR="00FF7C7B" w:rsidRDefault="00906B75" w:rsidP="00906B75">
      <w:r w:rsidRPr="00906B75">
        <w:t xml:space="preserve">The main objective of this project is to develop and evaluate a deep learning model capable of automatically classifying chest X-ray images into four disease categories. The study compares a custom Convolutional Neural Network (CNN) with a transfer learning approach based on </w:t>
      </w:r>
      <w:proofErr w:type="spellStart"/>
      <w:r w:rsidRPr="00906B75">
        <w:t>MobileNet</w:t>
      </w:r>
      <w:proofErr w:type="spellEnd"/>
      <w:r w:rsidRPr="00906B75">
        <w:t xml:space="preserve"> and evaluates their performance using cross-validation and independent test data.</w:t>
      </w:r>
    </w:p>
    <w:p w14:paraId="15AAD1BF" w14:textId="77777777" w:rsidR="007B4991" w:rsidRDefault="00000000">
      <w:pPr>
        <w:pStyle w:val="Heading1"/>
      </w:pPr>
      <w:r>
        <w:t>4. Dataset Description</w:t>
      </w:r>
    </w:p>
    <w:p w14:paraId="36E63CD0" w14:textId="35FD27B4" w:rsidR="006234DA" w:rsidRDefault="00906B75" w:rsidP="00906B75">
      <w:pPr>
        <w:spacing w:after="0"/>
        <w:rPr>
          <w:i/>
          <w:iCs/>
          <w:sz w:val="20"/>
          <w:szCs w:val="20"/>
        </w:rPr>
      </w:pPr>
      <w:r w:rsidRPr="00906B75">
        <w:rPr>
          <w:i/>
          <w:iCs/>
          <w:sz w:val="20"/>
          <w:szCs w:val="20"/>
        </w:rPr>
        <w:t>The dataset used in this project is the COVID-19 Radiography Database obtained from Kaggle. After removing duplicate images, the final dataset contained 21,111 chest X-ray images distributed across four classes: Normal (10,191 images), Lung Opacity (6,012 images), COVID-19 (3,570 images), and Viral Pneumonia (1,338 images). The dataset was divided into training (80%) and testing (20%) subsets using stratified sampling to preserve class distributions.</w:t>
      </w:r>
    </w:p>
    <w:p w14:paraId="6AD8F3E1" w14:textId="77777777" w:rsidR="00906B75" w:rsidRPr="00906B75" w:rsidRDefault="00906B75" w:rsidP="00906B75">
      <w:pPr>
        <w:spacing w:after="0"/>
        <w:rPr>
          <w:i/>
          <w:iCs/>
          <w:sz w:val="20"/>
          <w:szCs w:val="20"/>
        </w:rPr>
      </w:pPr>
    </w:p>
    <w:p w14:paraId="29C4F317" w14:textId="77777777" w:rsidR="007B4991" w:rsidRDefault="00000000">
      <w:pPr>
        <w:pStyle w:val="Heading1"/>
      </w:pPr>
      <w:r>
        <w:lastRenderedPageBreak/>
        <w:t>5. Data Preprocessing</w:t>
      </w:r>
    </w:p>
    <w:p w14:paraId="4B453A2C" w14:textId="77777777" w:rsidR="00906B75" w:rsidRPr="00906B75" w:rsidRDefault="00906B75" w:rsidP="00906B75">
      <w:r w:rsidRPr="00906B75">
        <w:t xml:space="preserve">Several preprocessing steps were applied before model training. Duplicate images were identified and removed to prevent data leakage. All images were resized to 224×224 pixels and converted to three-channel RGB format to match the </w:t>
      </w:r>
      <w:proofErr w:type="spellStart"/>
      <w:r w:rsidRPr="00906B75">
        <w:t>MobileNet</w:t>
      </w:r>
      <w:proofErr w:type="spellEnd"/>
      <w:r w:rsidRPr="00906B75">
        <w:t xml:space="preserve"> input requirements. Pixel values were normalized to the range [0,1]. Label encoding was performed to convert class names into numerical labels suitable for model training.</w:t>
      </w:r>
    </w:p>
    <w:p w14:paraId="71EE67AA" w14:textId="2811341F" w:rsidR="00FF7C7B" w:rsidRDefault="00FF7C7B" w:rsidP="00906B75"/>
    <w:p w14:paraId="561ED2B6" w14:textId="77777777" w:rsidR="007B4991" w:rsidRDefault="00000000">
      <w:pPr>
        <w:pStyle w:val="Heading1"/>
      </w:pPr>
      <w:r>
        <w:t>6. Avoiding Data Leakage</w:t>
      </w:r>
    </w:p>
    <w:p w14:paraId="769D8726" w14:textId="77777777" w:rsidR="00906B75" w:rsidRPr="00906B75" w:rsidRDefault="00906B75" w:rsidP="00906B75">
      <w:pPr>
        <w:rPr>
          <w:i/>
          <w:iCs/>
          <w:sz w:val="20"/>
          <w:szCs w:val="20"/>
        </w:rPr>
      </w:pPr>
      <w:r w:rsidRPr="00906B75">
        <w:rPr>
          <w:i/>
          <w:iCs/>
          <w:sz w:val="20"/>
          <w:szCs w:val="20"/>
        </w:rPr>
        <w:t>To ensure a reliable evaluation, duplicate images were removed before splitting the dataset. Stratified train-test splitting was performed to maintain class balance. Furthermore, model selection was carried out using stratified 5-fold cross-validation exclusively on the training data. The independent test set was used only for the final evaluation after model selection was completed.</w:t>
      </w:r>
    </w:p>
    <w:p w14:paraId="7EC61DB1" w14:textId="77777777" w:rsidR="007B4991" w:rsidRDefault="00000000">
      <w:pPr>
        <w:pStyle w:val="Heading1"/>
      </w:pPr>
      <w:r>
        <w:t>7. Machine Learning Pipeline</w:t>
      </w:r>
    </w:p>
    <w:p w14:paraId="406F9FDE" w14:textId="77777777" w:rsidR="00906B75" w:rsidRPr="00906B75" w:rsidRDefault="00906B75" w:rsidP="00906B75">
      <w:r w:rsidRPr="00906B75">
        <w:t xml:space="preserve">Two deep learning models were implemented and compared. The first model was a custom Convolutional Neural Network (CNN) consisting of convolutional, pooling, and fully connected layers. The second model employed transfer learning using </w:t>
      </w:r>
      <w:proofErr w:type="spellStart"/>
      <w:r w:rsidRPr="00906B75">
        <w:t>MobileNet</w:t>
      </w:r>
      <w:proofErr w:type="spellEnd"/>
      <w:r w:rsidRPr="00906B75">
        <w:t xml:space="preserve"> with pretrained ImageNet weights. Both models were evaluated using stratified 5-fold cross-validation. Model performance was assessed using accuracy, precision, recall, F1-score, confusion matrix analysis, ROC curves, and Area Under the Curve (AUC).</w:t>
      </w:r>
    </w:p>
    <w:p w14:paraId="3395C42E" w14:textId="508EE1E0" w:rsidR="00FF7C7B" w:rsidRDefault="00FF7C7B" w:rsidP="00906B75"/>
    <w:p w14:paraId="471ED08F" w14:textId="77777777" w:rsidR="007B4991" w:rsidRDefault="00000000">
      <w:pPr>
        <w:pStyle w:val="Heading1"/>
      </w:pPr>
      <w:r>
        <w:t>8. Results</w:t>
      </w:r>
    </w:p>
    <w:p w14:paraId="6FAE0350" w14:textId="77777777" w:rsidR="00906B75" w:rsidRDefault="00906B75" w:rsidP="00906B75">
      <w:r w:rsidRPr="00906B75">
        <w:t xml:space="preserve">The custom CNN achieved a mean cross-validation accuracy of 67.65%, while </w:t>
      </w:r>
      <w:proofErr w:type="spellStart"/>
      <w:r w:rsidRPr="00906B75">
        <w:t>MobileNet</w:t>
      </w:r>
      <w:proofErr w:type="spellEnd"/>
      <w:r w:rsidRPr="00906B75">
        <w:t xml:space="preserve"> achieved 87.96%, demonstrating a substantial improvement through transfer learning. The final </w:t>
      </w:r>
      <w:proofErr w:type="spellStart"/>
      <w:r w:rsidRPr="00906B75">
        <w:t>MobileNet</w:t>
      </w:r>
      <w:proofErr w:type="spellEnd"/>
      <w:r w:rsidRPr="00906B75">
        <w:t xml:space="preserve"> model was retrained on the complete training set and evaluated on an independent test set, achieving a test accuracy of 89.15%. The classification report showed strong performance across all classes, while ROC analysis produced a macro-average AUC of 0.9795, indicating excellent discriminative capability.</w:t>
      </w:r>
    </w:p>
    <w:p w14:paraId="25A0859F" w14:textId="77777777" w:rsidR="00906B75" w:rsidRDefault="00906B75" w:rsidP="00906B75"/>
    <w:p w14:paraId="300DDAC0" w14:textId="77777777" w:rsidR="00906B75" w:rsidRPr="00906B75" w:rsidRDefault="00906B75" w:rsidP="00906B75"/>
    <w:p w14:paraId="42A3B84B" w14:textId="024291D7" w:rsidR="00FF7C7B" w:rsidRDefault="00FF7C7B" w:rsidP="00906B75"/>
    <w:p w14:paraId="51E7A934" w14:textId="77777777" w:rsidR="007B4991" w:rsidRDefault="00000000">
      <w:pPr>
        <w:pStyle w:val="Heading1"/>
      </w:pPr>
      <w:r>
        <w:lastRenderedPageBreak/>
        <w:t>9. Discussion</w:t>
      </w:r>
    </w:p>
    <w:p w14:paraId="4BCFA88E" w14:textId="77777777" w:rsidR="00906B75" w:rsidRPr="00906B75" w:rsidRDefault="00906B75" w:rsidP="00906B75">
      <w:r w:rsidRPr="00906B75">
        <w:t xml:space="preserve">The experimental results demonstrate that transfer learning significantly outperformed the custom CNN architecture. </w:t>
      </w:r>
      <w:proofErr w:type="spellStart"/>
      <w:r w:rsidRPr="00906B75">
        <w:t>MobileNet</w:t>
      </w:r>
      <w:proofErr w:type="spellEnd"/>
      <w:r w:rsidRPr="00906B75">
        <w:t xml:space="preserve"> achieved both higher accuracy and more stable cross-validation performance. The confusion matrix revealed that most classification errors occurred between COVID-19, Lung Opacity, and Normal cases, which is expected due to similarities in chest radiographic patterns. Viral Pneumonia achieved the highest classification performance among all categories.</w:t>
      </w:r>
    </w:p>
    <w:p w14:paraId="390D1961" w14:textId="700A63D4" w:rsidR="006234DA" w:rsidRDefault="006234DA" w:rsidP="00906B75"/>
    <w:p w14:paraId="70E82E3F" w14:textId="77777777" w:rsidR="007B4991" w:rsidRDefault="00000000">
      <w:pPr>
        <w:pStyle w:val="Heading1"/>
      </w:pPr>
      <w:r>
        <w:t>10. Conclusions and Future Work</w:t>
      </w:r>
    </w:p>
    <w:p w14:paraId="02D87565" w14:textId="77777777" w:rsidR="00906B75" w:rsidRPr="00906B75" w:rsidRDefault="00906B75" w:rsidP="00906B75">
      <w:r w:rsidRPr="00906B75">
        <w:t xml:space="preserve">This project demonstrated the effectiveness of deep learning for automated chest X-ray classification. </w:t>
      </w:r>
      <w:proofErr w:type="spellStart"/>
      <w:r w:rsidRPr="00906B75">
        <w:t>MobileNet</w:t>
      </w:r>
      <w:proofErr w:type="spellEnd"/>
      <w:r w:rsidRPr="00906B75">
        <w:t xml:space="preserve"> achieved high accuracy and excellent ROC-AUC performance, substantially outperforming the baseline CNN model. Future work may include testing additional transfer learning architectures such as </w:t>
      </w:r>
      <w:proofErr w:type="spellStart"/>
      <w:r w:rsidRPr="00906B75">
        <w:t>EfficientNet</w:t>
      </w:r>
      <w:proofErr w:type="spellEnd"/>
      <w:r w:rsidRPr="00906B75">
        <w:t xml:space="preserve"> or </w:t>
      </w:r>
      <w:proofErr w:type="spellStart"/>
      <w:r w:rsidRPr="00906B75">
        <w:t>DenseNet</w:t>
      </w:r>
      <w:proofErr w:type="spellEnd"/>
      <w:r w:rsidRPr="00906B75">
        <w:t>, incorporating data augmentation techniques, and evaluating the model on external clinical datasets to further assess generalization performance.</w:t>
      </w:r>
    </w:p>
    <w:p w14:paraId="65E1BC58" w14:textId="7E7BFACE" w:rsidR="00FF7C7B" w:rsidRDefault="00FF7C7B" w:rsidP="00906B75"/>
    <w:p w14:paraId="0BF422A4" w14:textId="77777777" w:rsidR="006234DA" w:rsidRDefault="006234DA"/>
    <w:p w14:paraId="27661FE7" w14:textId="29AEB5EE" w:rsidR="00796692" w:rsidRDefault="00796692" w:rsidP="00796692">
      <w:pPr>
        <w:pStyle w:val="Heading1"/>
      </w:pPr>
      <w:r>
        <w:t>11. Ethics and Data Privacy</w:t>
      </w:r>
    </w:p>
    <w:p w14:paraId="6AA9CCB0" w14:textId="77777777" w:rsidR="00906B75" w:rsidRPr="00906B75" w:rsidRDefault="00906B75" w:rsidP="00906B75">
      <w:pPr>
        <w:spacing w:after="0"/>
      </w:pPr>
      <w:r w:rsidRPr="00906B75">
        <w:t>The project used a publicly available chest X-ray dataset obtained from Kaggle. No personally identifiable patient information was accessed or processed. The study was conducted solely for educational and research purposes. Dataset usage complied with the terms and conditions provided by the dataset source.</w:t>
      </w:r>
    </w:p>
    <w:p w14:paraId="636E2E7D" w14:textId="144BFB20" w:rsidR="00796692" w:rsidRDefault="00796692" w:rsidP="00906B75">
      <w:pPr>
        <w:spacing w:after="0"/>
      </w:pPr>
    </w:p>
    <w:p w14:paraId="299E4AC3" w14:textId="4AF73D0A" w:rsidR="007B4991" w:rsidRDefault="00000000">
      <w:pPr>
        <w:pStyle w:val="Heading1"/>
      </w:pPr>
      <w:r>
        <w:t>1</w:t>
      </w:r>
      <w:r w:rsidR="009C339C">
        <w:t>2</w:t>
      </w:r>
      <w:r>
        <w:t>. Code and Reproducibility</w:t>
      </w:r>
    </w:p>
    <w:p w14:paraId="35505008" w14:textId="660AA49B" w:rsidR="00906B75" w:rsidRDefault="00906B75" w:rsidP="00906B75">
      <w:pPr>
        <w:rPr>
          <w:i/>
          <w:iCs/>
          <w:sz w:val="20"/>
          <w:szCs w:val="20"/>
        </w:rPr>
      </w:pPr>
      <w:r w:rsidRPr="00906B75">
        <w:rPr>
          <w:i/>
          <w:iCs/>
          <w:sz w:val="20"/>
          <w:szCs w:val="20"/>
        </w:rPr>
        <w:t xml:space="preserve">The project was implemented in Python using TensorFlow, </w:t>
      </w:r>
      <w:proofErr w:type="spellStart"/>
      <w:r w:rsidRPr="00906B75">
        <w:rPr>
          <w:i/>
          <w:iCs/>
          <w:sz w:val="20"/>
          <w:szCs w:val="20"/>
        </w:rPr>
        <w:t>Keras</w:t>
      </w:r>
      <w:proofErr w:type="spellEnd"/>
      <w:r w:rsidRPr="00906B75">
        <w:rPr>
          <w:i/>
          <w:iCs/>
          <w:sz w:val="20"/>
          <w:szCs w:val="20"/>
        </w:rPr>
        <w:t xml:space="preserve">, NumPy, Pandas, Scikit-learn, Matplotlib, and Seaborn. Experiments were conducted using Google </w:t>
      </w:r>
      <w:proofErr w:type="spellStart"/>
      <w:r w:rsidRPr="00906B75">
        <w:rPr>
          <w:i/>
          <w:iCs/>
          <w:sz w:val="20"/>
          <w:szCs w:val="20"/>
        </w:rPr>
        <w:t>Colab</w:t>
      </w:r>
      <w:proofErr w:type="spellEnd"/>
      <w:r w:rsidRPr="00906B75">
        <w:rPr>
          <w:i/>
          <w:iCs/>
          <w:sz w:val="20"/>
          <w:szCs w:val="20"/>
        </w:rPr>
        <w:t xml:space="preserve"> with GPU acceleration. All preprocessing, training, evaluation, and visualization steps were implemented in reproducible notebook cells.</w:t>
      </w:r>
    </w:p>
    <w:p w14:paraId="4C0D9648" w14:textId="77777777" w:rsidR="00DE65C0" w:rsidRPr="00906B75" w:rsidRDefault="00DE65C0" w:rsidP="00906B75">
      <w:pPr>
        <w:rPr>
          <w:i/>
          <w:iCs/>
          <w:sz w:val="20"/>
          <w:szCs w:val="20"/>
        </w:rPr>
      </w:pPr>
    </w:p>
    <w:p w14:paraId="3A7383C7" w14:textId="651B13D4" w:rsidR="009C339C" w:rsidRDefault="009C339C" w:rsidP="00906B75"/>
    <w:p w14:paraId="4BD47189" w14:textId="53E596E3" w:rsidR="009C339C" w:rsidRDefault="009C339C" w:rsidP="009C339C">
      <w:pPr>
        <w:pStyle w:val="Heading1"/>
      </w:pPr>
      <w:r>
        <w:lastRenderedPageBreak/>
        <w:t>13. References</w:t>
      </w:r>
    </w:p>
    <w:p w14:paraId="3372A176" w14:textId="77777777" w:rsidR="00DE65C0" w:rsidRPr="00DE65C0" w:rsidRDefault="00DE65C0" w:rsidP="00DE65C0">
      <w:pPr>
        <w:spacing w:after="0"/>
      </w:pPr>
      <w:r w:rsidRPr="00DE65C0">
        <w:t xml:space="preserve">[1] T. Rahman, A. Khandakar, Y. </w:t>
      </w:r>
      <w:proofErr w:type="spellStart"/>
      <w:r w:rsidRPr="00DE65C0">
        <w:t>Qiblawey</w:t>
      </w:r>
      <w:proofErr w:type="spellEnd"/>
      <w:r w:rsidRPr="00DE65C0">
        <w:t>, S. Tahir, S. Kiranyaz, M. Kashem, et al., “Exploring the Effect of Image Enhancement Techniques on COVID-19 Detection Using Chest X-ray Images,” Computers in Biology and Medicine, vol. 132, 2021.</w:t>
      </w:r>
    </w:p>
    <w:p w14:paraId="4FA8F9B8" w14:textId="77777777" w:rsidR="00DE65C0" w:rsidRPr="00DE65C0" w:rsidRDefault="00DE65C0" w:rsidP="00DE65C0">
      <w:pPr>
        <w:spacing w:after="0"/>
      </w:pPr>
      <w:r w:rsidRPr="00DE65C0">
        <w:t xml:space="preserve">[2] </w:t>
      </w:r>
      <w:proofErr w:type="spellStart"/>
      <w:r w:rsidRPr="00DE65C0">
        <w:t>Tawsifur</w:t>
      </w:r>
      <w:proofErr w:type="spellEnd"/>
      <w:r w:rsidRPr="00DE65C0">
        <w:t xml:space="preserve"> Rahman, “COVID-19 Radiography Database,” Kaggle Dataset. Available: </w:t>
      </w:r>
      <w:hyperlink r:id="rId8" w:history="1">
        <w:r w:rsidRPr="00DE65C0">
          <w:rPr>
            <w:rStyle w:val="Hyperlink"/>
          </w:rPr>
          <w:t>https://www.kaggle.com/datasets/tawsifurrahman/covid19-radiography-database</w:t>
        </w:r>
      </w:hyperlink>
    </w:p>
    <w:p w14:paraId="2080D71F" w14:textId="77777777" w:rsidR="00DE65C0" w:rsidRPr="00DE65C0" w:rsidRDefault="00DE65C0" w:rsidP="00DE65C0">
      <w:pPr>
        <w:spacing w:after="0"/>
      </w:pPr>
      <w:r w:rsidRPr="00DE65C0">
        <w:t>[3] A. Howard, M. Zhu, B. Chen, D. Kalenichenko, W. Wang, T. Weyand, et al., “</w:t>
      </w:r>
      <w:proofErr w:type="spellStart"/>
      <w:r w:rsidRPr="00DE65C0">
        <w:t>MobileNets</w:t>
      </w:r>
      <w:proofErr w:type="spellEnd"/>
      <w:r w:rsidRPr="00DE65C0">
        <w:t>: Efficient Convolutional Neural Networks for Mobile Vision Applications,” arXiv:1704.04861, 2017.</w:t>
      </w:r>
    </w:p>
    <w:p w14:paraId="09C97A7C" w14:textId="77777777" w:rsidR="00DE65C0" w:rsidRPr="00DE65C0" w:rsidRDefault="00DE65C0" w:rsidP="00DE65C0">
      <w:pPr>
        <w:spacing w:after="0"/>
      </w:pPr>
      <w:r w:rsidRPr="00DE65C0">
        <w:t xml:space="preserve">[4] M. Abadi et al., “TensorFlow: Large-Scale Machine Learning on Heterogeneous Systems,” 2015. Available: </w:t>
      </w:r>
      <w:hyperlink r:id="rId9" w:history="1">
        <w:r w:rsidRPr="00DE65C0">
          <w:rPr>
            <w:rStyle w:val="Hyperlink"/>
          </w:rPr>
          <w:t>https://www.tensorflow.org</w:t>
        </w:r>
      </w:hyperlink>
    </w:p>
    <w:p w14:paraId="116C9FB2" w14:textId="77777777" w:rsidR="00DE65C0" w:rsidRPr="00DE65C0" w:rsidRDefault="00DE65C0" w:rsidP="00DE65C0">
      <w:pPr>
        <w:spacing w:after="0"/>
      </w:pPr>
      <w:r w:rsidRPr="00DE65C0">
        <w:t>[5] F. Chollet et al., “</w:t>
      </w:r>
      <w:proofErr w:type="spellStart"/>
      <w:r w:rsidRPr="00DE65C0">
        <w:t>Keras</w:t>
      </w:r>
      <w:proofErr w:type="spellEnd"/>
      <w:r w:rsidRPr="00DE65C0">
        <w:t xml:space="preserve">,” 2015. Available: </w:t>
      </w:r>
      <w:hyperlink r:id="rId10" w:history="1">
        <w:r w:rsidRPr="00DE65C0">
          <w:rPr>
            <w:rStyle w:val="Hyperlink"/>
          </w:rPr>
          <w:t>https://keras.io</w:t>
        </w:r>
      </w:hyperlink>
    </w:p>
    <w:p w14:paraId="0F372F6E" w14:textId="77777777" w:rsidR="00DE65C0" w:rsidRPr="00DE65C0" w:rsidRDefault="00DE65C0" w:rsidP="00DE65C0">
      <w:pPr>
        <w:spacing w:after="0"/>
      </w:pPr>
      <w:r w:rsidRPr="00DE65C0">
        <w:t>[6] F. Pedregosa et al., “Scikit-learn: Machine Learning in Python,” Journal of Machine Learning Research, vol. 12, pp. 2825–2830, 2011.</w:t>
      </w:r>
    </w:p>
    <w:p w14:paraId="5323588A" w14:textId="77777777" w:rsidR="00DE65C0" w:rsidRPr="00DE65C0" w:rsidRDefault="00DE65C0" w:rsidP="00DE65C0">
      <w:pPr>
        <w:spacing w:after="0"/>
      </w:pPr>
      <w:r w:rsidRPr="00DE65C0">
        <w:t>[7] T. Hunter, “Matplotlib: A 2D Graphics Environment,” Computing in Science &amp; Engineering, vol. 9, no. 3, pp. 90–95, 2007.</w:t>
      </w:r>
    </w:p>
    <w:p w14:paraId="0E088E36" w14:textId="77777777" w:rsidR="00DE65C0" w:rsidRPr="00DE65C0" w:rsidRDefault="00DE65C0" w:rsidP="00DE65C0">
      <w:pPr>
        <w:spacing w:after="0"/>
      </w:pPr>
      <w:r w:rsidRPr="00DE65C0">
        <w:t>[8] W. McKinney, “Data Structures for Statistical Computing in Python,” Proceedings of the 9th Python in Science Conference, pp. 56–61, 2010.</w:t>
      </w:r>
    </w:p>
    <w:p w14:paraId="1A4BCF33" w14:textId="04829A49" w:rsidR="009C339C" w:rsidRDefault="009C339C" w:rsidP="00DE65C0">
      <w:pPr>
        <w:spacing w:after="0"/>
      </w:pPr>
    </w:p>
    <w:p w14:paraId="37978BA1" w14:textId="77777777" w:rsidR="009C339C" w:rsidRDefault="009C339C" w:rsidP="00FF7C7B">
      <w:pPr>
        <w:spacing w:after="0"/>
      </w:pPr>
    </w:p>
    <w:p w14:paraId="3A813569" w14:textId="77777777" w:rsidR="006234DA" w:rsidRDefault="006234DA"/>
    <w:sectPr w:rsidR="006234DA" w:rsidSect="006234DA">
      <w:footerReference w:type="even"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39FFF" w14:textId="77777777" w:rsidR="00EB79F6" w:rsidRDefault="00EB79F6" w:rsidP="00FF7C7B">
      <w:pPr>
        <w:spacing w:after="0" w:line="240" w:lineRule="auto"/>
      </w:pPr>
      <w:r>
        <w:separator/>
      </w:r>
    </w:p>
  </w:endnote>
  <w:endnote w:type="continuationSeparator" w:id="0">
    <w:p w14:paraId="4E404AB5" w14:textId="77777777" w:rsidR="00EB79F6" w:rsidRDefault="00EB79F6" w:rsidP="00FF7C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38316693"/>
      <w:docPartObj>
        <w:docPartGallery w:val="Page Numbers (Bottom of Page)"/>
        <w:docPartUnique/>
      </w:docPartObj>
    </w:sdtPr>
    <w:sdtContent>
      <w:p w14:paraId="68CD8ED8" w14:textId="2F948CEA" w:rsidR="00FF7C7B" w:rsidRDefault="00FF7C7B" w:rsidP="007D7E6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289BABC" w14:textId="77777777" w:rsidR="00FF7C7B" w:rsidRDefault="00FF7C7B" w:rsidP="00FF7C7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63697265"/>
      <w:docPartObj>
        <w:docPartGallery w:val="Page Numbers (Bottom of Page)"/>
        <w:docPartUnique/>
      </w:docPartObj>
    </w:sdtPr>
    <w:sdtContent>
      <w:p w14:paraId="102817D9" w14:textId="166F155E" w:rsidR="00FF7C7B" w:rsidRDefault="00FF7C7B" w:rsidP="007D7E6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02AAC7D" w14:textId="77777777" w:rsidR="00FF7C7B" w:rsidRDefault="00FF7C7B" w:rsidP="00FF7C7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18212" w14:textId="77777777" w:rsidR="00EB79F6" w:rsidRDefault="00EB79F6" w:rsidP="00FF7C7B">
      <w:pPr>
        <w:spacing w:after="0" w:line="240" w:lineRule="auto"/>
      </w:pPr>
      <w:r>
        <w:separator/>
      </w:r>
    </w:p>
  </w:footnote>
  <w:footnote w:type="continuationSeparator" w:id="0">
    <w:p w14:paraId="4C044AFB" w14:textId="77777777" w:rsidR="00EB79F6" w:rsidRDefault="00EB79F6" w:rsidP="00FF7C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8D57DE3"/>
    <w:multiLevelType w:val="multilevel"/>
    <w:tmpl w:val="8296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9485119">
    <w:abstractNumId w:val="8"/>
  </w:num>
  <w:num w:numId="2" w16cid:durableId="1840078234">
    <w:abstractNumId w:val="6"/>
  </w:num>
  <w:num w:numId="3" w16cid:durableId="2109498104">
    <w:abstractNumId w:val="5"/>
  </w:num>
  <w:num w:numId="4" w16cid:durableId="1149057390">
    <w:abstractNumId w:val="4"/>
  </w:num>
  <w:num w:numId="5" w16cid:durableId="1963413388">
    <w:abstractNumId w:val="7"/>
  </w:num>
  <w:num w:numId="6" w16cid:durableId="542448654">
    <w:abstractNumId w:val="3"/>
  </w:num>
  <w:num w:numId="7" w16cid:durableId="1176263833">
    <w:abstractNumId w:val="2"/>
  </w:num>
  <w:num w:numId="8" w16cid:durableId="649865241">
    <w:abstractNumId w:val="1"/>
  </w:num>
  <w:num w:numId="9" w16cid:durableId="785468305">
    <w:abstractNumId w:val="0"/>
  </w:num>
  <w:num w:numId="10" w16cid:durableId="17396735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27D00"/>
    <w:rsid w:val="004D5B54"/>
    <w:rsid w:val="006234DA"/>
    <w:rsid w:val="006B7398"/>
    <w:rsid w:val="0079283C"/>
    <w:rsid w:val="00796692"/>
    <w:rsid w:val="007B4991"/>
    <w:rsid w:val="00873D00"/>
    <w:rsid w:val="00906B75"/>
    <w:rsid w:val="009A618C"/>
    <w:rsid w:val="009C339C"/>
    <w:rsid w:val="00A814F6"/>
    <w:rsid w:val="00AA1D8D"/>
    <w:rsid w:val="00B47730"/>
    <w:rsid w:val="00C2268D"/>
    <w:rsid w:val="00CB0664"/>
    <w:rsid w:val="00D67E89"/>
    <w:rsid w:val="00DE65C0"/>
    <w:rsid w:val="00EB79F6"/>
    <w:rsid w:val="00FC693F"/>
    <w:rsid w:val="00FF7C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FD3CA7"/>
  <w14:defaultImageDpi w14:val="300"/>
  <w15:docId w15:val="{17DA971F-4959-254D-8F09-BB730E866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FF7C7B"/>
  </w:style>
  <w:style w:type="character" w:styleId="Hyperlink">
    <w:name w:val="Hyperlink"/>
    <w:basedOn w:val="DefaultParagraphFont"/>
    <w:uiPriority w:val="99"/>
    <w:unhideWhenUsed/>
    <w:rsid w:val="00906B75"/>
    <w:rPr>
      <w:color w:val="0000FF" w:themeColor="hyperlink"/>
      <w:u w:val="single"/>
    </w:rPr>
  </w:style>
  <w:style w:type="character" w:styleId="UnresolvedMention">
    <w:name w:val="Unresolved Mention"/>
    <w:basedOn w:val="DefaultParagraphFont"/>
    <w:uiPriority w:val="99"/>
    <w:semiHidden/>
    <w:unhideWhenUsed/>
    <w:rsid w:val="00906B75"/>
    <w:rPr>
      <w:color w:val="605E5C"/>
      <w:shd w:val="clear" w:color="auto" w:fill="E1DFDD"/>
    </w:rPr>
  </w:style>
  <w:style w:type="paragraph" w:styleId="NormalWeb">
    <w:name w:val="Normal (Web)"/>
    <w:basedOn w:val="Normal"/>
    <w:uiPriority w:val="99"/>
    <w:semiHidden/>
    <w:unhideWhenUsed/>
    <w:rsid w:val="00906B7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2394529">
      <w:bodyDiv w:val="1"/>
      <w:marLeft w:val="0"/>
      <w:marRight w:val="0"/>
      <w:marTop w:val="0"/>
      <w:marBottom w:val="0"/>
      <w:divBdr>
        <w:top w:val="none" w:sz="0" w:space="0" w:color="auto"/>
        <w:left w:val="none" w:sz="0" w:space="0" w:color="auto"/>
        <w:bottom w:val="none" w:sz="0" w:space="0" w:color="auto"/>
        <w:right w:val="none" w:sz="0" w:space="0" w:color="auto"/>
      </w:divBdr>
    </w:div>
    <w:div w:id="19209395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tawsifurrahman/covid19-radiography-databas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keras.io/" TargetMode="External"/><Relationship Id="rId4" Type="http://schemas.openxmlformats.org/officeDocument/2006/relationships/settings" Target="settings.xml"/><Relationship Id="rId9" Type="http://schemas.openxmlformats.org/officeDocument/2006/relationships/hyperlink" Target="https://www.tensorflow.or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1010</Words>
  <Characters>5761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Reza Farjadnia</cp:lastModifiedBy>
  <cp:revision>4</cp:revision>
  <dcterms:created xsi:type="dcterms:W3CDTF">2026-06-22T20:03:00Z</dcterms:created>
  <dcterms:modified xsi:type="dcterms:W3CDTF">2026-06-22T21:20:00Z</dcterms:modified>
  <cp:category/>
</cp:coreProperties>
</file>