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560" w:before="0" w:line="372" w:lineRule="auto"/>
        <w:jc w:val="center"/>
      </w:pPr>
      <w:r>
        <w:rPr>
          <w:rFonts w:ascii="Times New Roman" w:hAnsi="Times New Roman" w:cs="B Nazanin"/>
          <w:b/>
          <w:bCs/>
          <w:sz w:val="28"/>
          <w:szCs w:val="28"/>
          <w:rtl/>
        </w:rPr>
        <w:t>*بسمه تعالی*</w:t>
      </w:r>
    </w:p>
    <w:p>
      <w:pPr>
        <w:bidi/>
        <w:spacing w:after="320" w:before="0" w:line="360" w:lineRule="auto"/>
        <w:jc w:val="center"/>
      </w:pPr>
      <w:r>
        <w:rPr>
          <w:rFonts w:ascii="Times New Roman" w:hAnsi="Times New Roman" w:cs="B Nazanin"/>
          <w:b/>
          <w:bCs/>
          <w:sz w:val="30"/>
          <w:szCs w:val="30"/>
          <w:rtl/>
        </w:rPr>
        <w:t>*گزارش عملکرد برنامه تلویزیونی «به خانه برمی‌گردیم» شبکه تهران سیما در قالب طرح «ایران‌جان» ـ استان مرکزی*</w:t>
      </w:r>
    </w:p>
    <w:p>
      <w:pPr>
        <w:bidi/>
        <w:spacing w:after="280" w:before="0" w:line="372" w:lineRule="auto"/>
        <w:jc w:val="right"/>
      </w:pPr>
      <w:r>
        <w:rPr>
          <w:rFonts w:ascii="Times New Roman" w:hAnsi="Times New Roman" w:cs="B Nazanin"/>
          <w:b/>
          <w:bCs/>
          <w:sz w:val="26"/>
          <w:szCs w:val="26"/>
          <w:rtl/>
        </w:rPr>
        <w:t>*مدیر محترم شبکه تهران سیما*</w:t>
      </w:r>
    </w:p>
    <w:p>
      <w:pPr>
        <w:bidi/>
        <w:spacing w:after="640" w:before="0" w:line="372" w:lineRule="auto"/>
        <w:jc w:val="right"/>
      </w:pPr>
      <w:r>
        <w:rPr>
          <w:rFonts w:ascii="Times New Roman" w:hAnsi="Times New Roman" w:cs="B Nazanin"/>
          <w:b w:val="0"/>
          <w:sz w:val="26"/>
          <w:szCs w:val="26"/>
          <w:rtl/>
        </w:rPr>
        <w:t>*موضوع: گزارش حضور و تولید و پخش برنامه با محوریت معرفی ظرفیت‌های استان مرکزی در قالب طرح ایران‌جان</w:t>
      </w:r>
    </w:p>
    <w:p>
      <w:pPr>
        <w:bidi/>
        <w:spacing w:after="200" w:before="0" w:line="372" w:lineRule="auto"/>
        <w:jc w:val="right"/>
      </w:pPr>
      <w:r>
        <w:rPr>
          <w:rFonts w:ascii="Times New Roman" w:hAnsi="Times New Roman" w:cs="B Nazanin"/>
          <w:b/>
          <w:bCs/>
          <w:sz w:val="28"/>
          <w:szCs w:val="28"/>
          <w:rtl/>
        </w:rPr>
        <w:t>*اهداف حضور*</w:t>
      </w:r>
    </w:p>
    <w:p>
      <w:pPr>
        <w:bidi/>
        <w:spacing w:after="160" w:before="0" w:line="372" w:lineRule="auto"/>
        <w:jc w:val="both"/>
      </w:pPr>
      <w:r>
        <w:rPr>
          <w:rFonts w:ascii="Times New Roman" w:hAnsi="Times New Roman" w:cs="B Nazanin"/>
          <w:b w:val="0"/>
          <w:sz w:val="26"/>
          <w:szCs w:val="26"/>
          <w:rtl/>
        </w:rPr>
        <w:t>در راستای تحقق اهداف طرح ملی «ایران‌جان» و با هدف معرفی ظرفیت‌های فرهنگی، هنری، تاریخی، گردشگری و انسانی استان‌های کشور، برنامه تلویزیونی «به خانه برمی‌گردیم» شبکه تهران سیما به مدت دو روز در استان مرکزی حضور یافت و تمامی بخش‌های برنامه در این دو روز به معرفی و بازتاب ظرفیت‌ها و توانمندی‌های این استان اختصاص پیدا کرد.</w:t>
      </w:r>
    </w:p>
    <w:p>
      <w:pPr>
        <w:bidi/>
        <w:spacing w:after="560" w:before="0" w:line="372" w:lineRule="auto"/>
        <w:jc w:val="both"/>
      </w:pPr>
      <w:r>
        <w:rPr>
          <w:rFonts w:ascii="Times New Roman" w:hAnsi="Times New Roman" w:cs="B Nazanin"/>
          <w:b w:val="0"/>
          <w:sz w:val="26"/>
          <w:szCs w:val="26"/>
          <w:rtl/>
        </w:rPr>
        <w:t>این حضور با رویکرد معرفی هویت بومی و محلی استان مرکزی، انعکاس جلوه‌های فرهنگ و هنر ایرانی، توجه به مفاخر و نخبگان منطقه و همچنین معرفی جاذبه‌های تاریخی و گردشگری آن برنامه‌ریزی و اجرا شد.</w:t>
      </w:r>
    </w:p>
    <w:p>
      <w:pPr>
        <w:bidi/>
        <w:spacing w:after="200" w:before="0" w:line="372" w:lineRule="auto"/>
        <w:jc w:val="right"/>
      </w:pPr>
      <w:r>
        <w:rPr>
          <w:rFonts w:ascii="Times New Roman" w:hAnsi="Times New Roman" w:cs="B Nazanin"/>
          <w:b/>
          <w:bCs/>
          <w:sz w:val="28"/>
          <w:szCs w:val="28"/>
          <w:rtl/>
        </w:rPr>
        <w:t>*دستاوردهای اجرایی و محتوایی*</w:t>
      </w:r>
    </w:p>
    <w:p>
      <w:pPr>
        <w:bidi/>
        <w:spacing w:after="280" w:before="0" w:line="372" w:lineRule="auto"/>
        <w:jc w:val="both"/>
      </w:pPr>
      <w:r>
        <w:rPr>
          <w:rFonts w:ascii="Times New Roman" w:hAnsi="Times New Roman" w:cs="B Nazanin"/>
          <w:b w:val="0"/>
          <w:sz w:val="26"/>
          <w:szCs w:val="26"/>
          <w:rtl/>
        </w:rPr>
        <w:t>مهم‌ترین دستاوردهای حضور برنامه «به خانه برمی‌گردیم» در استان مرکزی را می‌توان در محورهای زیر جمع‌بندی کرد:</w:t>
      </w:r>
    </w:p>
    <w:p>
      <w:pPr>
        <w:bidi/>
        <w:spacing w:after="160" w:line="372" w:lineRule="auto"/>
        <w:jc w:val="both"/>
      </w:pPr>
      <w:r>
        <w:rPr>
          <w:rFonts w:ascii="Times New Roman" w:hAnsi="Times New Roman" w:cs="B Nazanin"/>
          <w:b/>
          <w:bCs/>
          <w:sz w:val="26"/>
          <w:szCs w:val="26"/>
          <w:rtl/>
        </w:rPr>
        <w:t>۱*. اختصاص کامل برنامه به طرح ایران‌جان:</w:t>
      </w:r>
      <w:r>
        <w:rPr>
          <w:rFonts w:ascii="Times New Roman" w:hAnsi="Times New Roman" w:cs="B Nazanin"/>
          <w:b w:val="0"/>
          <w:sz w:val="26"/>
          <w:szCs w:val="26"/>
          <w:rtl/>
        </w:rPr>
        <w:t xml:space="preserve"> تمامی محتوای برنامه در هر دو روز حضور در استان مرکزی، در راستای معرفی این استان و بازتاب ظرفیت‌های آن تنظیم و اجرا شد.</w:t>
      </w:r>
    </w:p>
    <w:p>
      <w:pPr>
        <w:bidi/>
        <w:spacing w:after="160" w:line="372" w:lineRule="auto"/>
        <w:jc w:val="both"/>
      </w:pPr>
      <w:r>
        <w:rPr>
          <w:rFonts w:ascii="Times New Roman" w:hAnsi="Times New Roman" w:cs="B Nazanin"/>
          <w:b/>
          <w:bCs/>
          <w:sz w:val="26"/>
          <w:szCs w:val="26"/>
          <w:rtl/>
        </w:rPr>
        <w:t>۲*. اختصاص ۱۵۰ دقیقه آنتن تلویزیونی:</w:t>
      </w:r>
      <w:r>
        <w:rPr>
          <w:rFonts w:ascii="Times New Roman" w:hAnsi="Times New Roman" w:cs="B Nazanin"/>
          <w:b w:val="0"/>
          <w:sz w:val="26"/>
          <w:szCs w:val="26"/>
          <w:rtl/>
        </w:rPr>
        <w:t xml:space="preserve"> در مجموع دو روز، ۱۵۰ دقیقه از آنتن برنامه با محوریت استان مرکزی و معرفی ظرفیت‌های آن همراه بود.</w:t>
      </w:r>
    </w:p>
    <w:p>
      <w:pPr>
        <w:bidi/>
        <w:spacing w:after="160" w:line="372" w:lineRule="auto"/>
        <w:jc w:val="both"/>
      </w:pPr>
      <w:r>
        <w:rPr>
          <w:rFonts w:ascii="Times New Roman" w:hAnsi="Times New Roman" w:cs="B Nazanin"/>
          <w:b/>
          <w:bCs/>
          <w:sz w:val="26"/>
          <w:szCs w:val="26"/>
          <w:rtl/>
        </w:rPr>
        <w:t>۳*. بهره‌گیری از ظرفیت‌های بومی و محلی:</w:t>
      </w:r>
      <w:r>
        <w:rPr>
          <w:rFonts w:ascii="Times New Roman" w:hAnsi="Times New Roman" w:cs="B Nazanin"/>
          <w:b w:val="0"/>
          <w:sz w:val="26"/>
          <w:szCs w:val="26"/>
          <w:rtl/>
        </w:rPr>
        <w:t xml:space="preserve"> حضور آشپزان، مفاخر، نخبگان، هنرمندان و فعالان گردشگری، زمینه معرفی مستقیم توانمندی‌های انسانی و فرهنگی استان را فراهم کرد.</w:t>
      </w:r>
    </w:p>
    <w:p>
      <w:pPr>
        <w:bidi/>
        <w:spacing w:after="160" w:line="372" w:lineRule="auto"/>
        <w:jc w:val="both"/>
      </w:pPr>
      <w:r>
        <w:rPr>
          <w:rFonts w:ascii="Times New Roman" w:hAnsi="Times New Roman" w:cs="B Nazanin"/>
          <w:b/>
          <w:bCs/>
          <w:sz w:val="26"/>
          <w:szCs w:val="26"/>
          <w:rtl/>
        </w:rPr>
        <w:t>۴*. معرفی هویت تاریخی و معماری منطقه:</w:t>
      </w:r>
      <w:r>
        <w:rPr>
          <w:rFonts w:ascii="Times New Roman" w:hAnsi="Times New Roman" w:cs="B Nazanin"/>
          <w:b w:val="0"/>
          <w:sz w:val="26"/>
          <w:szCs w:val="26"/>
          <w:rtl/>
        </w:rPr>
        <w:t xml:space="preserve"> انتخاب خانه‌های تاریخی و بافت‌های قدیمی به‌عنوان لوکیشن‌های برنامه، به تقویت جنبه‌های بصری و فرهنگی تولید کمک کرد.</w:t>
      </w:r>
    </w:p>
    <w:p>
      <w:pPr>
        <w:bidi/>
        <w:spacing w:after="160" w:line="372" w:lineRule="auto"/>
        <w:jc w:val="both"/>
      </w:pPr>
      <w:r>
        <w:rPr>
          <w:rFonts w:ascii="Times New Roman" w:hAnsi="Times New Roman" w:cs="B Nazanin"/>
          <w:b/>
          <w:bCs/>
          <w:sz w:val="26"/>
          <w:szCs w:val="26"/>
          <w:rtl/>
        </w:rPr>
        <w:t>۵*. نمایش هنرهای بومی در بستر واقعی فعالیت:</w:t>
      </w:r>
      <w:r>
        <w:rPr>
          <w:rFonts w:ascii="Times New Roman" w:hAnsi="Times New Roman" w:cs="B Nazanin"/>
          <w:b w:val="0"/>
          <w:sz w:val="26"/>
          <w:szCs w:val="26"/>
          <w:rtl/>
        </w:rPr>
        <w:t xml:space="preserve"> حضور هنرمندان و فعالان صنایع‌دستی در فضاهای مرتبط با کار آنان، امکان بازنمایی عینی هنرهای سنتی و مهارت‌های بومی را فراهم ساخت.</w:t>
      </w:r>
    </w:p>
    <w:p>
      <w:pPr>
        <w:bidi/>
        <w:spacing w:after="160" w:line="372" w:lineRule="auto"/>
        <w:jc w:val="both"/>
      </w:pPr>
      <w:r>
        <w:rPr>
          <w:rFonts w:ascii="Times New Roman" w:hAnsi="Times New Roman" w:cs="B Nazanin"/>
          <w:b/>
          <w:bCs/>
          <w:sz w:val="26"/>
          <w:szCs w:val="26"/>
          <w:rtl/>
        </w:rPr>
        <w:t>۶*. تنوع‌بخشی به ساختار برنامه:</w:t>
      </w:r>
      <w:r>
        <w:rPr>
          <w:rFonts w:ascii="Times New Roman" w:hAnsi="Times New Roman" w:cs="B Nazanin"/>
          <w:b w:val="0"/>
          <w:sz w:val="26"/>
          <w:szCs w:val="26"/>
          <w:rtl/>
        </w:rPr>
        <w:t xml:space="preserve"> ترکیب گفت‌وگوها، حضور مهمانان، لوکیشن‌های متنوع و پلی‌بک‌های مرتبط، به ایجاد ساختاری چندوجهی برای معرفی استان کمک کرد.</w:t>
      </w:r>
    </w:p>
    <w:p>
      <w:pPr>
        <w:bidi/>
        <w:spacing w:after="160" w:line="372" w:lineRule="auto"/>
        <w:jc w:val="both"/>
      </w:pPr>
      <w:r>
        <w:rPr>
          <w:rFonts w:ascii="Times New Roman" w:hAnsi="Times New Roman" w:cs="B Nazanin"/>
          <w:b/>
          <w:bCs/>
          <w:sz w:val="26"/>
          <w:szCs w:val="26"/>
          <w:rtl/>
        </w:rPr>
        <w:t>۷*. تقویت نقش رسانه در معرفی ظرفیت‌های استانی:</w:t>
      </w:r>
      <w:r>
        <w:rPr>
          <w:rFonts w:ascii="Times New Roman" w:hAnsi="Times New Roman" w:cs="B Nazanin"/>
          <w:b w:val="0"/>
          <w:sz w:val="26"/>
          <w:szCs w:val="26"/>
          <w:rtl/>
        </w:rPr>
        <w:t xml:space="preserve"> این حضور، نمونه‌ای از به‌کارگیری ظرفیت یک برنامه تلویزیونی روزانه برای توجه هدفمند به هویت فرهنگی و اجتماعی یکی از استان‌های کشور بود.</w:t>
      </w:r>
    </w:p>
    <w:p>
      <w:r>
        <w:br w:type="page"/>
      </w:r>
    </w:p>
    <w:p>
      <w:pPr>
        <w:bidi/>
        <w:spacing w:after="280" w:before="0" w:line="372" w:lineRule="auto"/>
        <w:jc w:val="right"/>
      </w:pPr>
      <w:r>
        <w:rPr>
          <w:rFonts w:ascii="Times New Roman" w:hAnsi="Times New Roman" w:cs="B Nazanin"/>
          <w:b/>
          <w:bCs/>
          <w:sz w:val="28"/>
          <w:szCs w:val="28"/>
          <w:rtl/>
        </w:rPr>
        <w:t>*جمع‌بندی و نتیجه‌گیری*</w:t>
      </w:r>
    </w:p>
    <w:p>
      <w:pPr>
        <w:bidi/>
        <w:spacing w:after="160" w:before="0" w:line="372" w:lineRule="auto"/>
        <w:jc w:val="both"/>
      </w:pPr>
      <w:r>
        <w:rPr>
          <w:rFonts w:ascii="Times New Roman" w:hAnsi="Times New Roman" w:cs="B Nazanin"/>
          <w:b w:val="0"/>
          <w:sz w:val="26"/>
          <w:szCs w:val="26"/>
          <w:rtl/>
        </w:rPr>
        <w:t>حضور دو روزه برنامه «به خانه برمی‌گردیم» شبکه تهران سیما در استان مرکزی، در چارچوب طرح ملی «ایران‌جان»، با اختصاص کامل محتوای برنامه به معرفی ظرفیت‌های این استان و بهره‌گیری از ۱۵۰ دقیقه آنتن تلویزیونی انجام شد.</w:t>
      </w:r>
    </w:p>
    <w:p>
      <w:pPr>
        <w:bidi/>
        <w:spacing w:after="160" w:before="0" w:line="372" w:lineRule="auto"/>
        <w:jc w:val="both"/>
      </w:pPr>
      <w:r>
        <w:rPr>
          <w:rFonts w:ascii="Times New Roman" w:hAnsi="Times New Roman" w:cs="B Nazanin"/>
          <w:b w:val="0"/>
          <w:sz w:val="26"/>
          <w:szCs w:val="26"/>
          <w:rtl/>
        </w:rPr>
        <w:t>در این مدت، تلاش شد با استفاده از ترکیب مهمانان بومی و محلی، معرفی مفاخر و نخبگان، حضور هنرمندان و فعالان صنایع‌دستی، توجه به ظرفیت‌های گردشگری، انتخاب لوکیشن‌های تاریخی و فرهنگی و پخش پلی‌بک‌های مرتبط، تصویری متنوع و چندبعدی از استان مرکزی به مخاطبان ارائه شود.</w:t>
      </w:r>
    </w:p>
    <w:p>
      <w:pPr>
        <w:bidi/>
        <w:spacing w:after="160" w:before="0" w:line="372" w:lineRule="auto"/>
        <w:jc w:val="both"/>
      </w:pPr>
      <w:r>
        <w:rPr>
          <w:rFonts w:ascii="Times New Roman" w:hAnsi="Times New Roman" w:cs="B Nazanin"/>
          <w:b w:val="0"/>
          <w:sz w:val="26"/>
          <w:szCs w:val="26"/>
          <w:rtl/>
        </w:rPr>
        <w:t>ویژگی شاخص این تجربه، پیوند میان محتوای برنامه و فضای واقعی فرهنگی و تاریخی استان بود؛ به‌گونه‌ای که معرفی ظرفیت‌ها صرفاً به گفت‌وگو محدود نماند و از طریق حضور در لوکیشن‌های متناسب و نمایش فعالیت‌های بومی و هنری، ابعاد تصویری و عینی نیز پیدا کرد.</w:t>
      </w:r>
    </w:p>
    <w:p>
      <w:pPr>
        <w:bidi/>
        <w:spacing w:after="160" w:before="0" w:line="372" w:lineRule="auto"/>
        <w:jc w:val="both"/>
      </w:pPr>
      <w:r>
        <w:rPr>
          <w:rFonts w:ascii="Times New Roman" w:hAnsi="Times New Roman" w:cs="B Nazanin"/>
          <w:b w:val="0"/>
          <w:sz w:val="26"/>
          <w:szCs w:val="26"/>
          <w:rtl/>
        </w:rPr>
        <w:t>در مجموع، عملکرد برنامه در این دو روز در راستای اهداف طرح ایران‌جان، مبنی بر معرفی ظرفیت‌های استانی، بازتاب تنوع فرهنگی و هنری ایران و بهره‌گیری از رسانه بوده است.</w:t>
      </w:r>
    </w:p>
    <w:sectPr w:rsidR="00FC693F" w:rsidRPr="0006063C" w:rsidSect="00034616">
      <w:pgSz w:w="11906" w:h="16838"/>
      <w:pgMar w:top="1474" w:right="1361" w:bottom="1361" w:left="1361" w:header="720" w:footer="720" w:gutter="0"/>
      <w:pgBorders w:offsetFrom="page">
        <w:top w:val="double" w:sz="6" w:space="24" w:color="1F3864"/>
        <w:left w:val="double" w:sz="6" w:space="24" w:color="1F3864"/>
        <w:bottom w:val="double" w:sz="6" w:space="24" w:color="1F3864"/>
        <w:right w:val="double" w:sz="6" w:space="24" w:color="1F386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cs="B Nazanin"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گزارش عملکرد برنامه «به خانه برمی‌گردیم» ـ استان مرکزی</dc:title>
  <dc:subject>موضوع: گزارش حضور و تولید و پخش برنامه با محوریت معرفی ظرفیت‌های استان مرکزی در قالب طرح ایران‌جان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