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bidiVisual w:val="1"/>
      </w:tblPr>
      <w:tblGrid>
        <w:gridCol w:w="3591"/>
        <w:gridCol w:w="3591"/>
        <w:gridCol w:w="3591"/>
      </w:tblGrid>
      <w:tr>
        <w:tc>
          <w:tcPr>
            <w:tcW w:type="dxa" w:w="1701"/>
            <w:shd w:val="clear" w:fill="E8F4FB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3D7FA8"/>
                <w:sz w:val="19"/>
                <w:rtl w:val="1"/>
                <w:szCs w:val="19"/>
                <w:bCs w:val="1"/>
              </w:rPr>
              <w:t>برگهٔ دانش‌آموز</w:t>
            </w:r>
          </w:p>
        </w:tc>
        <w:tc>
          <w:tcPr>
            <w:tcW w:type="dxa" w:w="5443"/>
            <w:shd w:val="clear" w:fill="D989C4"/>
          </w:tcPr>
          <w:p>
            <w:pPr>
              <w:jc w:val="center"/>
              <w:bidi w:val="1"/>
            </w:pPr>
            <w:r>
              <w:rPr>
                <w:rFonts w:ascii="Lalezar" w:hAnsi="Lalezar" w:cs="Lalezar"/>
                <w:b/>
                <w:color w:val="FFFFFF"/>
                <w:sz w:val="30"/>
                <w:rtl w:val="1"/>
                <w:szCs w:val="30"/>
                <w:bCs w:val="1"/>
              </w:rPr>
              <w:t>گزارش آزمایشگاه علوم هشتم</w:t>
            </w:r>
          </w:p>
        </w:tc>
        <w:tc>
          <w:tcPr>
            <w:tcW w:type="dxa" w:w="2948"/>
            <w:shd w:val="clear" w:fill="FDE7F3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 w:val="0"/>
                <w:color w:val="A05A92"/>
                <w:sz w:val="18"/>
                <w:rtl w:val="1"/>
                <w:szCs w:val="18"/>
              </w:rPr>
              <w:t xml:space="preserve">دبیر آزمایشگاه: </w:t>
            </w:r>
            <w:r>
              <w:rPr>
                <w:rFonts w:ascii="Vazirmatn" w:hAnsi="Vazirmatn" w:cs="Vazirmatn"/>
                <w:b/>
                <w:color w:val="7C3F96"/>
                <w:sz w:val="21"/>
                <w:rtl w:val="1"/>
                <w:szCs w:val="21"/>
                <w:bCs w:val="1"/>
              </w:rPr>
              <w:t>خانم قاسم‌تبار</w:t>
            </w:r>
          </w:p>
        </w:tc>
      </w:tr>
    </w:tbl>
    <w:p>
      <w:pPr>
        <w:spacing w:before="60" w:after="0"/>
        <w:jc w:val="center"/>
        <w:bidi w:val="1"/>
      </w:pPr>
      <w:r>
        <w:rPr>
          <w:rFonts w:ascii="Lalezar" w:hAnsi="Lalezar" w:cs="Lalezar"/>
          <w:b/>
          <w:color w:val="D4547E"/>
          <w:sz w:val="26"/>
          <w:rtl w:val="1"/>
          <w:szCs w:val="26"/>
          <w:bCs w:val="1"/>
        </w:rPr>
        <w:t>موضوع آزمایش: آزمایش ۱: مخلوط‌های همگن و ناهمگن</w:t>
      </w:r>
    </w:p>
    <w:p>
      <w:pPr>
        <w:spacing w:after="60"/>
        <w:jc w:val="center"/>
        <w:bidi w:val="1"/>
      </w:pPr>
      <w:r>
        <w:rPr>
          <w:rFonts w:ascii="Vazirmatn" w:hAnsi="Vazirmatn" w:cs="Vazirmatn"/>
          <w:b w:val="0"/>
          <w:color w:val="8A7596"/>
          <w:sz w:val="16"/>
          <w:rtl w:val="1"/>
          <w:szCs w:val="16"/>
        </w:rPr>
        <w:t>برگرفته از فعالیت صفحهٔ ۳ کتاب علوم تجربی پایهٔ هشتم</w:t>
      </w:r>
    </w:p>
    <w:tbl>
      <w:tblPr>
        <w:tblW w:type="auto" w:w="0"/>
        <w:tblLook w:firstColumn="1" w:firstRow="1" w:lastColumn="0" w:lastRow="0" w:noHBand="0" w:noVBand="1" w:val="04A0"/>
        <w:bidiVisual w:val="1"/>
        <w:tblBorders>
          <w:top w:val="single" w:sz="6" w:space="0" w:color="E9B9D6"/>
          <w:left w:val="single" w:sz="6" w:space="0" w:color="E9B9D6"/>
          <w:bottom w:val="single" w:sz="6" w:space="0" w:color="E9B9D6"/>
          <w:right w:val="single" w:sz="6" w:space="0" w:color="E9B9D6"/>
          <w:insideH w:val="single" w:sz="6" w:space="0" w:color="E9B9D6"/>
          <w:insideV w:val="single" w:sz="6" w:space="0" w:color="E9B9D6"/>
        </w:tblBorders>
      </w:tblPr>
      <w:tblGrid>
        <w:gridCol w:w="3591"/>
        <w:gridCol w:w="3591"/>
        <w:gridCol w:w="3591"/>
      </w:tblGrid>
      <w:tr>
        <w:tc>
          <w:tcPr>
            <w:tcW w:type="dxa" w:w="3591"/>
            <w:shd w:val="clear" w:fill="FDF4FA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8A5A9E"/>
                <w:sz w:val="18"/>
                <w:rtl w:val="1"/>
                <w:szCs w:val="18"/>
                <w:bCs w:val="1"/>
              </w:rPr>
              <w:t>نام و نام خانوادگی: ...........................</w:t>
            </w:r>
          </w:p>
        </w:tc>
        <w:tc>
          <w:tcPr>
            <w:tcW w:type="dxa" w:w="3591"/>
            <w:shd w:val="clear" w:fill="FDF4FA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8A5A9E"/>
                <w:sz w:val="18"/>
                <w:rtl w:val="1"/>
                <w:szCs w:val="18"/>
                <w:bCs w:val="1"/>
              </w:rPr>
              <w:t>شماره کلاس: ..............</w:t>
            </w:r>
          </w:p>
        </w:tc>
        <w:tc>
          <w:tcPr>
            <w:tcW w:type="dxa" w:w="3591"/>
            <w:shd w:val="clear" w:fill="FDF4FA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8A5A9E"/>
                <w:sz w:val="18"/>
                <w:rtl w:val="1"/>
                <w:szCs w:val="18"/>
                <w:bCs w:val="1"/>
              </w:rPr>
              <w:t>تاریخ: ....... / ....... / .......</w:t>
            </w:r>
          </w:p>
        </w:tc>
      </w:tr>
    </w:tbl>
    <w:p>
      <w:pPr>
        <w:spacing w:before="80" w:after="40"/>
        <w:jc w:val="center"/>
        <w:bidi w:val="1"/>
        <w:shd w:val="clear" w:fill="D989C4"/>
      </w:pPr>
      <w:r>
        <w:rPr>
          <w:rFonts w:ascii="Vazirmatn" w:hAnsi="Vazirmatn" w:cs="Vazirmatn"/>
          <w:b/>
          <w:color w:val="FFFFFF"/>
          <w:sz w:val="23"/>
          <w:rtl w:val="1"/>
          <w:szCs w:val="23"/>
          <w:bCs w:val="1"/>
        </w:rPr>
        <w:t>۱. هدف آزمایش</w:t>
      </w:r>
    </w:p>
    <w:p>
      <w:pPr>
        <w:spacing w:after="40"/>
        <w:jc w:val="right"/>
        <w:bidi w:val="1"/>
      </w:pPr>
      <w:r>
        <w:rPr>
          <w:rFonts w:ascii="Vazirmatn" w:hAnsi="Vazirmatn" w:cs="Vazirmatn"/>
          <w:b w:val="0"/>
          <w:color w:val="54455C"/>
          <w:sz w:val="19"/>
          <w:rtl w:val="1"/>
          <w:szCs w:val="19"/>
        </w:rPr>
        <w:t>مقایسهٔ مخلوط آب و خاک با مخلوط آب و نمک پس از هم زدن و تشخیص این‌که ذرات مواد تشکیل‌دهندهٔ مخلوط، به‌طور یکنواخت در هم پراکنده می‌شوند یا نه.</w:t>
      </w:r>
    </w:p>
    <w:p>
      <w:pPr>
        <w:spacing w:before="80" w:after="40"/>
        <w:jc w:val="center"/>
        <w:bidi w:val="1"/>
        <w:shd w:val="clear" w:fill="D989C4"/>
      </w:pPr>
      <w:r>
        <w:rPr>
          <w:rFonts w:ascii="Vazirmatn" w:hAnsi="Vazirmatn" w:cs="Vazirmatn"/>
          <w:b/>
          <w:color w:val="FFFFFF"/>
          <w:sz w:val="23"/>
          <w:rtl w:val="1"/>
          <w:szCs w:val="23"/>
          <w:bCs w:val="1"/>
        </w:rPr>
        <w:t>۲. فرضیه</w:t>
      </w:r>
    </w:p>
    <w:p>
      <w:pPr>
        <w:spacing w:after="20"/>
        <w:jc w:val="right"/>
        <w:bidi w:val="1"/>
      </w:pPr>
      <w:r>
        <w:rPr>
          <w:rFonts w:ascii="Vazirmatn" w:hAnsi="Vazirmatn" w:cs="Vazirmatn"/>
          <w:b w:val="0"/>
          <w:color w:val="A05A92"/>
          <w:sz w:val="17"/>
          <w:rtl w:val="1"/>
          <w:szCs w:val="17"/>
        </w:rPr>
        <w:t>پیش‌بینی کنید پس از هم زدن، محتویات کدام بشر شفاف و کدام کدر می‌شود؟ چرا؟</w:t>
      </w:r>
    </w:p>
    <w:p>
      <w:pPr>
        <w:spacing w:after="40"/>
        <w:jc w:val="center"/>
        <w:bidi w:val="1"/>
      </w:pPr>
      <w:r>
        <w:rPr>
          <w:rFonts w:ascii="Vazirmatn" w:hAnsi="Vazirmatn" w:cs="Vazirmatn"/>
          <w:b w:val="0"/>
          <w:color w:val="BB8FD4"/>
          <w:sz w:val="20"/>
          <w:rtl w:val="1"/>
          <w:szCs w:val="20"/>
        </w:rPr>
        <w:t>...................................................................................</w:t>
      </w:r>
    </w:p>
    <w:p>
      <w:pPr>
        <w:spacing w:after="40"/>
        <w:jc w:val="center"/>
        <w:bidi w:val="1"/>
      </w:pPr>
      <w:r>
        <w:rPr>
          <w:rFonts w:ascii="Vazirmatn" w:hAnsi="Vazirmatn" w:cs="Vazirmatn"/>
          <w:b w:val="0"/>
          <w:color w:val="BB8FD4"/>
          <w:sz w:val="20"/>
          <w:rtl w:val="1"/>
          <w:szCs w:val="20"/>
        </w:rPr>
        <w:t>...................................................................................</w:t>
      </w:r>
    </w:p>
    <w:p>
      <w:pPr>
        <w:spacing w:before="80" w:after="40"/>
        <w:jc w:val="center"/>
        <w:bidi w:val="1"/>
        <w:shd w:val="clear" w:fill="D989C4"/>
      </w:pPr>
      <w:r>
        <w:rPr>
          <w:rFonts w:ascii="Vazirmatn" w:hAnsi="Vazirmatn" w:cs="Vazirmatn"/>
          <w:b/>
          <w:color w:val="FFFFFF"/>
          <w:sz w:val="23"/>
          <w:rtl w:val="1"/>
          <w:szCs w:val="23"/>
          <w:bCs w:val="1"/>
        </w:rPr>
        <w:t>۳. مواد و وسایل</w:t>
      </w:r>
    </w:p>
    <w:tbl>
      <w:tblPr>
        <w:tblW w:type="auto" w:w="0"/>
        <w:jc w:val="center"/>
        <w:tblLook w:firstColumn="1" w:firstRow="1" w:lastColumn="0" w:lastRow="0" w:noHBand="0" w:noVBand="1" w:val="04A0"/>
        <w:bidiVisual w:val="1"/>
        <w:tblBorders>
          <w:top w:val="single" w:sz="6" w:space="0" w:color="F6C6DD"/>
          <w:left w:val="single" w:sz="6" w:space="0" w:color="F6C6DD"/>
          <w:bottom w:val="single" w:sz="6" w:space="0" w:color="F6C6DD"/>
          <w:right w:val="single" w:sz="6" w:space="0" w:color="F6C6DD"/>
          <w:insideH w:val="single" w:sz="6" w:space="0" w:color="F6C6DD"/>
          <w:insideV w:val="single" w:sz="6" w:space="0" w:color="F6C6DD"/>
        </w:tblBorders>
      </w:tblPr>
      <w:tblGrid>
        <w:gridCol w:w="3591"/>
        <w:gridCol w:w="3591"/>
        <w:gridCol w:w="3591"/>
      </w:tblGrid>
      <w:tr>
        <w:tc>
          <w:tcPr>
            <w:tcW w:type="dxa" w:w="3591"/>
            <w:shd w:val="clear" w:fill="FFF6FB"/>
          </w:tcPr>
          <w:p>
            <w:pPr>
              <w:jc w:val="center"/>
              <w:bidi w:val="1"/>
            </w:pPr>
            <w:r>
              <w:drawing>
                <wp:inline xmlns:a="http://schemas.openxmlformats.org/drawingml/2006/main" xmlns:pic="http://schemas.openxmlformats.org/drawingml/2006/picture">
                  <wp:extent cx="504000" cy="504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eaker-wate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50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B23E78"/>
                <w:sz w:val="19"/>
                <w:rtl w:val="1"/>
                <w:szCs w:val="19"/>
                <w:bCs w:val="1"/>
              </w:rPr>
              <w:t>بشر شماره‌دار</w:t>
            </w:r>
          </w:p>
          <w:p>
            <w:pPr>
              <w:spacing w:after="40"/>
              <w:jc w:val="center"/>
              <w:bidi w:val="1"/>
            </w:pPr>
            <w:r>
              <w:rPr>
                <w:rFonts w:ascii="Vazirmatn" w:hAnsi="Vazirmatn" w:cs="Vazirmatn"/>
                <w:b/>
                <w:color w:val="3D7FA8"/>
                <w:sz w:val="17"/>
                <w:rtl w:val="1"/>
                <w:szCs w:val="17"/>
                <w:bCs w:val="1"/>
              </w:rPr>
              <w:t>۲ عدد</w:t>
            </w:r>
          </w:p>
        </w:tc>
        <w:tc>
          <w:tcPr>
            <w:tcW w:type="dxa" w:w="3591"/>
            <w:shd w:val="clear" w:fill="FFF6FB"/>
          </w:tcPr>
          <w:p>
            <w:pPr>
              <w:jc w:val="center"/>
              <w:bidi w:val="1"/>
            </w:pPr>
            <w:r>
              <w:drawing>
                <wp:inline xmlns:a="http://schemas.openxmlformats.org/drawingml/2006/main" xmlns:pic="http://schemas.openxmlformats.org/drawingml/2006/picture">
                  <wp:extent cx="504000" cy="504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ater-jug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50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B23E78"/>
                <w:sz w:val="19"/>
                <w:rtl w:val="1"/>
                <w:szCs w:val="19"/>
                <w:bCs w:val="1"/>
              </w:rPr>
              <w:t>آب</w:t>
            </w:r>
          </w:p>
          <w:p>
            <w:pPr>
              <w:spacing w:after="40"/>
              <w:jc w:val="center"/>
              <w:bidi w:val="1"/>
            </w:pPr>
            <w:r>
              <w:rPr>
                <w:rFonts w:ascii="Vazirmatn" w:hAnsi="Vazirmatn" w:cs="Vazirmatn"/>
                <w:b/>
                <w:color w:val="3D7FA8"/>
                <w:sz w:val="17"/>
                <w:rtl w:val="1"/>
                <w:szCs w:val="17"/>
                <w:bCs w:val="1"/>
              </w:rPr>
              <w:t>۱۰۰ میلی‌لیتر در هر بشر</w:t>
            </w:r>
          </w:p>
        </w:tc>
        <w:tc>
          <w:tcPr>
            <w:tcW w:type="dxa" w:w="3591"/>
            <w:shd w:val="clear" w:fill="FFF6FB"/>
          </w:tcPr>
          <w:p>
            <w:pPr>
              <w:jc w:val="center"/>
              <w:bidi w:val="1"/>
            </w:pPr>
            <w:r>
              <w:drawing>
                <wp:inline xmlns:a="http://schemas.openxmlformats.org/drawingml/2006/main" xmlns:pic="http://schemas.openxmlformats.org/drawingml/2006/picture">
                  <wp:extent cx="504000" cy="504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easuring-spoon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50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B23E78"/>
                <w:sz w:val="19"/>
                <w:rtl w:val="1"/>
                <w:szCs w:val="19"/>
                <w:bCs w:val="1"/>
              </w:rPr>
              <w:t>قاشقک</w:t>
            </w:r>
          </w:p>
          <w:p>
            <w:pPr>
              <w:spacing w:after="40"/>
              <w:jc w:val="center"/>
              <w:bidi w:val="1"/>
            </w:pPr>
            <w:r>
              <w:rPr>
                <w:rFonts w:ascii="Vazirmatn" w:hAnsi="Vazirmatn" w:cs="Vazirmatn"/>
                <w:b/>
                <w:color w:val="3D7FA8"/>
                <w:sz w:val="17"/>
                <w:rtl w:val="1"/>
                <w:szCs w:val="17"/>
                <w:bCs w:val="1"/>
              </w:rPr>
              <w:t>۱ عدد</w:t>
            </w:r>
          </w:p>
        </w:tc>
      </w:tr>
      <w:tr>
        <w:tc>
          <w:tcPr>
            <w:tcW w:type="dxa" w:w="3591"/>
            <w:shd w:val="clear" w:fill="FFF6FB"/>
          </w:tcPr>
          <w:p>
            <w:pPr>
              <w:jc w:val="center"/>
              <w:bidi w:val="1"/>
            </w:pPr>
            <w:r>
              <w:drawing>
                <wp:inline xmlns:a="http://schemas.openxmlformats.org/drawingml/2006/main" xmlns:pic="http://schemas.openxmlformats.org/drawingml/2006/picture">
                  <wp:extent cx="504000" cy="504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alt-pinches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50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B23E78"/>
                <w:sz w:val="19"/>
                <w:rtl w:val="1"/>
                <w:szCs w:val="19"/>
                <w:bCs w:val="1"/>
              </w:rPr>
              <w:t>نمک خوراکی</w:t>
            </w:r>
          </w:p>
          <w:p>
            <w:pPr>
              <w:spacing w:after="40"/>
              <w:jc w:val="center"/>
              <w:bidi w:val="1"/>
            </w:pPr>
            <w:r>
              <w:rPr>
                <w:rFonts w:ascii="Vazirmatn" w:hAnsi="Vazirmatn" w:cs="Vazirmatn"/>
                <w:b/>
                <w:color w:val="3D7FA8"/>
                <w:sz w:val="17"/>
                <w:rtl w:val="1"/>
                <w:szCs w:val="17"/>
                <w:bCs w:val="1"/>
              </w:rPr>
              <w:t>۱ قاشقک سرپُر</w:t>
            </w:r>
          </w:p>
        </w:tc>
        <w:tc>
          <w:tcPr>
            <w:tcW w:type="dxa" w:w="3591"/>
            <w:shd w:val="clear" w:fill="FFF6FB"/>
          </w:tcPr>
          <w:p>
            <w:pPr>
              <w:jc w:val="center"/>
              <w:bidi w:val="1"/>
            </w:pPr>
            <w:r>
              <w:drawing>
                <wp:inline xmlns:a="http://schemas.openxmlformats.org/drawingml/2006/main" xmlns:pic="http://schemas.openxmlformats.org/drawingml/2006/picture">
                  <wp:extent cx="504000" cy="504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oil-spoon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50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B23E78"/>
                <w:sz w:val="19"/>
                <w:rtl w:val="1"/>
                <w:szCs w:val="19"/>
                <w:bCs w:val="1"/>
              </w:rPr>
              <w:t>خاک باغچه</w:t>
            </w:r>
          </w:p>
          <w:p>
            <w:pPr>
              <w:spacing w:after="40"/>
              <w:jc w:val="center"/>
              <w:bidi w:val="1"/>
            </w:pPr>
            <w:r>
              <w:rPr>
                <w:rFonts w:ascii="Vazirmatn" w:hAnsi="Vazirmatn" w:cs="Vazirmatn"/>
                <w:b/>
                <w:color w:val="3D7FA8"/>
                <w:sz w:val="17"/>
                <w:rtl w:val="1"/>
                <w:szCs w:val="17"/>
                <w:bCs w:val="1"/>
              </w:rPr>
              <w:t>۱ قاشقک سرپُر</w:t>
            </w:r>
          </w:p>
        </w:tc>
        <w:tc>
          <w:tcPr>
            <w:tcW w:type="dxa" w:w="3591"/>
            <w:shd w:val="clear" w:fill="FFF6FB"/>
          </w:tcPr>
          <w:p>
            <w:pPr>
              <w:jc w:val="center"/>
              <w:bidi w:val="1"/>
            </w:pPr>
            <w:r>
              <w:drawing>
                <wp:inline xmlns:a="http://schemas.openxmlformats.org/drawingml/2006/main" xmlns:pic="http://schemas.openxmlformats.org/drawingml/2006/picture">
                  <wp:extent cx="504000" cy="504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d-stir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50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B23E78"/>
                <w:sz w:val="19"/>
                <w:rtl w:val="1"/>
                <w:szCs w:val="19"/>
                <w:bCs w:val="1"/>
              </w:rPr>
              <w:t>همزن شیشه‌ای</w:t>
            </w:r>
          </w:p>
          <w:p>
            <w:pPr>
              <w:spacing w:after="40"/>
              <w:jc w:val="center"/>
              <w:bidi w:val="1"/>
            </w:pPr>
            <w:r>
              <w:rPr>
                <w:rFonts w:ascii="Vazirmatn" w:hAnsi="Vazirmatn" w:cs="Vazirmatn"/>
                <w:b/>
                <w:color w:val="3D7FA8"/>
                <w:sz w:val="17"/>
                <w:rtl w:val="1"/>
                <w:szCs w:val="17"/>
                <w:bCs w:val="1"/>
              </w:rPr>
              <w:t>۱ عدد</w:t>
            </w:r>
          </w:p>
        </w:tc>
      </w:tr>
    </w:tbl>
    <w:p>
      <w:pPr>
        <w:spacing w:before="80" w:after="40"/>
        <w:jc w:val="center"/>
        <w:bidi w:val="1"/>
        <w:shd w:val="clear" w:fill="D989C4"/>
      </w:pPr>
      <w:r>
        <w:rPr>
          <w:rFonts w:ascii="Vazirmatn" w:hAnsi="Vazirmatn" w:cs="Vazirmatn"/>
          <w:b/>
          <w:color w:val="FFFFFF"/>
          <w:sz w:val="23"/>
          <w:rtl w:val="1"/>
          <w:szCs w:val="23"/>
          <w:bCs w:val="1"/>
        </w:rPr>
        <w:t>۴. روش کار</w:t>
      </w:r>
    </w:p>
    <w:p>
      <w:pPr>
        <w:spacing w:after="20"/>
        <w:jc w:val="right"/>
        <w:bidi w:val="1"/>
      </w:pPr>
      <w:r>
        <w:rPr>
          <w:rFonts w:ascii="Vazirmatn" w:hAnsi="Vazirmatn" w:cs="Vazirmatn"/>
          <w:b/>
          <w:color w:val="D4547E"/>
          <w:sz w:val="20"/>
          <w:rtl w:val="1"/>
          <w:szCs w:val="20"/>
          <w:bCs w:val="1"/>
        </w:rPr>
        <w:t xml:space="preserve">۱. </w:t>
      </w:r>
      <w:r>
        <w:rPr>
          <w:rFonts w:ascii="Vazirmatn" w:hAnsi="Vazirmatn" w:cs="Vazirmatn"/>
          <w:b w:val="0"/>
          <w:color w:val="54455C"/>
          <w:sz w:val="19"/>
          <w:rtl w:val="1"/>
          <w:szCs w:val="19"/>
        </w:rPr>
        <w:t>دو بشر را انتخاب کنید و با چسب کاغذی برای آن‌ها شمارهٔ ۱ و ۲ بگذارید.</w:t>
      </w:r>
    </w:p>
    <w:p>
      <w:pPr>
        <w:spacing w:after="20"/>
        <w:jc w:val="right"/>
        <w:bidi w:val="1"/>
      </w:pPr>
      <w:r>
        <w:rPr>
          <w:rFonts w:ascii="Vazirmatn" w:hAnsi="Vazirmatn" w:cs="Vazirmatn"/>
          <w:b/>
          <w:color w:val="D4547E"/>
          <w:sz w:val="20"/>
          <w:rtl w:val="1"/>
          <w:szCs w:val="20"/>
          <w:bCs w:val="1"/>
        </w:rPr>
        <w:t xml:space="preserve">۲. </w:t>
      </w:r>
      <w:r>
        <w:rPr>
          <w:rFonts w:ascii="Vazirmatn" w:hAnsi="Vazirmatn" w:cs="Vazirmatn"/>
          <w:b w:val="0"/>
          <w:color w:val="54455C"/>
          <w:sz w:val="19"/>
          <w:rtl w:val="1"/>
          <w:szCs w:val="19"/>
        </w:rPr>
        <w:t>در هر دو بشر به مقدار یکسان (۱۰۰ میلی‌لیتر) آب بریزید.</w:t>
      </w:r>
    </w:p>
    <w:p>
      <w:pPr>
        <w:spacing w:after="20"/>
        <w:jc w:val="right"/>
        <w:bidi w:val="1"/>
      </w:pPr>
      <w:r>
        <w:rPr>
          <w:rFonts w:ascii="Vazirmatn" w:hAnsi="Vazirmatn" w:cs="Vazirmatn"/>
          <w:b/>
          <w:color w:val="D4547E"/>
          <w:sz w:val="20"/>
          <w:rtl w:val="1"/>
          <w:szCs w:val="20"/>
          <w:bCs w:val="1"/>
        </w:rPr>
        <w:t xml:space="preserve">۳. </w:t>
      </w:r>
      <w:r>
        <w:rPr>
          <w:rFonts w:ascii="Vazirmatn" w:hAnsi="Vazirmatn" w:cs="Vazirmatn"/>
          <w:b w:val="0"/>
          <w:color w:val="54455C"/>
          <w:sz w:val="19"/>
          <w:rtl w:val="1"/>
          <w:szCs w:val="19"/>
        </w:rPr>
        <w:t>در بشر شمارهٔ ۱ یک قاشقک خاک باغچه و در بشر شمارهٔ ۲ یک قاشقک نمک خوراکی بریزید.</w:t>
      </w:r>
    </w:p>
    <w:p>
      <w:pPr>
        <w:spacing w:after="20"/>
        <w:jc w:val="right"/>
        <w:bidi w:val="1"/>
      </w:pPr>
      <w:r>
        <w:rPr>
          <w:rFonts w:ascii="Vazirmatn" w:hAnsi="Vazirmatn" w:cs="Vazirmatn"/>
          <w:b/>
          <w:color w:val="D4547E"/>
          <w:sz w:val="20"/>
          <w:rtl w:val="1"/>
          <w:szCs w:val="20"/>
          <w:bCs w:val="1"/>
        </w:rPr>
        <w:t xml:space="preserve">۴. </w:t>
      </w:r>
      <w:r>
        <w:rPr>
          <w:rFonts w:ascii="Vazirmatn" w:hAnsi="Vazirmatn" w:cs="Vazirmatn"/>
          <w:b w:val="0"/>
          <w:color w:val="54455C"/>
          <w:sz w:val="19"/>
          <w:rtl w:val="1"/>
          <w:szCs w:val="19"/>
        </w:rPr>
        <w:t>محتویات هر دو بشر را با همزن شیشه‌ای به‌آرامی و کاملاً به هم بزنید.</w:t>
      </w:r>
    </w:p>
    <w:p>
      <w:pPr>
        <w:spacing w:after="20"/>
        <w:jc w:val="right"/>
        <w:bidi w:val="1"/>
      </w:pPr>
      <w:r>
        <w:rPr>
          <w:rFonts w:ascii="Vazirmatn" w:hAnsi="Vazirmatn" w:cs="Vazirmatn"/>
          <w:b/>
          <w:color w:val="D4547E"/>
          <w:sz w:val="20"/>
          <w:rtl w:val="1"/>
          <w:szCs w:val="20"/>
          <w:bCs w:val="1"/>
        </w:rPr>
        <w:t xml:space="preserve">۵. </w:t>
      </w:r>
      <w:r>
        <w:rPr>
          <w:rFonts w:ascii="Vazirmatn" w:hAnsi="Vazirmatn" w:cs="Vazirmatn"/>
          <w:b w:val="0"/>
          <w:color w:val="54455C"/>
          <w:sz w:val="19"/>
          <w:rtl w:val="1"/>
          <w:szCs w:val="19"/>
        </w:rPr>
        <w:t>چند لحظه صبر کنید و سپس رنگ و شفافیت محتویات دو بشر را با هم مقایسه کنید.</w:t>
      </w:r>
    </w:p>
    <w:p>
      <w:pPr>
        <w:spacing w:after="20"/>
        <w:jc w:val="right"/>
        <w:bidi w:val="1"/>
      </w:pPr>
      <w:r>
        <w:rPr>
          <w:rFonts w:ascii="Vazirmatn" w:hAnsi="Vazirmatn" w:cs="Vazirmatn"/>
          <w:b/>
          <w:color w:val="D4547E"/>
          <w:sz w:val="20"/>
          <w:rtl w:val="1"/>
          <w:szCs w:val="20"/>
          <w:bCs w:val="1"/>
        </w:rPr>
        <w:t xml:space="preserve">۶. </w:t>
      </w:r>
      <w:r>
        <w:rPr>
          <w:rFonts w:ascii="Vazirmatn" w:hAnsi="Vazirmatn" w:cs="Vazirmatn"/>
          <w:b w:val="0"/>
          <w:color w:val="54455C"/>
          <w:sz w:val="19"/>
          <w:rtl w:val="1"/>
          <w:szCs w:val="19"/>
        </w:rPr>
        <w:t>مشاهدات خود را در جدول ثبت مشاهدات یادداشت کنید.</w:t>
      </w:r>
    </w:p>
    <w:p>
      <w:pPr>
        <w:spacing w:before="80" w:after="40"/>
        <w:jc w:val="center"/>
        <w:bidi w:val="1"/>
        <w:shd w:val="clear" w:fill="D989C4"/>
      </w:pPr>
      <w:r>
        <w:rPr>
          <w:rFonts w:ascii="Vazirmatn" w:hAnsi="Vazirmatn" w:cs="Vazirmatn"/>
          <w:b/>
          <w:color w:val="FFFFFF"/>
          <w:sz w:val="23"/>
          <w:rtl w:val="1"/>
          <w:szCs w:val="23"/>
          <w:bCs w:val="1"/>
        </w:rPr>
        <w:t>۵. جدول ثبت مشاهدات</w:t>
      </w:r>
    </w:p>
    <w:tbl>
      <w:tblPr>
        <w:tblW w:type="auto" w:w="0"/>
        <w:tblLook w:firstColumn="1" w:firstRow="1" w:lastColumn="0" w:lastRow="0" w:noHBand="0" w:noVBand="1" w:val="04A0"/>
        <w:bidiVisual w:val="1"/>
        <w:tblBorders>
          <w:top w:val="single" w:sz="6" w:space="0" w:color="E5A9C9"/>
          <w:left w:val="single" w:sz="6" w:space="0" w:color="E5A9C9"/>
          <w:bottom w:val="single" w:sz="6" w:space="0" w:color="E5A9C9"/>
          <w:right w:val="single" w:sz="6" w:space="0" w:color="E5A9C9"/>
          <w:insideH w:val="single" w:sz="6" w:space="0" w:color="E5A9C9"/>
          <w:insideV w:val="single" w:sz="6" w:space="0" w:color="E5A9C9"/>
        </w:tblBorders>
      </w:tblPr>
      <w:tblGrid>
        <w:gridCol w:w="3591"/>
        <w:gridCol w:w="3591"/>
        <w:gridCol w:w="3591"/>
      </w:tblGrid>
      <w:tr>
        <w:tc>
          <w:tcPr>
            <w:tcW w:type="dxa" w:w="3591"/>
            <w:shd w:val="clear" w:fill="D989C4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FFFFFF"/>
                <w:sz w:val="18"/>
                <w:rtl w:val="1"/>
                <w:szCs w:val="18"/>
                <w:bCs w:val="1"/>
              </w:rPr>
              <w:t>بخش آزمایش</w:t>
            </w:r>
          </w:p>
        </w:tc>
        <w:tc>
          <w:tcPr>
            <w:tcW w:type="dxa" w:w="3591"/>
            <w:shd w:val="clear" w:fill="D989C4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FFFFFF"/>
                <w:sz w:val="18"/>
                <w:rtl w:val="1"/>
                <w:szCs w:val="18"/>
                <w:bCs w:val="1"/>
              </w:rPr>
              <w:t>آنچه می‌بینیم (رنگ و شفافیت)</w:t>
            </w:r>
          </w:p>
        </w:tc>
        <w:tc>
          <w:tcPr>
            <w:tcW w:type="dxa" w:w="3591"/>
            <w:shd w:val="clear" w:fill="D989C4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FFFFFF"/>
                <w:sz w:val="18"/>
                <w:rtl w:val="1"/>
                <w:szCs w:val="18"/>
                <w:bCs w:val="1"/>
              </w:rPr>
              <w:t>نوع مخلوط</w:t>
            </w:r>
          </w:p>
        </w:tc>
      </w:tr>
      <w:tr>
        <w:tc>
          <w:tcPr>
            <w:tcW w:type="dxa" w:w="3591"/>
            <w:shd w:val="clear" w:fill="FDF0F8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B23E78"/>
                <w:sz w:val="18"/>
                <w:rtl w:val="1"/>
                <w:szCs w:val="18"/>
                <w:bCs w:val="1"/>
              </w:rPr>
              <w:t>بشر شمارهٔ ۱ — آب و خاک</w:t>
            </w:r>
          </w:p>
        </w:tc>
        <w:tc>
          <w:tcPr>
            <w:tcW w:type="dxa" w:w="3591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 w:val="0"/>
                <w:color w:val="54455C"/>
                <w:sz w:val="18"/>
                <w:rtl w:val="1"/>
                <w:szCs w:val="18"/>
              </w:rPr>
              <w:t xml:space="preserve"> </w:t>
            </w:r>
          </w:p>
        </w:tc>
        <w:tc>
          <w:tcPr>
            <w:tcW w:type="dxa" w:w="3591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 w:val="0"/>
                <w:color w:val="54455C"/>
                <w:sz w:val="18"/>
                <w:rtl w:val="1"/>
                <w:szCs w:val="18"/>
              </w:rPr>
              <w:t xml:space="preserve"> </w:t>
            </w:r>
          </w:p>
        </w:tc>
      </w:tr>
      <w:tr>
        <w:tc>
          <w:tcPr>
            <w:tcW w:type="dxa" w:w="3591"/>
            <w:shd w:val="clear" w:fill="FDF0F8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B23E78"/>
                <w:sz w:val="18"/>
                <w:rtl w:val="1"/>
                <w:szCs w:val="18"/>
                <w:bCs w:val="1"/>
              </w:rPr>
              <w:t>بشر شمارهٔ ۲ — آب و نمک</w:t>
            </w:r>
          </w:p>
        </w:tc>
        <w:tc>
          <w:tcPr>
            <w:tcW w:type="dxa" w:w="3591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 w:val="0"/>
                <w:color w:val="54455C"/>
                <w:sz w:val="18"/>
                <w:rtl w:val="1"/>
                <w:szCs w:val="18"/>
              </w:rPr>
              <w:t xml:space="preserve"> </w:t>
            </w:r>
          </w:p>
        </w:tc>
        <w:tc>
          <w:tcPr>
            <w:tcW w:type="dxa" w:w="3591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 w:val="0"/>
                <w:color w:val="54455C"/>
                <w:sz w:val="18"/>
                <w:rtl w:val="1"/>
                <w:szCs w:val="18"/>
              </w:rPr>
              <w:t xml:space="preserve"> </w:t>
            </w:r>
          </w:p>
        </w:tc>
      </w:tr>
    </w:tbl>
    <w:p>
      <w:pPr>
        <w:spacing w:before="80" w:after="40"/>
        <w:jc w:val="center"/>
        <w:bidi w:val="1"/>
        <w:shd w:val="clear" w:fill="D989C4"/>
      </w:pPr>
      <w:r>
        <w:rPr>
          <w:rFonts w:ascii="Vazirmatn" w:hAnsi="Vazirmatn" w:cs="Vazirmatn"/>
          <w:b/>
          <w:color w:val="FFFFFF"/>
          <w:sz w:val="23"/>
          <w:rtl w:val="1"/>
          <w:szCs w:val="23"/>
          <w:bCs w:val="1"/>
        </w:rPr>
        <w:t>۶. نتیجه‌گیری</w:t>
      </w:r>
    </w:p>
    <w:p>
      <w:pPr>
        <w:spacing w:after="40"/>
        <w:jc w:val="center"/>
        <w:bidi w:val="1"/>
      </w:pPr>
      <w:r>
        <w:rPr>
          <w:rFonts w:ascii="Vazirmatn" w:hAnsi="Vazirmatn" w:cs="Vazirmatn"/>
          <w:b w:val="0"/>
          <w:color w:val="BB8FD4"/>
          <w:sz w:val="20"/>
          <w:rtl w:val="1"/>
          <w:szCs w:val="20"/>
        </w:rPr>
        <w:t>...................................................................................</w:t>
      </w:r>
    </w:p>
    <w:p>
      <w:pPr>
        <w:spacing w:after="40"/>
        <w:jc w:val="center"/>
        <w:bidi w:val="1"/>
      </w:pPr>
      <w:r>
        <w:rPr>
          <w:rFonts w:ascii="Vazirmatn" w:hAnsi="Vazirmatn" w:cs="Vazirmatn"/>
          <w:b w:val="0"/>
          <w:color w:val="BB8FD4"/>
          <w:sz w:val="20"/>
          <w:rtl w:val="1"/>
          <w:szCs w:val="20"/>
        </w:rPr>
        <w:t>...................................................................................</w:t>
      </w:r>
    </w:p>
    <w:p>
      <w:pPr>
        <w:spacing w:before="80" w:after="40"/>
        <w:jc w:val="center"/>
        <w:bidi w:val="1"/>
        <w:shd w:val="clear" w:fill="D989C4"/>
      </w:pPr>
      <w:r>
        <w:rPr>
          <w:rFonts w:ascii="Vazirmatn" w:hAnsi="Vazirmatn" w:cs="Vazirmatn"/>
          <w:b/>
          <w:color w:val="FFFFFF"/>
          <w:sz w:val="23"/>
          <w:rtl w:val="1"/>
          <w:szCs w:val="23"/>
          <w:bCs w:val="1"/>
        </w:rPr>
        <w:t>۷. فکر کنید و پاسخ دهید</w:t>
      </w:r>
    </w:p>
    <w:tbl>
      <w:tblPr>
        <w:tblW w:type="auto" w:w="0"/>
        <w:tblLook w:firstColumn="1" w:firstRow="1" w:lastColumn="0" w:lastRow="0" w:noHBand="0" w:noVBand="1" w:val="04A0"/>
        <w:bidiVisual w:val="1"/>
        <w:tblBorders>
          <w:top w:val="single" w:sz="6" w:space="0" w:color="ECC2E2"/>
          <w:left w:val="single" w:sz="6" w:space="0" w:color="ECC2E2"/>
          <w:bottom w:val="single" w:sz="6" w:space="0" w:color="ECC2E2"/>
          <w:right w:val="single" w:sz="6" w:space="0" w:color="ECC2E2"/>
          <w:insideH w:val="single" w:sz="6" w:space="0" w:color="ECC2E2"/>
          <w:insideV w:val="single" w:sz="6" w:space="0" w:color="ECC2E2"/>
        </w:tblBorders>
      </w:tblPr>
      <w:tblGrid>
        <w:gridCol w:w="5386"/>
        <w:gridCol w:w="5386"/>
      </w:tblGrid>
      <w:tr>
        <w:tc>
          <w:tcPr>
            <w:tcW w:type="dxa" w:w="5386"/>
            <w:shd w:val="clear" w:fill="FDF6FC"/>
          </w:tcPr>
          <w:p>
            <w:pPr>
              <w:jc w:val="right"/>
              <w:bidi w:val="1"/>
            </w:pPr>
            <w:r>
              <w:rPr>
                <w:rFonts w:ascii="Vazirmatn" w:hAnsi="Vazirmatn" w:cs="Vazirmatn"/>
                <w:b/>
                <w:color w:val="8E44AD"/>
                <w:sz w:val="18"/>
                <w:rtl w:val="1"/>
                <w:szCs w:val="18"/>
                <w:bCs w:val="1"/>
              </w:rPr>
              <w:t>۱. چرا ذرات نمک را در مخلوط آب و نمک نمی‌بینیم؟</w:t>
            </w:r>
          </w:p>
          <w:p>
            <w:pPr>
              <w:jc w:val="center"/>
              <w:bidi w:val="1"/>
            </w:pPr>
            <w:r>
              <w:rPr>
                <w:rFonts w:ascii="Vazirmatn" w:hAnsi="Vazirmatn" w:cs="Vazirmatn"/>
                <w:b w:val="0"/>
                <w:color w:val="BB8FD4"/>
                <w:sz w:val="17"/>
                <w:rtl w:val="1"/>
                <w:szCs w:val="17"/>
              </w:rPr>
              <w:t>...............................................</w:t>
            </w:r>
          </w:p>
          <w:p>
            <w:pPr>
              <w:jc w:val="center"/>
              <w:bidi w:val="1"/>
            </w:pPr>
            <w:r>
              <w:rPr>
                <w:rFonts w:ascii="Vazirmatn" w:hAnsi="Vazirmatn" w:cs="Vazirmatn"/>
                <w:b w:val="0"/>
                <w:color w:val="BB8FD4"/>
                <w:sz w:val="17"/>
                <w:rtl w:val="1"/>
                <w:szCs w:val="17"/>
              </w:rPr>
              <w:t>...............................................</w:t>
            </w:r>
          </w:p>
        </w:tc>
        <w:tc>
          <w:tcPr>
            <w:tcW w:type="dxa" w:w="5386"/>
            <w:shd w:val="clear" w:fill="FDF6FC"/>
          </w:tcPr>
          <w:p>
            <w:pPr>
              <w:jc w:val="right"/>
              <w:bidi w:val="1"/>
            </w:pPr>
            <w:r>
              <w:rPr>
                <w:rFonts w:ascii="Vazirmatn" w:hAnsi="Vazirmatn" w:cs="Vazirmatn"/>
                <w:b/>
                <w:color w:val="8E44AD"/>
                <w:sz w:val="18"/>
                <w:rtl w:val="1"/>
                <w:szCs w:val="18"/>
                <w:bCs w:val="1"/>
              </w:rPr>
              <w:t>۲. اگر مخلوط آب و خاک چند ساعت بیاساید، چه تغییری می‌کند؟</w:t>
            </w:r>
          </w:p>
          <w:p>
            <w:pPr>
              <w:jc w:val="center"/>
              <w:bidi w:val="1"/>
            </w:pPr>
            <w:r>
              <w:rPr>
                <w:rFonts w:ascii="Vazirmatn" w:hAnsi="Vazirmatn" w:cs="Vazirmatn"/>
                <w:b w:val="0"/>
                <w:color w:val="BB8FD4"/>
                <w:sz w:val="17"/>
                <w:rtl w:val="1"/>
                <w:szCs w:val="17"/>
              </w:rPr>
              <w:t>...............................................</w:t>
            </w:r>
          </w:p>
          <w:p>
            <w:pPr>
              <w:jc w:val="center"/>
              <w:bidi w:val="1"/>
            </w:pPr>
            <w:r>
              <w:rPr>
                <w:rFonts w:ascii="Vazirmatn" w:hAnsi="Vazirmatn" w:cs="Vazirmatn"/>
                <w:b w:val="0"/>
                <w:color w:val="BB8FD4"/>
                <w:sz w:val="17"/>
                <w:rtl w:val="1"/>
                <w:szCs w:val="17"/>
              </w:rPr>
              <w:t>...............................................</w:t>
            </w:r>
          </w:p>
        </w:tc>
      </w:tr>
    </w:tbl>
    <w:p>
      <w:pPr>
        <w:spacing w:before="100"/>
        <w:jc w:val="right"/>
        <w:bidi w:val="1"/>
        <w:shd w:val="clear" w:fill="FFF8E8"/>
      </w:pPr>
      <w:r>
        <w:rPr>
          <w:rFonts w:ascii="Vazirmatn" w:hAnsi="Vazirmatn" w:cs="Vazirmatn"/>
          <w:b/>
          <w:color w:val="9A6B12"/>
          <w:sz w:val="18"/>
          <w:rtl w:val="1"/>
          <w:szCs w:val="18"/>
          <w:bCs w:val="1"/>
        </w:rPr>
        <w:t xml:space="preserve">نکتهٔ ایمنی: </w:t>
      </w:r>
      <w:r>
        <w:rPr>
          <w:rFonts w:ascii="Vazirmatn" w:hAnsi="Vazirmatn" w:cs="Vazirmatn"/>
          <w:b w:val="0"/>
          <w:color w:val="9A6B12"/>
          <w:sz w:val="17"/>
          <w:rtl w:val="1"/>
          <w:szCs w:val="17"/>
        </w:rPr>
        <w:t>مواد آزمایشگاهی را نچشید و با چشمان خود به آن‌ها نزدیک نکنید؛ پس از پایان آزمایش، دست‌های خود را با آب و صابون بشویید.</w:t>
      </w:r>
    </w:p>
    <w:sectPr w:rsidR="00FC693F" w:rsidRPr="0006063C" w:rsidSect="00034616">
      <w:pgSz w:w="11906" w:h="16838"/>
      <w:pgMar w:top="454" w:right="567" w:bottom="454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Vazirmatn" w:hAnsi="Vazirmatn" w:cs="Vazirmat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