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591"/>
        <w:gridCol w:w="3591"/>
        <w:gridCol w:w="3591"/>
      </w:tblGrid>
      <w:tr>
        <w:tc>
          <w:tcPr>
            <w:tcW w:type="dxa" w:w="1701"/>
            <w:shd w:val="clear" w:fill="E8F4FB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9"/>
                <w:rtl w:val="1"/>
                <w:szCs w:val="19"/>
                <w:bCs w:val="1"/>
              </w:rPr>
              <w:t>برگهٔ دانش‌آموز</w:t>
            </w:r>
          </w:p>
        </w:tc>
        <w:tc>
          <w:tcPr>
            <w:tcW w:type="dxa" w:w="5443"/>
            <w:shd w:val="clear" w:fill="D989C4"/>
          </w:tcPr>
          <w:p>
            <w:pPr>
              <w:jc w:val="center"/>
              <w:bidi w:val="1"/>
            </w:pPr>
            <w:r>
              <w:rPr>
                <w:rFonts w:ascii="Lalezar" w:hAnsi="Lalezar" w:cs="Lalezar"/>
                <w:b/>
                <w:color w:val="FFFFFF"/>
                <w:sz w:val="30"/>
                <w:rtl w:val="1"/>
                <w:szCs w:val="30"/>
                <w:bCs w:val="1"/>
              </w:rPr>
              <w:t>گزارش آزمایشگاه علوم هشتم</w:t>
            </w:r>
          </w:p>
        </w:tc>
        <w:tc>
          <w:tcPr>
            <w:tcW w:type="dxa" w:w="2948"/>
            <w:shd w:val="clear" w:fill="FDE7F3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A05A92"/>
                <w:sz w:val="18"/>
                <w:rtl w:val="1"/>
                <w:szCs w:val="18"/>
              </w:rPr>
              <w:t xml:space="preserve">دبیر آزمایشگاه: </w:t>
            </w:r>
            <w:r>
              <w:rPr>
                <w:rFonts w:ascii="Vazirmatn" w:hAnsi="Vazirmatn" w:cs="Vazirmatn"/>
                <w:b/>
                <w:color w:val="7C3F96"/>
                <w:sz w:val="21"/>
                <w:rtl w:val="1"/>
                <w:szCs w:val="21"/>
                <w:bCs w:val="1"/>
              </w:rPr>
              <w:t>خانم قاسم‌تبار</w:t>
            </w:r>
          </w:p>
        </w:tc>
      </w:tr>
    </w:tbl>
    <w:p>
      <w:pPr>
        <w:spacing w:before="60" w:after="0"/>
        <w:jc w:val="center"/>
        <w:bidi w:val="1"/>
      </w:pPr>
      <w:r>
        <w:rPr>
          <w:rFonts w:ascii="Lalezar" w:hAnsi="Lalezar" w:cs="Lalezar"/>
          <w:b/>
          <w:color w:val="D4547E"/>
          <w:sz w:val="26"/>
          <w:rtl w:val="1"/>
          <w:szCs w:val="26"/>
          <w:bCs w:val="1"/>
        </w:rPr>
        <w:t>موضوع آزمایش: آزمایش ۱: مخلوط‌های همگن و ناهمگن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9B9D6"/>
          <w:left w:val="single" w:sz="6" w:space="0" w:color="E9B9D6"/>
          <w:bottom w:val="single" w:sz="6" w:space="0" w:color="E9B9D6"/>
          <w:right w:val="single" w:sz="6" w:space="0" w:color="E9B9D6"/>
          <w:insideH w:val="single" w:sz="6" w:space="0" w:color="E9B9D6"/>
          <w:insideV w:val="single" w:sz="6" w:space="0" w:color="E9B9D6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نام و نام خانوادگی: ...........................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شماره کلاس: 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تاریخ: ....... / ....... / .......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۱. هدف آزمایش</w:t>
      </w:r>
    </w:p>
    <w:p>
      <w:pPr>
        <w:spacing w:after="40"/>
        <w:jc w:val="right"/>
        <w:bidi w:val="1"/>
      </w:pP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مقایسهٔ مخلوط آب و خاک با مخلوط آب و نمک پس از هم زدن و تشخیص این‌که ذرات مواد تشکیل‌دهندهٔ مخلوط، به‌طور یکنواخت در هم پراکنده می‌شوند یا نه.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۲. فرضیه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 w:val="0"/>
          <w:color w:val="A05A92"/>
          <w:sz w:val="17"/>
          <w:rtl w:val="1"/>
          <w:szCs w:val="17"/>
        </w:rPr>
        <w:t>پیش‌بینی کنید پس از هم زدن، محتویات کدام بشر شفاف و کدام کدر می‌شود؟ چرا؟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۳. مواد و وسایل</w:t>
      </w:r>
    </w:p>
    <w:tbl>
      <w:tblPr>
        <w:tblW w:type="auto" w:w="0"/>
        <w:jc w:val="center"/>
        <w:tblLook w:firstColumn="1" w:firstRow="1" w:lastColumn="0" w:lastRow="0" w:noHBand="0" w:noVBand="1" w:val="04A0"/>
        <w:bidiVisual w:val="1"/>
        <w:tblBorders>
          <w:top w:val="single" w:sz="6" w:space="0" w:color="F6C6DD"/>
          <w:left w:val="single" w:sz="6" w:space="0" w:color="F6C6DD"/>
          <w:bottom w:val="single" w:sz="6" w:space="0" w:color="F6C6DD"/>
          <w:right w:val="single" w:sz="6" w:space="0" w:color="F6C6DD"/>
          <w:insideH w:val="single" w:sz="6" w:space="0" w:color="F6C6DD"/>
          <w:insideV w:val="single" w:sz="6" w:space="0" w:color="F6C6DD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ker-wat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بشر شماره‌دار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۲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ter-ju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آب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۱۰۰ میلی‌لیتر در هر بشر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asuring-spo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قاشقک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lt-pinch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نمک خوراکی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il-spo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خاک باغچه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d-sti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همزن شیشه‌ای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۴. روش کار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۱.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دو بشر را انتخاب کنید و با چسب کاغذی برای آن‌ها شمارهٔ ۱ و ۲ بگذارید.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۲.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هر دو بشر به مقدار یکسان (۱۰۰ میلی‌لیتر) آب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۳.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بشر شمارهٔ ۱ یک قاشقک خاک باغچه و در بشر شمارهٔ ۲ یک قاشقک نمک خوراکی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۴.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محتویات هر دو بشر را با همزن شیشه‌ای به‌آرامی و کاملاً به هم بزنید.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۵.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چند لحظه صبر کنید و سپس رنگ و شفافیت محتویات دو بشر را با هم مقایسه کنید.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۶.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مشاهدات خود را در جدول ثبت مشاهدات یادداشت کنید.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۵. جدول ثبت مشاهدات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5A9C9"/>
          <w:left w:val="single" w:sz="6" w:space="0" w:color="E5A9C9"/>
          <w:bottom w:val="single" w:sz="6" w:space="0" w:color="E5A9C9"/>
          <w:right w:val="single" w:sz="6" w:space="0" w:color="E5A9C9"/>
          <w:insideH w:val="single" w:sz="6" w:space="0" w:color="E5A9C9"/>
          <w:insideV w:val="single" w:sz="6" w:space="0" w:color="E5A9C9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بخش آزمایش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آنچه می‌بینیم (رنگ و شفافیت)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نوع مخلوط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۱ — آب و خاک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۲ — آب و نمک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۶. نتیجه‌گیری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۷. فکر کنید و پاسخ دهید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CC2E2"/>
          <w:left w:val="single" w:sz="6" w:space="0" w:color="ECC2E2"/>
          <w:bottom w:val="single" w:sz="6" w:space="0" w:color="ECC2E2"/>
          <w:right w:val="single" w:sz="6" w:space="0" w:color="ECC2E2"/>
          <w:insideH w:val="single" w:sz="6" w:space="0" w:color="ECC2E2"/>
          <w:insideV w:val="single" w:sz="6" w:space="0" w:color="ECC2E2"/>
        </w:tblBorders>
      </w:tblPr>
      <w:tblGrid>
        <w:gridCol w:w="5386"/>
        <w:gridCol w:w="5386"/>
      </w:tblGrid>
      <w:tr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۱. چرا ذرات نمک را در مخلوط آب و نمک نمی‌بینیم؟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۲. اگر مخلوط آب و خاک چند ساعت بیاساید، چه تغییری می‌کند؟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</w:tr>
    </w:tbl>
    <w:p>
      <w:pPr>
        <w:spacing w:before="160"/>
        <w:jc w:val="center"/>
        <w:bidi w:val="1"/>
        <w:shd w:val="clear" w:fill="FFEEF8"/>
      </w:pPr>
      <w:r>
        <w:rPr>
          <w:rFonts w:ascii="Vazirmatn" w:hAnsi="Vazirmatn" w:cs="Vazirmatn"/>
          <w:b/>
          <w:color w:val="C2447C"/>
          <w:sz w:val="21"/>
          <w:rtl w:val="1"/>
          <w:szCs w:val="21"/>
          <w:bCs w:val="1"/>
        </w:rPr>
        <w:t>🌸 طراحی شده با ❤ برای دانش‌آموزان دبیرستان هوردخت 🌸</w:t>
      </w:r>
    </w:p>
    <w:sectPr w:rsidR="00FC693F" w:rsidRPr="0006063C" w:rsidSect="00034616">
      <w:pgSz w:w="11906" w:h="16838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