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آزمایش ۱: مخلوط‌های همگن و ناهمگن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 w:val="0"/>
          <w:color w:val="A05A92"/>
          <w:sz w:val="17"/>
          <w:rtl w:val="1"/>
          <w:szCs w:val="17"/>
        </w:rPr>
        <w:t>پیش‌بینی کنید پس از هم زدن، محتویات کدام بشر شفاف و کدام کدر می‌شود؟ چرا؟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شماره‌دار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خوراکی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باغچه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 (رنگ و شفافیت)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مخلوط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۱ — آب و خاک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۲ — آب و نمک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ذرات نمک را در مخلوط آب و نمک نمی‌بینیم؟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اگر مخلوط آب و خاک چند ساعت بیاساید، چه تغییری می‌کند؟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