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bidiVisual w:val="1"/>
      </w:tblPr>
      <w:tblGrid>
        <w:gridCol w:w="3591"/>
        <w:gridCol w:w="3591"/>
        <w:gridCol w:w="3591"/>
      </w:tblGrid>
      <w:tr>
        <w:tc>
          <w:tcPr>
            <w:tcW w:type="dxa" w:w="1701"/>
            <w:shd w:val="clear" w:fill="E8F4FB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9"/>
                <w:rtl w:val="1"/>
                <w:szCs w:val="19"/>
                <w:bCs w:val="1"/>
              </w:rPr>
              <w:t>برگهٔ دانش‌آموز</w:t>
            </w:r>
          </w:p>
        </w:tc>
        <w:tc>
          <w:tcPr>
            <w:tcW w:type="dxa" w:w="5443"/>
            <w:shd w:val="clear" w:fill="D989C4"/>
          </w:tcPr>
          <w:p>
            <w:pPr>
              <w:jc w:val="center"/>
              <w:bidi w:val="1"/>
            </w:pPr>
            <w:r>
              <w:rPr>
                <w:rFonts w:ascii="Lalezar" w:hAnsi="Lalezar" w:cs="Lalezar"/>
                <w:b/>
                <w:color w:val="FFFFFF"/>
                <w:sz w:val="30"/>
                <w:rtl w:val="1"/>
                <w:szCs w:val="30"/>
                <w:bCs w:val="1"/>
              </w:rPr>
              <w:t>گزارش آزمایشگاه علوم هشتم</w:t>
            </w:r>
          </w:p>
        </w:tc>
        <w:tc>
          <w:tcPr>
            <w:tcW w:type="dxa" w:w="2948"/>
            <w:shd w:val="clear" w:fill="FDE7F3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A05A92"/>
                <w:sz w:val="18"/>
                <w:rtl w:val="1"/>
                <w:szCs w:val="18"/>
              </w:rPr>
              <w:t xml:space="preserve">دبیر آزمایشگاه: </w:t>
            </w:r>
            <w:r>
              <w:rPr>
                <w:rFonts w:ascii="Vazirmatn" w:hAnsi="Vazirmatn" w:cs="Vazirmatn"/>
                <w:b/>
                <w:color w:val="7C3F96"/>
                <w:sz w:val="21"/>
                <w:rtl w:val="1"/>
                <w:szCs w:val="21"/>
                <w:bCs w:val="1"/>
              </w:rPr>
              <w:t>خانم قاسم‌تبار</w:t>
            </w:r>
          </w:p>
        </w:tc>
      </w:tr>
    </w:tbl>
    <w:p>
      <w:pPr>
        <w:spacing w:before="60" w:after="0"/>
        <w:jc w:val="center"/>
        <w:bidi w:val="1"/>
      </w:pPr>
      <w:r>
        <w:rPr>
          <w:rFonts w:ascii="Lalezar" w:hAnsi="Lalezar" w:cs="Lalezar"/>
          <w:b/>
          <w:color w:val="D4547E"/>
          <w:sz w:val="26"/>
          <w:rtl w:val="1"/>
          <w:szCs w:val="26"/>
          <w:bCs w:val="1"/>
        </w:rPr>
        <w:t>موضوع آزمایش: گفت‌وگوی صفحهٔ ۱۴: جداسازی با قیف جداکننده و کاغذ صافی</w:t>
      </w:r>
    </w:p>
    <w:tbl>
      <w:tblPr>
        <w:tblW w:type="auto" w:w="0"/>
        <w:tblLook w:firstColumn="1" w:firstRow="1" w:lastColumn="0" w:lastRow="0" w:noHBand="0" w:noVBand="1" w:val="04A0"/>
        <w:bidiVisual w:val="1"/>
        <w:tblBorders>
          <w:top w:val="single" w:sz="6" w:space="0" w:color="E9B9D6"/>
          <w:left w:val="single" w:sz="6" w:space="0" w:color="E9B9D6"/>
          <w:bottom w:val="single" w:sz="6" w:space="0" w:color="E9B9D6"/>
          <w:right w:val="single" w:sz="6" w:space="0" w:color="E9B9D6"/>
          <w:insideH w:val="single" w:sz="6" w:space="0" w:color="E9B9D6"/>
          <w:insideV w:val="single" w:sz="6" w:space="0" w:color="E9B9D6"/>
        </w:tblBorders>
      </w:tblPr>
      <w:tblGrid>
        <w:gridCol w:w="3591"/>
        <w:gridCol w:w="3591"/>
        <w:gridCol w:w="3591"/>
      </w:tblGrid>
      <w:tr>
        <w:tc>
          <w:tcPr>
            <w:tcW w:type="dxa" w:w="3591"/>
            <w:shd w:val="clear" w:fill="FDF4FA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8A5A9E"/>
                <w:sz w:val="18"/>
                <w:rtl w:val="1"/>
                <w:szCs w:val="18"/>
                <w:bCs w:val="1"/>
              </w:rPr>
              <w:t>نام و نام خانوادگی: ...........................</w:t>
            </w:r>
          </w:p>
        </w:tc>
        <w:tc>
          <w:tcPr>
            <w:tcW w:type="dxa" w:w="3591"/>
            <w:shd w:val="clear" w:fill="FDF4FA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8A5A9E"/>
                <w:sz w:val="18"/>
                <w:rtl w:val="1"/>
                <w:szCs w:val="18"/>
                <w:bCs w:val="1"/>
              </w:rPr>
              <w:t>شماره کلاس: ..............</w:t>
            </w:r>
          </w:p>
        </w:tc>
        <w:tc>
          <w:tcPr>
            <w:tcW w:type="dxa" w:w="3591"/>
            <w:shd w:val="clear" w:fill="FDF4FA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8A5A9E"/>
                <w:sz w:val="18"/>
                <w:rtl w:val="1"/>
                <w:szCs w:val="18"/>
                <w:bCs w:val="1"/>
              </w:rPr>
              <w:t>تاریخ: ....... / ....... / .......</w:t>
            </w:r>
          </w:p>
        </w:tc>
      </w:tr>
    </w:tbl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۱. هدف آزمایش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۲. فرضیه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 w:val="0"/>
          <w:color w:val="A05A92"/>
          <w:sz w:val="17"/>
          <w:rtl w:val="1"/>
          <w:szCs w:val="17"/>
        </w:rPr>
        <w:t>💭 پیش‌بینی کنید پس از ریختن مخلوط آب و روغن در قیف جداکننده، کدام مایع در پایین قرار می‌گیرد؟ شن در کجا می‌ماند؟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۳. مواد و وسایل</w:t>
      </w:r>
    </w:p>
    <w:tbl>
      <w:tblPr>
        <w:tblW w:type="auto" w:w="0"/>
        <w:jc w:val="center"/>
        <w:tblLook w:firstColumn="1" w:firstRow="1" w:lastColumn="0" w:lastRow="0" w:noHBand="0" w:noVBand="1" w:val="04A0"/>
        <w:bidiVisual w:val="1"/>
        <w:tblBorders>
          <w:top w:val="single" w:sz="6" w:space="0" w:color="F6C6DD"/>
          <w:left w:val="single" w:sz="6" w:space="0" w:color="F6C6DD"/>
          <w:bottom w:val="single" w:sz="6" w:space="0" w:color="F6C6DD"/>
          <w:right w:val="single" w:sz="6" w:space="0" w:color="F6C6DD"/>
          <w:insideH w:val="single" w:sz="6" w:space="0" w:color="F6C6DD"/>
          <w:insideV w:val="single" w:sz="6" w:space="0" w:color="F6C6DD"/>
        </w:tblBorders>
      </w:tblPr>
      <w:tblGrid>
        <w:gridCol w:w="3591"/>
        <w:gridCol w:w="3591"/>
        <w:gridCol w:w="3591"/>
      </w:tblGrid>
      <w:tr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p-funne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قیف جداکننده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 عدد</w:t>
            </w:r>
          </w:p>
        </w:tc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unnel-filte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قیف و کاغذ صافی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 عدد</w:t>
            </w:r>
          </w:p>
        </w:tc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akers-tw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بشر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۲ عدد</w:t>
            </w:r>
          </w:p>
        </w:tc>
      </w:tr>
      <w:tr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il-wat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مخلوط آب و روغن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نصف لیوان</w:t>
            </w:r>
          </w:p>
        </w:tc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il-spoo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مخلوط آب و شن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نصف لیوان</w:t>
            </w:r>
          </w:p>
        </w:tc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d-stir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همزن شیشه‌ای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 عدد</w:t>
            </w:r>
          </w:p>
        </w:tc>
      </w:tr>
    </w:tbl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۴. روش کار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۵. جدول ثبت مشاهدات</w:t>
      </w:r>
    </w:p>
    <w:tbl>
      <w:tblPr>
        <w:tblW w:type="auto" w:w="0"/>
        <w:tblLook w:firstColumn="1" w:firstRow="1" w:lastColumn="0" w:lastRow="0" w:noHBand="0" w:noVBand="1" w:val="04A0"/>
        <w:bidiVisual w:val="1"/>
        <w:tblBorders>
          <w:top w:val="single" w:sz="6" w:space="0" w:color="E5A9C9"/>
          <w:left w:val="single" w:sz="6" w:space="0" w:color="E5A9C9"/>
          <w:bottom w:val="single" w:sz="6" w:space="0" w:color="E5A9C9"/>
          <w:right w:val="single" w:sz="6" w:space="0" w:color="E5A9C9"/>
          <w:insideH w:val="single" w:sz="6" w:space="0" w:color="E5A9C9"/>
          <w:insideV w:val="single" w:sz="6" w:space="0" w:color="E5A9C9"/>
        </w:tblBorders>
      </w:tblPr>
      <w:tblGrid>
        <w:gridCol w:w="3591"/>
        <w:gridCol w:w="3591"/>
        <w:gridCol w:w="3591"/>
      </w:tblGrid>
      <w:tr>
        <w:tc>
          <w:tcPr>
            <w:tcW w:type="dxa" w:w="3591"/>
            <w:shd w:val="clear" w:fill="D989C4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FFFFFF"/>
                <w:sz w:val="18"/>
                <w:rtl w:val="1"/>
                <w:szCs w:val="18"/>
                <w:bCs w:val="1"/>
              </w:rPr>
              <w:t>مخلوط</w:t>
            </w:r>
          </w:p>
        </w:tc>
        <w:tc>
          <w:tcPr>
            <w:tcW w:type="dxa" w:w="3591"/>
            <w:shd w:val="clear" w:fill="D989C4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FFFFFF"/>
                <w:sz w:val="18"/>
                <w:rtl w:val="1"/>
                <w:szCs w:val="18"/>
                <w:bCs w:val="1"/>
              </w:rPr>
              <w:t>آنچه می‌بینیم</w:t>
            </w:r>
          </w:p>
        </w:tc>
        <w:tc>
          <w:tcPr>
            <w:tcW w:type="dxa" w:w="3591"/>
            <w:shd w:val="clear" w:fill="D989C4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FFFFFF"/>
                <w:sz w:val="18"/>
                <w:rtl w:val="1"/>
                <w:szCs w:val="18"/>
                <w:bCs w:val="1"/>
              </w:rPr>
              <w:t>روش جداسازی</w:t>
            </w:r>
          </w:p>
        </w:tc>
      </w:tr>
      <w:tr>
        <w:tc>
          <w:tcPr>
            <w:tcW w:type="dxa" w:w="3591"/>
            <w:shd w:val="clear" w:fill="FDF0F8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8"/>
                <w:rtl w:val="1"/>
                <w:szCs w:val="18"/>
                <w:bCs w:val="1"/>
              </w:rPr>
              <w:t>آب و روغن (قیف جداکننده)</w:t>
            </w:r>
          </w:p>
        </w:tc>
        <w:tc>
          <w:tcPr>
            <w:tcW w:type="dxa" w:w="3591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54455C"/>
                <w:sz w:val="18"/>
                <w:rtl w:val="1"/>
                <w:szCs w:val="18"/>
              </w:rPr>
              <w:t xml:space="preserve"> </w:t>
            </w:r>
          </w:p>
        </w:tc>
        <w:tc>
          <w:tcPr>
            <w:tcW w:type="dxa" w:w="3591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54455C"/>
                <w:sz w:val="18"/>
                <w:rtl w:val="1"/>
                <w:szCs w:val="18"/>
              </w:rPr>
              <w:t xml:space="preserve"> </w:t>
            </w:r>
          </w:p>
        </w:tc>
      </w:tr>
      <w:tr>
        <w:tc>
          <w:tcPr>
            <w:tcW w:type="dxa" w:w="3591"/>
            <w:shd w:val="clear" w:fill="FDF0F8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8"/>
                <w:rtl w:val="1"/>
                <w:szCs w:val="18"/>
                <w:bCs w:val="1"/>
              </w:rPr>
              <w:t>آب و شن (کاغذ صافی)</w:t>
            </w:r>
          </w:p>
        </w:tc>
        <w:tc>
          <w:tcPr>
            <w:tcW w:type="dxa" w:w="3591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54455C"/>
                <w:sz w:val="18"/>
                <w:rtl w:val="1"/>
                <w:szCs w:val="18"/>
              </w:rPr>
              <w:t xml:space="preserve"> </w:t>
            </w:r>
          </w:p>
        </w:tc>
        <w:tc>
          <w:tcPr>
            <w:tcW w:type="dxa" w:w="3591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54455C"/>
                <w:sz w:val="18"/>
                <w:rtl w:val="1"/>
                <w:szCs w:val="18"/>
              </w:rPr>
              <w:t xml:space="preserve"> </w:t>
            </w:r>
          </w:p>
        </w:tc>
      </w:tr>
    </w:tbl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۶. نتیجه‌گیری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۷. فکر کنید و پاسخ دهید</w:t>
      </w:r>
    </w:p>
    <w:tbl>
      <w:tblPr>
        <w:tblW w:type="auto" w:w="0"/>
        <w:tblLook w:firstColumn="1" w:firstRow="1" w:lastColumn="0" w:lastRow="0" w:noHBand="0" w:noVBand="1" w:val="04A0"/>
        <w:bidiVisual w:val="1"/>
        <w:tblBorders>
          <w:top w:val="single" w:sz="6" w:space="0" w:color="ECC2E2"/>
          <w:left w:val="single" w:sz="6" w:space="0" w:color="ECC2E2"/>
          <w:bottom w:val="single" w:sz="6" w:space="0" w:color="ECC2E2"/>
          <w:right w:val="single" w:sz="6" w:space="0" w:color="ECC2E2"/>
          <w:insideH w:val="single" w:sz="6" w:space="0" w:color="ECC2E2"/>
          <w:insideV w:val="single" w:sz="6" w:space="0" w:color="ECC2E2"/>
        </w:tblBorders>
      </w:tblPr>
      <w:tblGrid>
        <w:gridCol w:w="5386"/>
        <w:gridCol w:w="5386"/>
      </w:tblGrid>
      <w:tr>
        <w:tc>
          <w:tcPr>
            <w:tcW w:type="dxa" w:w="5386"/>
            <w:shd w:val="clear" w:fill="FDF6FC"/>
          </w:tcPr>
          <w:p>
            <w:pPr>
              <w:jc w:val="right"/>
              <w:bidi w:val="1"/>
            </w:pPr>
            <w:r>
              <w:rPr>
                <w:rFonts w:ascii="Vazirmatn" w:hAnsi="Vazirmatn" w:cs="Vazirmatn"/>
                <w:b/>
                <w:color w:val="8E44AD"/>
                <w:sz w:val="18"/>
                <w:rtl w:val="1"/>
                <w:szCs w:val="18"/>
                <w:bCs w:val="1"/>
              </w:rPr>
              <w:t>۱. چرا روغن در لایهٔ رویی قرار می‌گیرد؟</w:t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BB8FD4"/>
                <w:sz w:val="17"/>
                <w:rtl w:val="1"/>
                <w:szCs w:val="17"/>
              </w:rPr>
              <w:t>...............................................</w:t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BB8FD4"/>
                <w:sz w:val="17"/>
                <w:rtl w:val="1"/>
                <w:szCs w:val="17"/>
              </w:rPr>
              <w:t>...............................................</w:t>
            </w:r>
          </w:p>
        </w:tc>
        <w:tc>
          <w:tcPr>
            <w:tcW w:type="dxa" w:w="5386"/>
            <w:shd w:val="clear" w:fill="FDF6FC"/>
          </w:tcPr>
          <w:p>
            <w:pPr>
              <w:jc w:val="right"/>
              <w:bidi w:val="1"/>
            </w:pPr>
            <w:r>
              <w:rPr>
                <w:rFonts w:ascii="Vazirmatn" w:hAnsi="Vazirmatn" w:cs="Vazirmatn"/>
                <w:b/>
                <w:color w:val="8E44AD"/>
                <w:sz w:val="18"/>
                <w:rtl w:val="1"/>
                <w:szCs w:val="18"/>
                <w:bCs w:val="1"/>
              </w:rPr>
              <w:t>۲. آیا می‌توان مخلوط آب و نمک را با کاغذ صافی از هم جدا کرد؟</w:t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BB8FD4"/>
                <w:sz w:val="17"/>
                <w:rtl w:val="1"/>
                <w:szCs w:val="17"/>
              </w:rPr>
              <w:t>...............................................</w:t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BB8FD4"/>
                <w:sz w:val="17"/>
                <w:rtl w:val="1"/>
                <w:szCs w:val="17"/>
              </w:rPr>
              <w:t>...............................................</w:t>
            </w:r>
          </w:p>
        </w:tc>
      </w:tr>
    </w:tbl>
    <w:p>
      <w:pPr>
        <w:spacing w:before="160"/>
        <w:jc w:val="center"/>
        <w:bidi w:val="1"/>
        <w:shd w:val="clear" w:fill="FFEEF8"/>
      </w:pPr>
      <w:r>
        <w:rPr>
          <w:rFonts w:ascii="Vazirmatn" w:hAnsi="Vazirmatn" w:cs="Vazirmatn"/>
          <w:b/>
          <w:color w:val="C2447C"/>
          <w:sz w:val="21"/>
          <w:rtl w:val="1"/>
          <w:szCs w:val="21"/>
          <w:bCs w:val="1"/>
        </w:rPr>
        <w:t>🌸 طراحی شده با ❤ برای دانش‌آموزان دبیرستان هوردخت 🌸</w:t>
      </w:r>
    </w:p>
    <w:sectPr w:rsidR="00FC693F" w:rsidRPr="0006063C" w:rsidSect="00034616">
      <w:pgSz w:w="11906" w:h="16838"/>
      <w:pgMar w:top="454" w:right="567" w:bottom="454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azirmatn" w:hAnsi="Vazirmatn" w:cs="Vazirmat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