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bidiVisual w:val="1"/>
      </w:tblPr>
      <w:tblGrid>
        <w:gridCol w:w="3591"/>
        <w:gridCol w:w="3591"/>
        <w:gridCol w:w="3591"/>
      </w:tblGrid>
      <w:tr>
        <w:tc>
          <w:tcPr>
            <w:tcW w:type="dxa" w:w="1701"/>
            <w:shd w:val="clear" w:fill="E7F6EE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9"/>
                <w:rtl w:val="1"/>
                <w:szCs w:val="19"/>
                <w:bCs w:val="1"/>
              </w:rPr>
              <w:t>پاسخنامه — ویژهٔ دبیر</w:t>
            </w:r>
          </w:p>
        </w:tc>
        <w:tc>
          <w:tcPr>
            <w:tcW w:type="dxa" w:w="5443"/>
            <w:shd w:val="clear" w:fill="D989C4"/>
          </w:tcPr>
          <w:p>
            <w:pPr>
              <w:jc w:val="center"/>
              <w:bidi w:val="1"/>
            </w:pPr>
            <w:r>
              <w:rPr>
                <w:rFonts w:ascii="Lalezar" w:hAnsi="Lalezar" w:cs="Lalezar"/>
                <w:b/>
                <w:color w:val="FFFFFF"/>
                <w:sz w:val="30"/>
                <w:rtl w:val="1"/>
                <w:szCs w:val="30"/>
                <w:bCs w:val="1"/>
              </w:rPr>
              <w:t>گزارش آزمایشگاه علوم هشتم</w:t>
            </w:r>
          </w:p>
        </w:tc>
        <w:tc>
          <w:tcPr>
            <w:tcW w:type="dxa" w:w="2948"/>
            <w:shd w:val="clear" w:fill="FDE7F3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 w:val="0"/>
                <w:color w:val="A05A92"/>
                <w:sz w:val="18"/>
                <w:rtl w:val="1"/>
                <w:szCs w:val="18"/>
              </w:rPr>
              <w:t xml:space="preserve">دبیر آزمایشگاه: </w:t>
            </w:r>
            <w:r>
              <w:rPr>
                <w:rFonts w:ascii="Vazirmatn" w:hAnsi="Vazirmatn" w:cs="Vazirmatn"/>
                <w:b/>
                <w:color w:val="7C3F96"/>
                <w:sz w:val="21"/>
                <w:rtl w:val="1"/>
                <w:szCs w:val="21"/>
                <w:bCs w:val="1"/>
              </w:rPr>
              <w:t>خانم قاسم‌تبار</w:t>
            </w:r>
          </w:p>
        </w:tc>
      </w:tr>
    </w:tbl>
    <w:p>
      <w:pPr>
        <w:spacing w:before="60" w:after="0"/>
        <w:jc w:val="center"/>
        <w:bidi w:val="1"/>
      </w:pPr>
      <w:r>
        <w:rPr>
          <w:rFonts w:ascii="Lalezar" w:hAnsi="Lalezar" w:cs="Lalezar"/>
          <w:b/>
          <w:color w:val="D4547E"/>
          <w:sz w:val="26"/>
          <w:rtl w:val="1"/>
          <w:szCs w:val="26"/>
          <w:bCs w:val="1"/>
        </w:rPr>
        <w:t>قرص جوشان (ویتامین C)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9B9D6"/>
          <w:left w:val="single" w:sz="6" w:space="0" w:color="E9B9D6"/>
          <w:bottom w:val="single" w:sz="6" w:space="0" w:color="E9B9D6"/>
          <w:right w:val="single" w:sz="6" w:space="0" w:color="E9B9D6"/>
          <w:insideH w:val="single" w:sz="6" w:space="0" w:color="E9B9D6"/>
          <w:insideV w:val="single" w:sz="6" w:space="0" w:color="E9B9D6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نام و نام خانوادگی: ...........................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شماره کلاس: ..............</w:t>
            </w:r>
          </w:p>
        </w:tc>
        <w:tc>
          <w:tcPr>
            <w:tcW w:type="dxa" w:w="3591"/>
            <w:shd w:val="clear" w:fill="FDF4FA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8A5A9E"/>
                <w:sz w:val="18"/>
                <w:rtl w:val="1"/>
                <w:szCs w:val="18"/>
                <w:bCs w:val="1"/>
              </w:rPr>
              <w:t>تاریخ: ....... / ....... / .......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۱. هدف آزمایش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بررسی تغییرهایی که هنگام حل شدن قرص جوشان در آب رخ می‌دهد (تولید گاز و تغییر دما) و تعیین نوع تغییر.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۲. فرضیه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 xml:space="preserve">پاسخ پیشنهادی: </w:t>
      </w: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>پیش‌بینی می‌کنیم قرص جوشان با تولید حباب (گاز) در آب حل شود و به‌دلیل واکنش شیمیایی، دمای محلول تغییر کند.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۳. مواد و وسایل</w:t>
      </w:r>
    </w:p>
    <w:tbl>
      <w:tblPr>
        <w:tblW w:type="auto" w:w="0"/>
        <w:jc w:val="center"/>
        <w:tblLook w:firstColumn="1" w:firstRow="1" w:lastColumn="0" w:lastRow="0" w:noHBand="0" w:noVBand="1" w:val="04A0"/>
        <w:bidiVisual w:val="1"/>
        <w:tblBorders>
          <w:top w:val="single" w:sz="6" w:space="0" w:color="F6C6DD"/>
          <w:left w:val="single" w:sz="6" w:space="0" w:color="F6C6DD"/>
          <w:bottom w:val="single" w:sz="6" w:space="0" w:color="F6C6DD"/>
          <w:right w:val="single" w:sz="6" w:space="0" w:color="F6C6DD"/>
          <w:insideH w:val="single" w:sz="6" w:space="0" w:color="F6C6DD"/>
          <w:insideV w:val="single" w:sz="6" w:space="0" w:color="F6C6DD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lt-pinch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قرص جوشان (ویتامین C)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۲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ter-ju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آب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یک‌سوم لیوان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aker-wat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لیوان پلاستیکی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</w:tr>
      <w:tr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ermomet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دماسنج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284780" cy="504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rip-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8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گیره و پایه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  <w:tc>
          <w:tcPr>
            <w:tcW w:type="dxa" w:w="3591"/>
            <w:shd w:val="clear" w:fill="FFF6FB"/>
          </w:tcPr>
          <w:p>
            <w:pPr>
              <w:jc w:val="center"/>
              <w:bidi w:val="1"/>
            </w:pPr>
            <w:r>
              <w:drawing>
                <wp:inline xmlns:a="http://schemas.openxmlformats.org/drawingml/2006/main" xmlns:pic="http://schemas.openxmlformats.org/drawingml/2006/picture">
                  <wp:extent cx="504000" cy="50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asuring-spo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" cy="50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9"/>
                <w:rtl w:val="1"/>
                <w:szCs w:val="19"/>
                <w:bCs w:val="1"/>
              </w:rPr>
              <w:t>قاشقک</w:t>
            </w:r>
          </w:p>
          <w:p>
            <w:pPr>
              <w:spacing w:after="40"/>
              <w:jc w:val="center"/>
              <w:bidi w:val="1"/>
            </w:pPr>
            <w:r>
              <w:rPr>
                <w:rFonts w:ascii="Vazirmatn" w:hAnsi="Vazirmatn" w:cs="Vazirmatn"/>
                <w:b/>
                <w:color w:val="3D7FA8"/>
                <w:sz w:val="17"/>
                <w:rtl w:val="1"/>
                <w:szCs w:val="17"/>
                <w:bCs w:val="1"/>
              </w:rPr>
              <w:t>۱ عدد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۴. روش کار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۱.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یک لیوان پلاستیکی را تا یک‌سوم (۱/۳) با آب پر کنید.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۲.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دمای اولیهٔ آب را با دماسنج اندازه بگیرید و یادداشت کنید.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۳.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دو عدد قرص جوشان درون لیوان بیندازید.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۴.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صبر کنید تا قرص‌ها کاملاً در آب حل شوند و حباب‌ها تمام شوند.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۵.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دمای محلول را دوباره با دماسنج اندازه بگیرید و با دمای اولیه مقایسه کنید.</w:t>
      </w:r>
    </w:p>
    <w:p>
      <w:pPr>
        <w:spacing w:after="20"/>
        <w:jc w:val="right"/>
        <w:bidi w:val="1"/>
      </w:pPr>
      <w:r>
        <w:rPr>
          <w:rFonts w:ascii="Vazirmatn" w:hAnsi="Vazirmatn" w:cs="Vazirmatn"/>
          <w:b/>
          <w:color w:val="D4547E"/>
          <w:sz w:val="20"/>
          <w:rtl w:val="1"/>
          <w:szCs w:val="20"/>
          <w:bCs w:val="1"/>
        </w:rPr>
        <w:t xml:space="preserve">۶. </w:t>
      </w:r>
      <w:r>
        <w:rPr>
          <w:rFonts w:ascii="Vazirmatn" w:hAnsi="Vazirmatn" w:cs="Vazirmatn"/>
          <w:b w:val="0"/>
          <w:color w:val="54455C"/>
          <w:sz w:val="19"/>
          <w:rtl w:val="1"/>
          <w:szCs w:val="19"/>
        </w:rPr>
        <w:t>نتیجهٔ خود را در جدول ثبت مشاهدات و بخش نتیجه‌گیری بنویسید.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۵. جدول ثبت مشاهدات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5A9C9"/>
          <w:left w:val="single" w:sz="6" w:space="0" w:color="E5A9C9"/>
          <w:bottom w:val="single" w:sz="6" w:space="0" w:color="E5A9C9"/>
          <w:right w:val="single" w:sz="6" w:space="0" w:color="E5A9C9"/>
          <w:insideH w:val="single" w:sz="6" w:space="0" w:color="E5A9C9"/>
          <w:insideV w:val="single" w:sz="6" w:space="0" w:color="E5A9C9"/>
        </w:tblBorders>
      </w:tblPr>
      <w:tblGrid>
        <w:gridCol w:w="3591"/>
        <w:gridCol w:w="3591"/>
        <w:gridCol w:w="3591"/>
      </w:tblGrid>
      <w:tr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بخش آزمایش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آنچه می‌بینیم</w:t>
            </w:r>
          </w:p>
        </w:tc>
        <w:tc>
          <w:tcPr>
            <w:tcW w:type="dxa" w:w="3591"/>
            <w:shd w:val="clear" w:fill="D989C4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FFFFFF"/>
                <w:sz w:val="18"/>
                <w:rtl w:val="1"/>
                <w:szCs w:val="18"/>
                <w:bCs w:val="1"/>
              </w:rPr>
              <w:t>نوع تغییر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هنگام حل شدن قرص جوشان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تولید حباب‌های فراوان گاز (کربن دی‌اکسید) در محلول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شیمیایی</w:t>
            </w:r>
          </w:p>
        </w:tc>
      </w:tr>
      <w:tr>
        <w:tc>
          <w:tcPr>
            <w:tcW w:type="dxa" w:w="3591"/>
            <w:shd w:val="clear" w:fill="FDF0F8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B23E78"/>
                <w:sz w:val="18"/>
                <w:rtl w:val="1"/>
                <w:szCs w:val="18"/>
                <w:bCs w:val="1"/>
              </w:rPr>
              <w:t>اندازه‌گیری دما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دمای محلول کمتر از دمای اولیهٔ آب می‌شود</w:t>
            </w:r>
          </w:p>
        </w:tc>
        <w:tc>
          <w:tcPr>
            <w:tcW w:type="dxa" w:w="3591"/>
          </w:tcPr>
          <w:p>
            <w:pPr>
              <w:jc w:val="center"/>
              <w:bidi w:val="1"/>
            </w:pPr>
            <w:r>
              <w:rPr>
                <w:rFonts w:ascii="Vazirmatn" w:hAnsi="Vazirmatn" w:cs="Vazirmatn"/>
                <w:b/>
                <w:color w:val="0F7A55"/>
                <w:sz w:val="18"/>
                <w:rtl w:val="1"/>
                <w:szCs w:val="18"/>
                <w:bCs w:val="1"/>
              </w:rPr>
              <w:t>واکنش گرماگیر</w:t>
            </w:r>
          </w:p>
        </w:tc>
      </w:tr>
    </w:tbl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۶. نتیجه‌گیری</w:t>
      </w:r>
    </w:p>
    <w:p>
      <w:pPr>
        <w:spacing w:after="40"/>
        <w:jc w:val="right"/>
        <w:bidi w:val="1"/>
      </w:pPr>
      <w:r>
        <w:rPr>
          <w:rFonts w:ascii="Vazirmatn" w:hAnsi="Vazirmatn" w:cs="Vazirmatn"/>
          <w:b/>
          <w:color w:val="0F7A55"/>
          <w:sz w:val="19"/>
          <w:rtl w:val="1"/>
          <w:szCs w:val="19"/>
          <w:bCs w:val="1"/>
        </w:rPr>
        <w:t>حل شدن قرص جوشان یک تغییر شیمیایی است؛ زیرا گاز کربن دی‌اکسید (مادهٔ جدید) تولید می‌شود. این واکنش گرماگیر است؛ یعنی هنگام انجام آن، گرما جذب می‌شود و دمای محلول پایین می‌آید.</w:t>
      </w:r>
    </w:p>
    <w:p>
      <w:pPr>
        <w:spacing w:before="80" w:after="40"/>
        <w:jc w:val="center"/>
        <w:bidi w:val="1"/>
        <w:shd w:val="clear" w:fill="D989C4"/>
      </w:pPr>
      <w:r>
        <w:rPr>
          <w:rFonts w:ascii="Vazirmatn" w:hAnsi="Vazirmatn" w:cs="Vazirmatn"/>
          <w:b/>
          <w:color w:val="FFFFFF"/>
          <w:sz w:val="23"/>
          <w:rtl w:val="1"/>
          <w:szCs w:val="23"/>
          <w:bCs w:val="1"/>
        </w:rPr>
        <w:t>۷. فکر کنید و پاسخ دهید</w:t>
      </w:r>
    </w:p>
    <w:tbl>
      <w:tblPr>
        <w:tblW w:type="auto" w:w="0"/>
        <w:tblLook w:firstColumn="1" w:firstRow="1" w:lastColumn="0" w:lastRow="0" w:noHBand="0" w:noVBand="1" w:val="04A0"/>
        <w:bidiVisual w:val="1"/>
        <w:tblBorders>
          <w:top w:val="single" w:sz="6" w:space="0" w:color="ECC2E2"/>
          <w:left w:val="single" w:sz="6" w:space="0" w:color="ECC2E2"/>
          <w:bottom w:val="single" w:sz="6" w:space="0" w:color="ECC2E2"/>
          <w:right w:val="single" w:sz="6" w:space="0" w:color="ECC2E2"/>
          <w:insideH w:val="single" w:sz="6" w:space="0" w:color="ECC2E2"/>
          <w:insideV w:val="single" w:sz="6" w:space="0" w:color="ECC2E2"/>
        </w:tblBorders>
      </w:tblPr>
      <w:tblGrid>
        <w:gridCol w:w="5386"/>
        <w:gridCol w:w="5386"/>
      </w:tblGrid>
      <w:tr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۱. تولید حباب‌ها نشان چه چیزی است؟</w:t>
            </w:r>
          </w:p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0F7A55"/>
                <w:sz w:val="17"/>
                <w:rtl w:val="1"/>
                <w:szCs w:val="17"/>
                <w:bCs w:val="1"/>
              </w:rPr>
              <w:t>پاسخ: نشان می‌دهد مادهٔ جدیدی (گاز کربن دی‌اکسید) تولید شده است؛ تولید مادهٔ جدید نشانهٔ تغییر شیمیایی است.</w:t>
            </w:r>
          </w:p>
        </w:tc>
        <w:tc>
          <w:tcPr>
            <w:tcW w:type="dxa" w:w="5386"/>
            <w:shd w:val="clear" w:fill="FDF6FC"/>
          </w:tcPr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8E44AD"/>
                <w:sz w:val="18"/>
                <w:rtl w:val="1"/>
                <w:szCs w:val="18"/>
                <w:bCs w:val="1"/>
              </w:rPr>
              <w:t>۲. چرا دمای محلول بعد از حل شدن قرص تغییر کرد؟</w:t>
            </w:r>
          </w:p>
          <w:p>
            <w:pPr>
              <w:jc w:val="right"/>
              <w:bidi w:val="1"/>
            </w:pPr>
            <w:r>
              <w:rPr>
                <w:rFonts w:ascii="Vazirmatn" w:hAnsi="Vazirmatn" w:cs="Vazirmatn"/>
                <w:b/>
                <w:color w:val="0F7A55"/>
                <w:sz w:val="17"/>
                <w:rtl w:val="1"/>
                <w:szCs w:val="17"/>
                <w:bCs w:val="1"/>
              </w:rPr>
              <w:t>پاسخ: زیرا این تغییر شیمیایی گرماگیر است؛ در انجام آن گرما از محلول گرفته می‌شود و دمای آن پایین می‌آید.</w:t>
            </w:r>
          </w:p>
        </w:tc>
      </w:tr>
    </w:tbl>
    <w:p>
      <w:pPr>
        <w:spacing w:before="160"/>
        <w:jc w:val="center"/>
        <w:bidi w:val="1"/>
        <w:shd w:val="clear" w:fill="FFEEF8"/>
      </w:pPr>
      <w:r>
        <w:rPr>
          <w:rFonts w:ascii="Vazirmatn" w:hAnsi="Vazirmatn" w:cs="Vazirmatn"/>
          <w:b/>
          <w:color w:val="C2447C"/>
          <w:sz w:val="21"/>
          <w:rtl w:val="1"/>
          <w:szCs w:val="21"/>
          <w:bCs w:val="1"/>
        </w:rPr>
        <w:t>🌸 طراحی شده با ❤ برای دانش‌آموزان دبیرستان هوردخت 🌸</w:t>
      </w:r>
    </w:p>
    <w:sectPr w:rsidR="00FC693F" w:rsidRPr="0006063C" w:rsidSect="00034616">
      <w:pgSz w:w="11906" w:h="16838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 w:cs="Vazirmat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