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b4cf4a57ec9f03242a3ee0b4bd1cfac8efad72"/>
    <w:p>
      <w:pPr>
        <w:pStyle w:val="Heading1"/>
      </w:pPr>
      <w:r>
        <w:t xml:space="preserve">ADR-005: KI-Assistenz als regelbasiertes System im Pilot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Akzeptiert</w:t>
      </w:r>
      <w:r>
        <w:br/>
      </w:r>
      <w:r>
        <w:rPr>
          <w:bCs/>
          <w:b/>
        </w:rPr>
        <w:t xml:space="preserve">Datum:</w:t>
      </w:r>
      <w:r>
        <w:t xml:space="preserve"> </w:t>
      </w:r>
      <w:r>
        <w:t xml:space="preserve">31.08.2026</w:t>
      </w:r>
      <w:r>
        <w:br/>
      </w:r>
      <w:r>
        <w:rPr>
          <w:bCs/>
          <w:b/>
        </w:rPr>
        <w:t xml:space="preserve">Entscheider:</w:t>
      </w:r>
      <w:r>
        <w:t xml:space="preserve"> </w:t>
      </w:r>
      <w:r>
        <w:t xml:space="preserve">Architektur-Team PraxisFlow AI</w:t>
      </w:r>
    </w:p>
    <w:p>
      <w:r>
        <w:pict>
          <v:rect style="width:0;height:1.5pt" o:hralign="center" o:hrstd="t" o:hr="t"/>
        </w:pict>
      </w:r>
    </w:p>
    <w:bookmarkStart w:id="20" w:name="kontext"/>
    <w:p>
      <w:pPr>
        <w:pStyle w:val="Heading2"/>
      </w:pPr>
      <w:r>
        <w:t xml:space="preserve">Kontext</w:t>
      </w:r>
    </w:p>
    <w:p>
      <w:pPr>
        <w:pStyle w:val="FirstParagraph"/>
      </w:pPr>
      <w:r>
        <w:t xml:space="preserve">PraxisFlow benötigt KI-Assistenzfunktionen für:</w:t>
      </w:r>
      <w:r>
        <w:t xml:space="preserve"> </w:t>
      </w:r>
      <w:r>
        <w:t xml:space="preserve">- Kategorie-Vorschlag</w:t>
      </w:r>
      <w:r>
        <w:t xml:space="preserve"> </w:t>
      </w:r>
      <w:r>
        <w:t xml:space="preserve">- Dringlichkeits-Vorschlag</w:t>
      </w:r>
      <w:r>
        <w:t xml:space="preserve"> </w:t>
      </w:r>
      <w:r>
        <w:t xml:space="preserve">- Patientenzuordnung</w:t>
      </w:r>
      <w:r>
        <w:t xml:space="preserve"> </w:t>
      </w:r>
      <w:r>
        <w:t xml:space="preserve">- Nächster Schritt</w:t>
      </w:r>
      <w:r>
        <w:t xml:space="preserve"> </w:t>
      </w:r>
      <w:r>
        <w:t xml:space="preserve">- Zusammenfassung</w:t>
      </w:r>
    </w:p>
    <w:p>
      <w:pPr>
        <w:pStyle w:val="BodyText"/>
      </w:pPr>
      <w:r>
        <w:t xml:space="preserve">Gleichzeitig bestehen im Piloten Einschränkungen:</w:t>
      </w:r>
      <w:r>
        <w:t xml:space="preserve"> </w:t>
      </w:r>
      <w:r>
        <w:t xml:space="preserve">- Keine produktiven Patientendaten in KI-Prompts</w:t>
      </w:r>
      <w:r>
        <w:t xml:space="preserve"> </w:t>
      </w:r>
      <w:r>
        <w:t xml:space="preserve">- Keine medizinische Diagnose, keine autonome Triage</w:t>
      </w:r>
      <w:r>
        <w:t xml:space="preserve"> </w:t>
      </w:r>
      <w:r>
        <w:t xml:space="preserve">- Kein bestätigter externer LLM-API-Vertrag (Datenschutz)</w:t>
      </w:r>
    </w:p>
    <w:bookmarkEnd w:id="20"/>
    <w:bookmarkStart w:id="21" w:name="entscheidung"/>
    <w:p>
      <w:pPr>
        <w:pStyle w:val="Heading2"/>
      </w:pPr>
      <w:r>
        <w:t xml:space="preserve">Entscheidung</w:t>
      </w:r>
    </w:p>
    <w:p>
      <w:pPr>
        <w:pStyle w:val="FirstParagraph"/>
      </w:pPr>
      <w:r>
        <w:t xml:space="preserve">Im Pilot v1 werden alle KI-Funktionen als</w:t>
      </w:r>
      <w:r>
        <w:t xml:space="preserve"> </w:t>
      </w:r>
      <w:r>
        <w:rPr>
          <w:bCs/>
          <w:b/>
        </w:rPr>
        <w:t xml:space="preserve">regelbasiertes System</w:t>
      </w:r>
      <w:r>
        <w:t xml:space="preserve"> </w:t>
      </w:r>
      <w:r>
        <w:t xml:space="preserve">implementiert (kein externer LLM-Aufruf). Die Schnittstelle ist identisch mit einer späteren LLM-Implementierung; der Austausch ist jederzeit möglich.</w:t>
      </w:r>
    </w:p>
    <w:bookmarkEnd w:id="21"/>
    <w:bookmarkStart w:id="22" w:name="implementierung"/>
    <w:p>
      <w:pPr>
        <w:pStyle w:val="Heading2"/>
      </w:pPr>
      <w:r>
        <w:t xml:space="preserve">Implementierung</w:t>
      </w:r>
    </w:p>
    <w:p>
      <w:pPr>
        <w:pStyle w:val="SourceCode"/>
      </w:pPr>
      <w:r>
        <w:rPr>
          <w:rStyle w:val="CommentTok"/>
        </w:rPr>
        <w:t xml:space="preserve">// server/ai/classifier.ts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AIResult {</w:t>
      </w:r>
      <w:r>
        <w:br/>
      </w:r>
      <w:r>
        <w:rPr>
          <w:rStyle w:val="NormalTok"/>
        </w:rPr>
        <w:t xml:space="preserve">  suggestion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0.0 – 1.0</w:t>
      </w:r>
      <w:r>
        <w:br/>
      </w:r>
      <w:r>
        <w:rPr>
          <w:rStyle w:val="NormalTok"/>
        </w:rPr>
        <w:t xml:space="preserve">  reasoning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Begründung für Benutzer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Woher kommt die Information</w:t>
      </w:r>
      <w:r>
        <w:br/>
      </w:r>
      <w:r>
        <w:rPr>
          <w:rStyle w:val="NormalTok"/>
        </w:rPr>
        <w:t xml:space="preserve">  isAISuggestion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Immer als KI-Vorschlag kennzeichnen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Regelbasierte Implementierung für Pilot:</w:t>
      </w:r>
      <w:r>
        <w:br/>
      </w:r>
      <w:r>
        <w:rPr>
          <w:rStyle w:val="CommentTok"/>
        </w:rPr>
        <w:t xml:space="preserve">// - Schlüsselwort-Matching für Kategorie</w:t>
      </w:r>
      <w:r>
        <w:br/>
      </w:r>
      <w:r>
        <w:rPr>
          <w:rStyle w:val="CommentTok"/>
        </w:rPr>
        <w:t xml:space="preserve">// - Prioritätsregeln für Dringlichkeit</w:t>
      </w:r>
      <w:r>
        <w:br/>
      </w:r>
      <w:r>
        <w:rPr>
          <w:rStyle w:val="CommentTok"/>
        </w:rPr>
        <w:t xml:space="preserve">// - Fuzzy-Matching für Patientenzuordnung (Name, Telefon)</w:t>
      </w:r>
    </w:p>
    <w:bookmarkEnd w:id="22"/>
    <w:bookmarkStart w:id="23" w:name="begründung"/>
    <w:p>
      <w:pPr>
        <w:pStyle w:val="Heading2"/>
      </w:pPr>
      <w:r>
        <w:t xml:space="preserve">Begründung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Datenschutz:</w:t>
      </w:r>
      <w:r>
        <w:t xml:space="preserve"> </w:t>
      </w:r>
      <w:r>
        <w:t xml:space="preserve">Keine Patientendaten verlassen das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Rechtssicherheit:</w:t>
      </w:r>
      <w:r>
        <w:t xml:space="preserve"> </w:t>
      </w:r>
      <w:r>
        <w:t xml:space="preserve">Keine Abhängigkeit von externem LLM-Anbieter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Testbarkeit:</w:t>
      </w:r>
      <w:r>
        <w:t xml:space="preserve"> </w:t>
      </w:r>
      <w:r>
        <w:t xml:space="preserve">Regelbasierte Logik ist deterministisch und testbar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Erweiterbarkeit:</w:t>
      </w:r>
      <w:r>
        <w:t xml:space="preserve"> </w:t>
      </w:r>
      <w:r>
        <w:t xml:space="preserve">LLM-Adapter kann später eingehängt werden</w:t>
      </w:r>
    </w:p>
    <w:bookmarkEnd w:id="23"/>
    <w:bookmarkStart w:id="24" w:name="ki-grundsätze-unveränderlich"/>
    <w:p>
      <w:pPr>
        <w:pStyle w:val="Heading2"/>
      </w:pPr>
      <w:r>
        <w:t xml:space="preserve">KI-Grundsätze (unveränderlich)</w:t>
      </w:r>
    </w:p>
    <w:p>
      <w:pPr>
        <w:numPr>
          <w:ilvl w:val="0"/>
          <w:numId w:val="1002"/>
        </w:numPr>
        <w:pStyle w:val="Compact"/>
      </w:pPr>
      <w:r>
        <w:t xml:space="preserve">Jeder KI-Vorschlag ist als solcher gekennzeichnet</w:t>
      </w:r>
    </w:p>
    <w:p>
      <w:pPr>
        <w:numPr>
          <w:ilvl w:val="0"/>
          <w:numId w:val="1002"/>
        </w:numPr>
        <w:pStyle w:val="Compact"/>
      </w:pPr>
      <w:r>
        <w:t xml:space="preserve">Konfidenzwert wird immer angezeigt</w:t>
      </w:r>
    </w:p>
    <w:p>
      <w:pPr>
        <w:numPr>
          <w:ilvl w:val="0"/>
          <w:numId w:val="1002"/>
        </w:numPr>
        <w:pStyle w:val="Compact"/>
      </w:pPr>
      <w:r>
        <w:t xml:space="preserve">Menschliche Bestätigung ist für jede Aktion erforderlich</w:t>
      </w:r>
    </w:p>
    <w:p>
      <w:pPr>
        <w:numPr>
          <w:ilvl w:val="0"/>
          <w:numId w:val="1002"/>
        </w:numPr>
        <w:pStyle w:val="Compact"/>
      </w:pPr>
      <w:r>
        <w:t xml:space="preserve">Keine medizinische Diagnose oder autonome Triage</w:t>
      </w:r>
    </w:p>
    <w:p>
      <w:pPr>
        <w:numPr>
          <w:ilvl w:val="0"/>
          <w:numId w:val="1002"/>
        </w:numPr>
        <w:pStyle w:val="Compact"/>
      </w:pPr>
      <w:r>
        <w:t xml:space="preserve">Bei Unsicherheit (Konfidenz &lt; 0.6): Eskalation an berechtigte Person</w:t>
      </w:r>
    </w:p>
    <w:p>
      <w:pPr>
        <w:numPr>
          <w:ilvl w:val="0"/>
          <w:numId w:val="1002"/>
        </w:numPr>
        <w:pStyle w:val="Compact"/>
      </w:pPr>
      <w:r>
        <w:t xml:space="preserve">KI-Entscheide werden vollständig protokolliert (wer bestätigt hat, wann)</w:t>
      </w:r>
    </w:p>
    <w:bookmarkEnd w:id="24"/>
    <w:bookmarkStart w:id="25" w:name="llm-produktionspfad-phase-5"/>
    <w:p>
      <w:pPr>
        <w:pStyle w:val="Heading2"/>
      </w:pPr>
      <w:r>
        <w:t xml:space="preserve">LLM-Produktionspfad (Phase 5)</w:t>
      </w:r>
    </w:p>
    <w:p>
      <w:pPr>
        <w:pStyle w:val="FirstParagraph"/>
      </w:pPr>
      <w:r>
        <w:t xml:space="preserve">Vor LLM-Einsatz müssen folgende Punkte geklärt sein:</w:t>
      </w:r>
      <w:r>
        <w:t xml:space="preserve"> </w:t>
      </w:r>
      <w:r>
        <w:t xml:space="preserve">- [ ] Datenschutzprüfung des LLM-Anbieters (CH/EU-Datenlokalisierung)</w:t>
      </w:r>
      <w:r>
        <w:t xml:space="preserve"> </w:t>
      </w:r>
      <w:r>
        <w:t xml:space="preserve">- [ ] Auftragsverarbeitungsvertrag</w:t>
      </w:r>
      <w:r>
        <w:t xml:space="preserve"> </w:t>
      </w:r>
      <w:r>
        <w:t xml:space="preserve">- [ ] Pseudonymisierung aller Prompts</w:t>
      </w:r>
      <w:r>
        <w:t xml:space="preserve"> </w:t>
      </w:r>
      <w:r>
        <w:t xml:space="preserve">- [ ] Auditierung der LLM-Ausgaben</w:t>
      </w:r>
      <w:r>
        <w:t xml:space="preserve"> </w:t>
      </w:r>
      <w:r>
        <w:t xml:space="preserve">- [ ] Medizin-rechtliche Einschätzung (Haftung)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2026-08-31T06:41:24Z</dcterms:created>
  <dcterms:modified xsi:type="dcterms:W3CDTF">2026-08-31T06:41:24Z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