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D07B" w14:textId="6569031F" w:rsidR="006134BF" w:rsidRPr="00A432E6" w:rsidRDefault="006134BF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BIDANG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 : </w:t>
      </w:r>
      <w:r w:rsidR="002232A5" w:rsidRPr="00A432E6">
        <w:rPr>
          <w:b/>
          <w:bCs/>
          <w:noProof/>
          <w:sz w:val="28"/>
          <w:szCs w:val="28"/>
          <w:lang w:val="id-ID"/>
        </w:rPr>
        <w:t>PPSDI-PPK</w:t>
      </w:r>
    </w:p>
    <w:p w14:paraId="0AFEC480" w14:textId="5C487801" w:rsidR="00986454" w:rsidRPr="00A432E6" w:rsidRDefault="006134BF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LAPORAN PELAKSANAAN PROGRAM KERJA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 dan Anggaran</w:t>
      </w:r>
    </w:p>
    <w:p w14:paraId="2C8D64B1" w14:textId="26A2AAD6" w:rsidR="006134BF" w:rsidRPr="00A432E6" w:rsidRDefault="00FD286C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TAHUN PROGRAM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 :</w:t>
      </w:r>
      <w:r w:rsidR="000C055D" w:rsidRPr="00A432E6">
        <w:rPr>
          <w:b/>
          <w:bCs/>
          <w:noProof/>
          <w:sz w:val="28"/>
          <w:szCs w:val="28"/>
          <w:lang w:val="id-ID"/>
        </w:rPr>
        <w:t xml:space="preserve"> </w:t>
      </w:r>
      <w:r w:rsidR="002232A5" w:rsidRPr="00A432E6">
        <w:rPr>
          <w:b/>
          <w:bCs/>
          <w:noProof/>
          <w:sz w:val="28"/>
          <w:szCs w:val="28"/>
          <w:lang w:val="id-ID"/>
        </w:rPr>
        <w:t>2022-2027</w:t>
      </w:r>
    </w:p>
    <w:p w14:paraId="0EC15B37" w14:textId="6590BB8B" w:rsidR="00FD286C" w:rsidRPr="00A432E6" w:rsidRDefault="00FD286C">
      <w:pPr>
        <w:rPr>
          <w:b/>
          <w:bCs/>
          <w:noProof/>
          <w:sz w:val="28"/>
          <w:szCs w:val="28"/>
          <w:lang w:val="id-ID"/>
        </w:rPr>
      </w:pPr>
      <w:r w:rsidRPr="00A432E6">
        <w:rPr>
          <w:b/>
          <w:bCs/>
          <w:noProof/>
          <w:sz w:val="28"/>
          <w:szCs w:val="28"/>
          <w:lang w:val="id-ID"/>
        </w:rPr>
        <w:t>TRIWULAN</w:t>
      </w:r>
      <w:r w:rsidR="000C055D" w:rsidRPr="00A432E6">
        <w:rPr>
          <w:b/>
          <w:bCs/>
          <w:noProof/>
          <w:sz w:val="28"/>
          <w:szCs w:val="28"/>
          <w:lang w:val="id-ID"/>
        </w:rPr>
        <w:t xml:space="preserve"> </w:t>
      </w:r>
      <w:r w:rsidR="00DB7BE6" w:rsidRPr="00A432E6">
        <w:rPr>
          <w:b/>
          <w:bCs/>
          <w:noProof/>
          <w:sz w:val="28"/>
          <w:szCs w:val="28"/>
          <w:lang w:val="id-ID"/>
        </w:rPr>
        <w:t xml:space="preserve">: </w:t>
      </w:r>
      <w:r w:rsidR="002232A5" w:rsidRPr="00A432E6">
        <w:rPr>
          <w:b/>
          <w:bCs/>
          <w:noProof/>
          <w:sz w:val="28"/>
          <w:szCs w:val="28"/>
          <w:lang w:val="id-ID"/>
        </w:rPr>
        <w:t>I</w:t>
      </w:r>
      <w:r w:rsidR="00742AF4" w:rsidRPr="00A432E6">
        <w:rPr>
          <w:b/>
          <w:bCs/>
          <w:noProof/>
          <w:sz w:val="28"/>
          <w:szCs w:val="28"/>
          <w:lang w:val="id-ID"/>
        </w:rPr>
        <w:t>I</w:t>
      </w:r>
      <w:r w:rsidR="00DF5864" w:rsidRPr="00A432E6">
        <w:rPr>
          <w:b/>
          <w:bCs/>
          <w:noProof/>
          <w:sz w:val="28"/>
          <w:szCs w:val="28"/>
          <w:lang w:val="id-ID"/>
        </w:rPr>
        <w:t>I</w:t>
      </w:r>
    </w:p>
    <w:p w14:paraId="1E7ECA2B" w14:textId="1E3575A7" w:rsidR="00FD286C" w:rsidRPr="00A432E6" w:rsidRDefault="00FD286C">
      <w:pPr>
        <w:rPr>
          <w:noProof/>
          <w:lang w:val="id-ID"/>
        </w:rPr>
      </w:pPr>
    </w:p>
    <w:p w14:paraId="0C0D9D02" w14:textId="77777777" w:rsidR="00EC0BB8" w:rsidRPr="00A432E6" w:rsidRDefault="00EC0BB8" w:rsidP="00EC0BB8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EC0BB8" w:rsidRPr="00A432E6" w14:paraId="1A5F95E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0396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4B44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24E7" w14:textId="345B8900" w:rsidR="00EC0BB8" w:rsidRPr="00741B28" w:rsidRDefault="00741B28" w:rsidP="00741B28">
            <w:pPr>
              <w:rPr>
                <w:noProof/>
                <w:lang w:val="en-US"/>
              </w:rPr>
            </w:pPr>
            <w:r w:rsidRPr="00741B28">
              <w:rPr>
                <w:b/>
                <w:bCs/>
                <w:noProof/>
                <w:lang w:val="id-ID"/>
              </w:rPr>
              <w:t xml:space="preserve">Rutin 1.a </w:t>
            </w:r>
            <w:r w:rsidRPr="00741B28">
              <w:rPr>
                <w:b/>
                <w:bCs/>
                <w:noProof/>
                <w:lang w:val="id-ID"/>
              </w:rPr>
              <w:br/>
              <w:t>Rapat Rutin Departemen PPSDI</w:t>
            </w:r>
          </w:p>
        </w:tc>
      </w:tr>
      <w:tr w:rsidR="00EC0BB8" w:rsidRPr="00A432E6" w14:paraId="72146E81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AA8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8604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3260" w14:textId="7FBD316F" w:rsidR="00EC0BB8" w:rsidRPr="00741B28" w:rsidRDefault="00741B28" w:rsidP="00741B28">
            <w:pPr>
              <w:rPr>
                <w:noProof/>
                <w:lang w:val="en-US"/>
              </w:rPr>
            </w:pPr>
            <w:r w:rsidRPr="00741B28">
              <w:rPr>
                <w:noProof/>
                <w:lang w:val="id-ID"/>
              </w:rPr>
              <w:t>Rutin</w:t>
            </w:r>
          </w:p>
        </w:tc>
      </w:tr>
      <w:tr w:rsidR="00EC0BB8" w:rsidRPr="00A432E6" w14:paraId="60941D68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3EB5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5255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8A02" w14:textId="590A7EDC" w:rsidR="00EC0BB8" w:rsidRPr="00741B28" w:rsidRDefault="00741B28" w:rsidP="00741B28">
            <w:pPr>
              <w:rPr>
                <w:noProof/>
                <w:lang w:val="en-US"/>
              </w:rPr>
            </w:pPr>
            <w:r w:rsidRPr="00741B28">
              <w:rPr>
                <w:noProof/>
                <w:lang w:val="id-ID"/>
              </w:rPr>
              <w:t>Membangun dan meningkatkan koordinasi kegiatan dan evaluasi</w:t>
            </w:r>
          </w:p>
        </w:tc>
      </w:tr>
      <w:tr w:rsidR="00EC0BB8" w:rsidRPr="00A432E6" w14:paraId="2B514F8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FED7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52B2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79A4" w14:textId="46017C06" w:rsidR="00EC0BB8" w:rsidRPr="00741B28" w:rsidRDefault="00741B28" w:rsidP="00741B28">
            <w:pPr>
              <w:rPr>
                <w:noProof/>
                <w:lang w:val="en-US"/>
              </w:rPr>
            </w:pPr>
            <w:r w:rsidRPr="00741B28">
              <w:rPr>
                <w:noProof/>
                <w:lang w:val="id-ID"/>
              </w:rPr>
              <w:t>PPSDI – PPK</w:t>
            </w:r>
          </w:p>
        </w:tc>
      </w:tr>
      <w:tr w:rsidR="00EC0BB8" w:rsidRPr="00A432E6" w14:paraId="40EAB411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1521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9570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CC98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EC0BB8" w:rsidRPr="00A432E6" w14:paraId="1C32522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8B52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9D3C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D57A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EC0BB8" w:rsidRPr="00A432E6" w14:paraId="1981AB4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A226" w14:textId="77777777" w:rsidR="00EC0BB8" w:rsidRPr="00A432E6" w:rsidRDefault="00EC0BB8" w:rsidP="00EC0BB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5F93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6716" w14:textId="421EEB73" w:rsidR="00EC0BB8" w:rsidRPr="00741B28" w:rsidRDefault="00741B28" w:rsidP="00741B28">
            <w:pPr>
              <w:rPr>
                <w:noProof/>
              </w:rPr>
            </w:pPr>
            <w:r w:rsidRPr="00741B28">
              <w:rPr>
                <w:noProof/>
                <w:lang w:val="id-ID"/>
              </w:rPr>
              <w:t>Koordinasi kegiatan dan evaluasi dilaksanakan sesuai kebutuhan. Batasan waktu hingga Maret 2023 dengan maksimal anggaran sebesar Rp. 20.400.000,-</w:t>
            </w:r>
            <w:r w:rsidRPr="00741B28">
              <w:rPr>
                <w:noProof/>
                <w:lang w:val="en-US"/>
              </w:rPr>
              <w:t xml:space="preserve"> (5.100.000 per triwulan)</w:t>
            </w:r>
          </w:p>
        </w:tc>
      </w:tr>
      <w:tr w:rsidR="00EC0BB8" w:rsidRPr="00A432E6" w14:paraId="354A38D9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BF67" w14:textId="77777777" w:rsidR="00EC0BB8" w:rsidRPr="00A432E6" w:rsidRDefault="00EC0BB8" w:rsidP="00EC0BB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884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0F55" w14:textId="6B74E4D5" w:rsidR="00EC0BB8" w:rsidRPr="00741B28" w:rsidRDefault="00741B28" w:rsidP="00741B28">
            <w:pPr>
              <w:rPr>
                <w:noProof/>
              </w:rPr>
            </w:pPr>
            <w:r w:rsidRPr="00741B28">
              <w:rPr>
                <w:noProof/>
                <w:lang w:val="id-ID"/>
              </w:rPr>
              <w:t>Rapat rutin Departemen PPSDI ini tidak termasuk Rapat Rutin Dewan Pelkat</w:t>
            </w:r>
          </w:p>
        </w:tc>
      </w:tr>
      <w:tr w:rsidR="00EC0BB8" w:rsidRPr="00A432E6" w14:paraId="5D1C4B18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E999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7FD4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BB8F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741B28" w:rsidRPr="00A432E6" w14:paraId="3784ED04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B229" w14:textId="77777777" w:rsidR="00741B28" w:rsidRPr="00A432E6" w:rsidRDefault="00741B28" w:rsidP="00741B2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8B96" w14:textId="77777777" w:rsidR="00741B28" w:rsidRPr="00A432E6" w:rsidRDefault="00741B28" w:rsidP="00741B2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D847" w14:textId="58C5AA89" w:rsidR="00741B28" w:rsidRPr="00741B28" w:rsidRDefault="00741B28" w:rsidP="00741B28">
            <w:pPr>
              <w:rPr>
                <w:noProof/>
                <w:lang w:val="id-ID"/>
              </w:rPr>
            </w:pPr>
            <w:r w:rsidRPr="00741B28">
              <w:rPr>
                <w:rFonts w:ascii="Calibri" w:hAnsi="Calibri" w:cs="Calibri"/>
                <w:kern w:val="24"/>
                <w:lang w:val="id-ID"/>
              </w:rPr>
              <w:t>Terlaksananya 12 kali rapat koordinasi. 1 kali dalam 1 bulan.</w:t>
            </w:r>
          </w:p>
        </w:tc>
      </w:tr>
      <w:tr w:rsidR="00741B28" w:rsidRPr="00A432E6" w14:paraId="2DB45223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8866" w14:textId="77777777" w:rsidR="00741B28" w:rsidRPr="00A432E6" w:rsidRDefault="00741B28" w:rsidP="00741B2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71A4" w14:textId="77777777" w:rsidR="00741B28" w:rsidRPr="00A432E6" w:rsidRDefault="00741B28" w:rsidP="00741B2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9072" w14:textId="322C252F" w:rsidR="00741B28" w:rsidRPr="00741B28" w:rsidRDefault="00741B28" w:rsidP="00741B28">
            <w:pPr>
              <w:rPr>
                <w:noProof/>
              </w:rPr>
            </w:pPr>
            <w:r w:rsidRPr="00741B28">
              <w:rPr>
                <w:rFonts w:ascii="Calibri" w:hAnsi="Calibri" w:cs="Calibri"/>
                <w:kern w:val="24"/>
                <w:lang w:val="id-ID"/>
              </w:rPr>
              <w:t>Semakin terbinanya koordinasi pelaksanaan tugas dan evaluasi yang efektif dari setiap kegiatan.</w:t>
            </w:r>
          </w:p>
        </w:tc>
      </w:tr>
      <w:tr w:rsidR="00EC0BB8" w:rsidRPr="00A432E6" w14:paraId="77BF0FB4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75F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39F8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ACA6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741B28" w:rsidRPr="00A432E6" w14:paraId="47521B5F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5D74" w14:textId="77777777" w:rsidR="00741B28" w:rsidRPr="00A432E6" w:rsidRDefault="00741B28" w:rsidP="00741B2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F17" w14:textId="77777777" w:rsidR="00741B28" w:rsidRPr="00A432E6" w:rsidRDefault="00741B28" w:rsidP="00741B2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5A40" w14:textId="475EBE08" w:rsidR="00741B28" w:rsidRPr="00A432E6" w:rsidRDefault="00741B28" w:rsidP="00741B28">
            <w:pPr>
              <w:rPr>
                <w:noProof/>
                <w:lang w:val="id-ID"/>
              </w:rPr>
            </w:pPr>
            <w:r w:rsidRPr="00741B28">
              <w:rPr>
                <w:noProof/>
                <w:lang w:val="id-ID"/>
              </w:rPr>
              <w:t>Terlaksana 9 kali rapat koordinasi dalam Triwulan I</w:t>
            </w:r>
            <w:r w:rsidRPr="00741B28">
              <w:rPr>
                <w:noProof/>
                <w:lang w:val="en-US"/>
              </w:rPr>
              <w:t xml:space="preserve"> dengan anggaran sebesar Rp. 1.200.000,-</w:t>
            </w:r>
          </w:p>
        </w:tc>
      </w:tr>
      <w:tr w:rsidR="00741B28" w:rsidRPr="00A432E6" w14:paraId="522A8E78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E859" w14:textId="77777777" w:rsidR="00741B28" w:rsidRPr="00A432E6" w:rsidRDefault="00741B28" w:rsidP="00741B2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7A32" w14:textId="77777777" w:rsidR="00741B28" w:rsidRPr="00A432E6" w:rsidRDefault="00741B28" w:rsidP="00741B2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E2B" w14:textId="18AD04BD" w:rsidR="00741B28" w:rsidRPr="00A432E6" w:rsidRDefault="00741B28" w:rsidP="00741B28">
            <w:pPr>
              <w:rPr>
                <w:noProof/>
                <w:lang w:val="id-ID"/>
              </w:rPr>
            </w:pPr>
            <w:r w:rsidRPr="00741B28">
              <w:rPr>
                <w:noProof/>
                <w:lang w:val="id-ID"/>
              </w:rPr>
              <w:t xml:space="preserve">Pelaksanaan kegiatan dan evaluasi terlaksana secara efektif </w:t>
            </w:r>
          </w:p>
        </w:tc>
      </w:tr>
      <w:tr w:rsidR="00EC0BB8" w:rsidRPr="00A432E6" w14:paraId="44ECC8B6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69EF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D595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9437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EC0BB8" w:rsidRPr="00A432E6" w14:paraId="2B2EBC0D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D9F0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4A4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B2FE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</w:tr>
      <w:tr w:rsidR="00EC0BB8" w:rsidRPr="00A432E6" w14:paraId="35F34D0D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0947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85E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83FC" w14:textId="77777777" w:rsidR="00741B28" w:rsidRPr="00741B28" w:rsidRDefault="00741B28" w:rsidP="00741B28">
            <w:pPr>
              <w:numPr>
                <w:ilvl w:val="0"/>
                <w:numId w:val="18"/>
              </w:numPr>
              <w:rPr>
                <w:noProof/>
              </w:rPr>
            </w:pPr>
            <w:r w:rsidRPr="00741B28">
              <w:rPr>
                <w:noProof/>
                <w:lang w:val="id-ID"/>
              </w:rPr>
              <w:t>Kegiatan berjalan dengan baik dan bermanfaat untuk koordinasi pelaksanaan kegiatan dan evaluasi kegiatan</w:t>
            </w:r>
          </w:p>
          <w:p w14:paraId="5F96C43D" w14:textId="3373BEBD" w:rsidR="00EC0BB8" w:rsidRPr="00741B28" w:rsidRDefault="00741B28" w:rsidP="00741B28">
            <w:pPr>
              <w:numPr>
                <w:ilvl w:val="0"/>
                <w:numId w:val="18"/>
              </w:numPr>
              <w:rPr>
                <w:noProof/>
              </w:rPr>
            </w:pPr>
            <w:r w:rsidRPr="00741B28">
              <w:rPr>
                <w:noProof/>
                <w:lang w:val="id-ID"/>
              </w:rPr>
              <w:t>Kesibukan kerja dan aktifitas yang bersamaan dengan waktu pelaksanaan rapat menyebabkan beberapa anggota departemen tidak dapat menghadiri</w:t>
            </w:r>
          </w:p>
        </w:tc>
      </w:tr>
      <w:tr w:rsidR="00EC0BB8" w:rsidRPr="00A432E6" w14:paraId="43D8EA4F" w14:textId="77777777" w:rsidTr="00EC0BB8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E511" w14:textId="77777777" w:rsidR="00EC0BB8" w:rsidRPr="00A432E6" w:rsidRDefault="00EC0BB8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90A6" w14:textId="77777777" w:rsidR="00EC0BB8" w:rsidRPr="00A432E6" w:rsidRDefault="00EC0BB8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F11E" w14:textId="3CC547CF" w:rsidR="00EC0BB8" w:rsidRPr="00741B28" w:rsidRDefault="00741B28" w:rsidP="00741B28">
            <w:pPr>
              <w:rPr>
                <w:noProof/>
              </w:rPr>
            </w:pPr>
            <w:r w:rsidRPr="00741B28">
              <w:rPr>
                <w:noProof/>
                <w:lang w:val="id-ID"/>
              </w:rPr>
              <w:t>Kegiatan ini harus tetap dilaksanakan. Penentuan waktu kegiatan menyesuaikan dengan jadwal kegiatan anggota departemen</w:t>
            </w:r>
          </w:p>
        </w:tc>
      </w:tr>
    </w:tbl>
    <w:p w14:paraId="68BB6221" w14:textId="6D0ED5EA" w:rsidR="00EC0BB8" w:rsidRPr="00A432E6" w:rsidRDefault="00EC0BB8">
      <w:pPr>
        <w:rPr>
          <w:noProof/>
          <w:lang w:val="id-ID"/>
        </w:rPr>
      </w:pPr>
    </w:p>
    <w:p w14:paraId="6D316CAA" w14:textId="1C229CF0" w:rsidR="00EC0BB8" w:rsidRPr="00A432E6" w:rsidRDefault="00EC0BB8">
      <w:pPr>
        <w:rPr>
          <w:noProof/>
          <w:lang w:val="id-ID"/>
        </w:rPr>
      </w:pPr>
    </w:p>
    <w:p w14:paraId="76EB5B4E" w14:textId="3E1AC169" w:rsidR="00EC0BB8" w:rsidRPr="00A432E6" w:rsidRDefault="00EC0BB8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765C2F" w:rsidRPr="00A432E6" w14:paraId="335F408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1058" w14:textId="77777777" w:rsidR="00765C2F" w:rsidRPr="00A432E6" w:rsidRDefault="00765C2F" w:rsidP="00765C2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C893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087A" w14:textId="77777777" w:rsidR="00765C2F" w:rsidRPr="00765C2F" w:rsidRDefault="00765C2F" w:rsidP="00765C2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Rutin 2.c </w:t>
            </w:r>
          </w:p>
          <w:p w14:paraId="114F899F" w14:textId="15B5CE12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Rapat </w:t>
            </w:r>
            <w:proofErr w:type="spellStart"/>
            <w:r w:rsidRPr="00765C2F">
              <w:rPr>
                <w:rFonts w:ascii="Calibri" w:hAnsi="Calibri" w:cs="Calibri"/>
                <w:kern w:val="24"/>
                <w:lang w:val="id-ID"/>
              </w:rPr>
              <w:t>Koord</w:t>
            </w:r>
            <w:proofErr w:type="spellEnd"/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. MS </w:t>
            </w:r>
            <w:proofErr w:type="spellStart"/>
            <w:r w:rsidRPr="00765C2F">
              <w:rPr>
                <w:rFonts w:ascii="Calibri" w:hAnsi="Calibri" w:cs="Calibri"/>
                <w:kern w:val="24"/>
                <w:lang w:val="id-ID"/>
              </w:rPr>
              <w:t>dgn</w:t>
            </w:r>
            <w:proofErr w:type="spellEnd"/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 Dewan</w:t>
            </w:r>
          </w:p>
        </w:tc>
      </w:tr>
      <w:tr w:rsidR="00765C2F" w:rsidRPr="00A432E6" w14:paraId="3CEAD9F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2601" w14:textId="77777777" w:rsidR="00765C2F" w:rsidRPr="00A432E6" w:rsidRDefault="00765C2F" w:rsidP="00765C2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EAD3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28" w14:textId="7AAF4049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>Rutin</w:t>
            </w:r>
          </w:p>
        </w:tc>
      </w:tr>
      <w:tr w:rsidR="00765C2F" w:rsidRPr="00A432E6" w14:paraId="3432768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9026" w14:textId="77777777" w:rsidR="00765C2F" w:rsidRPr="00A432E6" w:rsidRDefault="00765C2F" w:rsidP="00765C2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D1FA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4B4D" w14:textId="30421B42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Melakukan koordinasi dan evaluasi antar MS dengan Dewan </w:t>
            </w:r>
            <w:proofErr w:type="spellStart"/>
            <w:r w:rsidRPr="00765C2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</w:p>
        </w:tc>
      </w:tr>
      <w:tr w:rsidR="00765C2F" w:rsidRPr="00A432E6" w14:paraId="11DBB77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03AB" w14:textId="77777777" w:rsidR="00765C2F" w:rsidRPr="00A432E6" w:rsidRDefault="00765C2F" w:rsidP="00765C2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7CCE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C1D4" w14:textId="731C700A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>PPSDI-PPK</w:t>
            </w:r>
          </w:p>
        </w:tc>
      </w:tr>
      <w:tr w:rsidR="00765C2F" w:rsidRPr="00A432E6" w14:paraId="071C26B9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F9DD" w14:textId="77777777" w:rsidR="00765C2F" w:rsidRPr="00A432E6" w:rsidRDefault="00765C2F" w:rsidP="00765C2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5347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2EA" w14:textId="25033143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Dewan </w:t>
            </w:r>
            <w:proofErr w:type="spellStart"/>
            <w:r w:rsidRPr="00765C2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 / PPSDI PPK</w:t>
            </w:r>
          </w:p>
        </w:tc>
      </w:tr>
      <w:tr w:rsidR="00741B28" w:rsidRPr="00A432E6" w14:paraId="2226B8F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2284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3FE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E2A6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65C2F" w:rsidRPr="00A432E6" w14:paraId="69A80F3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F00F" w14:textId="77777777" w:rsidR="00765C2F" w:rsidRPr="00A432E6" w:rsidRDefault="00765C2F" w:rsidP="00765C2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lastRenderedPageBreak/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541D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1AD9" w14:textId="77777777" w:rsidR="00765C2F" w:rsidRPr="00765C2F" w:rsidRDefault="00765C2F" w:rsidP="00765C2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Bersama Majelis Sinode, Dewan </w:t>
            </w:r>
            <w:proofErr w:type="spellStart"/>
            <w:r w:rsidRPr="00765C2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 melaksanakan koordinasi dalam rangka menyiapkan pelaksanaan kegiatan dalam PKA. Batasan waktu hingga Maret 2023 dengan maksimal anggaran sebesar </w:t>
            </w:r>
          </w:p>
          <w:p w14:paraId="41AECAD4" w14:textId="3F77C1D6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>Rp. 21.600.000,-</w:t>
            </w:r>
          </w:p>
        </w:tc>
      </w:tr>
      <w:tr w:rsidR="00765C2F" w:rsidRPr="00A432E6" w14:paraId="0459854A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8A66" w14:textId="77777777" w:rsidR="00765C2F" w:rsidRPr="00A432E6" w:rsidRDefault="00765C2F" w:rsidP="00765C2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52D4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7EE3" w14:textId="705401C3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>Majelis Sinode yang dimaksud adalah Ketua III dan Sekretaris II</w:t>
            </w:r>
          </w:p>
        </w:tc>
      </w:tr>
      <w:tr w:rsidR="00741B28" w:rsidRPr="00A432E6" w14:paraId="622CE24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F219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7535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6112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65C2F" w:rsidRPr="00A432E6" w14:paraId="5924EC4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B4F9" w14:textId="77777777" w:rsidR="00765C2F" w:rsidRPr="00A432E6" w:rsidRDefault="00765C2F" w:rsidP="00765C2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9ABC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F5E4" w14:textId="2C8A444C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>Terlaksananya 12 kali rapat koordinasi. 1 kali dalam 1 bulan.</w:t>
            </w:r>
          </w:p>
        </w:tc>
      </w:tr>
      <w:tr w:rsidR="00765C2F" w:rsidRPr="00A432E6" w14:paraId="18BE49F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CEA2" w14:textId="77777777" w:rsidR="00765C2F" w:rsidRPr="00A432E6" w:rsidRDefault="00765C2F" w:rsidP="00765C2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0634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BB5A" w14:textId="4F6AE7C8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>Semakin</w:t>
            </w:r>
            <w:r w:rsidRPr="00765C2F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r w:rsidRPr="00765C2F">
              <w:rPr>
                <w:rFonts w:ascii="Calibri" w:hAnsi="Calibri" w:cs="Calibri"/>
                <w:kern w:val="24"/>
                <w:lang w:val="id-ID"/>
              </w:rPr>
              <w:t>terbinanya koordinasi pelaksanaan tugas dan evaluasi yang efektif dari setiap kegiatan.</w:t>
            </w:r>
          </w:p>
        </w:tc>
      </w:tr>
      <w:tr w:rsidR="00741B28" w:rsidRPr="00A432E6" w14:paraId="314718DF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6F5C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447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590D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65C2F" w:rsidRPr="00A432E6" w14:paraId="73060E7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F1FD" w14:textId="77777777" w:rsidR="00765C2F" w:rsidRPr="00A432E6" w:rsidRDefault="00765C2F" w:rsidP="00765C2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B9E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0BE4" w14:textId="002ACD6C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 xml:space="preserve">Terlaksana 1 kali pada Triwulan I </w:t>
            </w:r>
          </w:p>
        </w:tc>
      </w:tr>
      <w:tr w:rsidR="00765C2F" w:rsidRPr="00A432E6" w14:paraId="5D9D133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762B" w14:textId="77777777" w:rsidR="00765C2F" w:rsidRPr="00A432E6" w:rsidRDefault="00765C2F" w:rsidP="00765C2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3D8B" w14:textId="77777777" w:rsidR="00765C2F" w:rsidRPr="00A432E6" w:rsidRDefault="00765C2F" w:rsidP="00765C2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C2E2" w14:textId="05174DC7" w:rsidR="00765C2F" w:rsidRPr="00765C2F" w:rsidRDefault="00765C2F" w:rsidP="00765C2F">
            <w:pPr>
              <w:rPr>
                <w:noProof/>
                <w:lang w:val="id-ID"/>
              </w:rPr>
            </w:pPr>
            <w:r w:rsidRPr="00765C2F">
              <w:rPr>
                <w:rFonts w:ascii="Calibri" w:hAnsi="Calibri" w:cs="Calibri"/>
                <w:kern w:val="24"/>
                <w:lang w:val="id-ID"/>
              </w:rPr>
              <w:t>Melalui rapat koordinasi ini, kegiatan dalam PKA dapat disiapkan dengan baik sesuai arahan Majelis Sinode</w:t>
            </w:r>
          </w:p>
        </w:tc>
      </w:tr>
      <w:tr w:rsidR="00741B28" w:rsidRPr="00A432E6" w14:paraId="2DB828A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6F5F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49BB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69F1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67E6012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64DE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6154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B4B3" w14:textId="7874AF3B" w:rsidR="00741B28" w:rsidRPr="00765C2F" w:rsidRDefault="00765C2F" w:rsidP="00765C2F">
            <w:pPr>
              <w:rPr>
                <w:noProof/>
              </w:rPr>
            </w:pPr>
            <w:r w:rsidRPr="00765C2F">
              <w:rPr>
                <w:noProof/>
                <w:lang w:val="id-ID"/>
              </w:rPr>
              <w:t>Kegiatan berjalan dengan lanc</w:t>
            </w:r>
            <w:r w:rsidRPr="00765C2F">
              <w:rPr>
                <w:noProof/>
                <w:lang w:val="en-US"/>
              </w:rPr>
              <w:t>a</w:t>
            </w:r>
            <w:r w:rsidRPr="00765C2F">
              <w:rPr>
                <w:noProof/>
                <w:lang w:val="id-ID"/>
              </w:rPr>
              <w:t>r dan dihadiri oleh perwakilan dari Dewan Pelkat</w:t>
            </w:r>
          </w:p>
        </w:tc>
      </w:tr>
      <w:tr w:rsidR="00741B28" w:rsidRPr="00A432E6" w14:paraId="52B1840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B598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70E5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D184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20274A2A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E60A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F901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8072" w14:textId="3E9CEE7A" w:rsidR="00741B28" w:rsidRPr="00765C2F" w:rsidRDefault="00765C2F" w:rsidP="00765C2F">
            <w:pPr>
              <w:rPr>
                <w:noProof/>
              </w:rPr>
            </w:pPr>
            <w:r w:rsidRPr="00765C2F">
              <w:rPr>
                <w:noProof/>
                <w:lang w:val="id-ID"/>
              </w:rPr>
              <w:t>Secara rutin kegiatan ini perlu dilanjutkan</w:t>
            </w:r>
          </w:p>
        </w:tc>
      </w:tr>
    </w:tbl>
    <w:p w14:paraId="507CF145" w14:textId="6440D4D5" w:rsidR="00EC0BB8" w:rsidRPr="00A432E6" w:rsidRDefault="00EC0BB8">
      <w:pPr>
        <w:rPr>
          <w:noProof/>
          <w:lang w:val="id-ID"/>
        </w:rPr>
      </w:pPr>
    </w:p>
    <w:p w14:paraId="2631D762" w14:textId="61208292" w:rsidR="00EC0BB8" w:rsidRPr="00A432E6" w:rsidRDefault="00EC0BB8">
      <w:pPr>
        <w:rPr>
          <w:noProof/>
          <w:lang w:val="id-ID"/>
        </w:rPr>
      </w:pPr>
    </w:p>
    <w:p w14:paraId="2D68E40F" w14:textId="2C01E8A5" w:rsidR="00EC0BB8" w:rsidRPr="00A432E6" w:rsidRDefault="00EC0BB8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B2011A" w:rsidRPr="00A432E6" w14:paraId="034C4F1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F2A7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FE7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8630" w14:textId="77777777" w:rsidR="00B2011A" w:rsidRPr="00B2011A" w:rsidRDefault="00B2011A" w:rsidP="00B2011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Rutin 3. </w:t>
            </w:r>
          </w:p>
          <w:p w14:paraId="583BA596" w14:textId="3F1EA75E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Pertemuan Koordinasi K3/S2 di jemaat 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dengn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 FMS &amp; Bidang PPSDI-PPK</w:t>
            </w:r>
          </w:p>
        </w:tc>
      </w:tr>
      <w:tr w:rsidR="00B2011A" w:rsidRPr="00A432E6" w14:paraId="2FBDF25C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4EBE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8367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CF9F" w14:textId="1607A960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Rutin</w:t>
            </w:r>
          </w:p>
        </w:tc>
      </w:tr>
      <w:tr w:rsidR="00B2011A" w:rsidRPr="00A432E6" w14:paraId="72DE04E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86F8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9FE0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2EAB" w14:textId="3EF994C0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Meningkatkan koordinasi Bidang IV PPSDI-PPK dengan para Ketua 3/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Sekr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 2 dari seluruh jemaat GPIB</w:t>
            </w:r>
          </w:p>
        </w:tc>
      </w:tr>
      <w:tr w:rsidR="00B2011A" w:rsidRPr="00A432E6" w14:paraId="3823D06A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EC67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0780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C2C5" w14:textId="07CC7188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PPSDI-PPK</w:t>
            </w:r>
          </w:p>
        </w:tc>
      </w:tr>
      <w:tr w:rsidR="00B2011A" w:rsidRPr="00A432E6" w14:paraId="67ACB05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4BF9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64A6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224C" w14:textId="35324F83" w:rsidR="00B2011A" w:rsidRPr="00B2011A" w:rsidRDefault="00B2011A" w:rsidP="00B2011A">
            <w:pPr>
              <w:rPr>
                <w:noProof/>
                <w:lang w:val="id-ID"/>
              </w:rPr>
            </w:pPr>
          </w:p>
        </w:tc>
      </w:tr>
      <w:tr w:rsidR="00741B28" w:rsidRPr="00A432E6" w14:paraId="30C16E4B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A377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CC85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DE50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B2011A" w:rsidRPr="00A432E6" w14:paraId="73682B5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F4D0" w14:textId="77777777" w:rsidR="00B2011A" w:rsidRPr="00A432E6" w:rsidRDefault="00B2011A" w:rsidP="00B2011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8091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C93" w14:textId="02D9939A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Koordinasi Bidang IV PPSDI-PPK dilakukan dengan Ketua 3 dan Sek 2 (atau yang membidangi PPSDI-PPK) di lingkup Jemaat GPIB dan 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Mupel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>. Batasan waktu hingga Maret 2023 dengan maksimal anggaran sebesar Rp. 1.500.000,-</w:t>
            </w:r>
          </w:p>
        </w:tc>
      </w:tr>
      <w:tr w:rsidR="00B2011A" w:rsidRPr="00A432E6" w14:paraId="1DF278E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441A" w14:textId="77777777" w:rsidR="00B2011A" w:rsidRPr="00A432E6" w:rsidRDefault="00B2011A" w:rsidP="00B2011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8CC2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DD4B" w14:textId="7000384F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Bidang IV PPSDI-PPK adalah Ketua III dan Sekretaris II Majelis Sinode dan KSB Departemen PPSDI PPK.</w:t>
            </w:r>
          </w:p>
        </w:tc>
      </w:tr>
      <w:tr w:rsidR="00741B28" w:rsidRPr="00A432E6" w14:paraId="209E7FB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F3AF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6B0D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898C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B2011A" w:rsidRPr="00A432E6" w14:paraId="6D88A18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C692" w14:textId="77777777" w:rsidR="00B2011A" w:rsidRPr="00A432E6" w:rsidRDefault="00B2011A" w:rsidP="00B2011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D95B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5DE2" w14:textId="6E4A3971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Terlaksananya 3 kali dalam 1 tahun.</w:t>
            </w:r>
          </w:p>
        </w:tc>
      </w:tr>
      <w:tr w:rsidR="00B2011A" w:rsidRPr="00A432E6" w14:paraId="5F738A4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D71E" w14:textId="77777777" w:rsidR="00B2011A" w:rsidRPr="00A432E6" w:rsidRDefault="00B2011A" w:rsidP="00B2011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6559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042A" w14:textId="308AA7A0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Semakin terbinanya koordinasi pelaksanaan tugas dan evaluasi yang efektif dari setiap kegiatan</w:t>
            </w:r>
          </w:p>
        </w:tc>
      </w:tr>
      <w:tr w:rsidR="00741B28" w:rsidRPr="00A432E6" w14:paraId="225A69AB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4201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CE60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DA38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B2011A" w:rsidRPr="00A432E6" w14:paraId="5403A86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7800" w14:textId="77777777" w:rsidR="00B2011A" w:rsidRPr="00A432E6" w:rsidRDefault="00B2011A" w:rsidP="00B2011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584A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7F3A" w14:textId="77777777" w:rsidR="00B2011A" w:rsidRPr="00B2011A" w:rsidRDefault="00B2011A" w:rsidP="00B2011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Terlaksana 1x pada triwulan I yang dihadiri oleh </w:t>
            </w:r>
          </w:p>
          <w:p w14:paraId="3563E2E1" w14:textId="5BD3BADF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Sentra 1 - 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Jabansi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>, 115 orang</w:t>
            </w:r>
            <w:r w:rsidRPr="00B2011A">
              <w:rPr>
                <w:rFonts w:ascii="Calibri" w:hAnsi="Calibri" w:cs="Calibri"/>
                <w:kern w:val="24"/>
                <w:lang w:val="en-US"/>
              </w:rPr>
              <w:t xml:space="preserve"> (</w:t>
            </w:r>
            <w:r w:rsidRPr="00B2011A">
              <w:rPr>
                <w:rFonts w:eastAsiaTheme="minorEastAsia" w:hAnsi="Calibri"/>
                <w:kern w:val="24"/>
                <w:lang w:val="en-US"/>
              </w:rPr>
              <w:t>4 April 2022)</w:t>
            </w:r>
            <w:r w:rsidRPr="00B2011A">
              <w:rPr>
                <w:rFonts w:ascii="Calibri" w:hAnsi="Calibri" w:cs="Calibri"/>
                <w:kern w:val="24"/>
                <w:lang w:val="id-ID"/>
              </w:rPr>
              <w:br/>
              <w:t>Sentra 2 - Sumatera, Jabar1 dan 2, Jateng-DIY, 117 orang</w:t>
            </w:r>
            <w:r w:rsidRPr="00B2011A">
              <w:rPr>
                <w:rFonts w:ascii="Calibri" w:hAnsi="Calibri" w:cs="Calibri"/>
                <w:kern w:val="24"/>
                <w:lang w:val="en-US"/>
              </w:rPr>
              <w:t xml:space="preserve"> (</w:t>
            </w:r>
            <w:r w:rsidRPr="00B2011A">
              <w:rPr>
                <w:rFonts w:eastAsiaTheme="minorEastAsia" w:hAnsi="Calibri"/>
                <w:kern w:val="24"/>
                <w:lang w:val="en-US"/>
              </w:rPr>
              <w:t>7 April 2022)</w:t>
            </w:r>
            <w:r w:rsidRPr="00B2011A">
              <w:rPr>
                <w:rFonts w:ascii="Calibri" w:hAnsi="Calibri" w:cs="Calibri"/>
                <w:kern w:val="24"/>
                <w:lang w:val="id-ID"/>
              </w:rPr>
              <w:br/>
              <w:t xml:space="preserve">Sentra 3 - Jatim, Bali-NTB, Kalimantan, 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Sulselbara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>, 119 orang</w:t>
            </w:r>
            <w:r w:rsidRPr="00B2011A">
              <w:rPr>
                <w:rFonts w:ascii="Calibri" w:hAnsi="Calibri" w:cs="Calibri"/>
                <w:kern w:val="24"/>
                <w:lang w:val="en-US"/>
              </w:rPr>
              <w:t xml:space="preserve"> (</w:t>
            </w:r>
            <w:r w:rsidRPr="00B2011A">
              <w:rPr>
                <w:rFonts w:eastAsiaTheme="minorEastAsia" w:hAnsi="Calibri"/>
                <w:kern w:val="24"/>
                <w:lang w:val="en-US"/>
              </w:rPr>
              <w:t>8 April 2022)</w:t>
            </w:r>
          </w:p>
        </w:tc>
      </w:tr>
      <w:tr w:rsidR="00B2011A" w:rsidRPr="00A432E6" w14:paraId="37789907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63DF" w14:textId="77777777" w:rsidR="00B2011A" w:rsidRPr="00A432E6" w:rsidRDefault="00B2011A" w:rsidP="00B2011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lastRenderedPageBreak/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28AB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0CFA" w14:textId="64B4DEF1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Para Ketua 3 dan Sek 2 (atau yang membidangi PPSDI-PPK) di lingkup Jemaat GPIB dan 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Mupel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 memahami seluruh kegiatan dalam PKA 2022-2023 dan siap mendukung pelaksanaan kegiatan</w:t>
            </w:r>
          </w:p>
        </w:tc>
      </w:tr>
      <w:tr w:rsidR="00741B28" w:rsidRPr="00A432E6" w14:paraId="314BDAAC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6FFA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8C49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846B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319DB0D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D2EC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8ACB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462B" w14:textId="1D5FE1EC" w:rsidR="00741B28" w:rsidRPr="00B2011A" w:rsidRDefault="00B2011A" w:rsidP="00B2011A">
            <w:pPr>
              <w:rPr>
                <w:noProof/>
              </w:rPr>
            </w:pPr>
            <w:r w:rsidRPr="00B2011A">
              <w:rPr>
                <w:noProof/>
                <w:lang w:val="id-ID"/>
              </w:rPr>
              <w:t>Kegiatan berjalan dengan baik. Selain sosialisasi PKA Bidang IV PPSDI-PPK dilaksanakan juga Sosialisasi Literasi Digital oleh Bp Soni Mogan dari Divisi Kreatif Siberkreasi Kemeninfo</w:t>
            </w:r>
          </w:p>
        </w:tc>
      </w:tr>
      <w:tr w:rsidR="00741B28" w:rsidRPr="00A432E6" w14:paraId="67CB1D8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189F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6E08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F808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7C08441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9179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B456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17F1" w14:textId="6670D527" w:rsidR="00741B28" w:rsidRPr="00B2011A" w:rsidRDefault="00B2011A" w:rsidP="00B2011A">
            <w:pPr>
              <w:rPr>
                <w:noProof/>
              </w:rPr>
            </w:pPr>
            <w:r w:rsidRPr="00B2011A">
              <w:rPr>
                <w:noProof/>
                <w:lang w:val="id-ID"/>
              </w:rPr>
              <w:t>Secara rutin kegiatan ini perlu dilanjutkan</w:t>
            </w:r>
          </w:p>
        </w:tc>
      </w:tr>
    </w:tbl>
    <w:p w14:paraId="6046C992" w14:textId="165C7411" w:rsidR="00EC0BB8" w:rsidRDefault="00EC0BB8">
      <w:pPr>
        <w:rPr>
          <w:noProof/>
          <w:lang w:val="id-ID"/>
        </w:rPr>
      </w:pPr>
    </w:p>
    <w:p w14:paraId="73DD6440" w14:textId="0F5BCE4F" w:rsidR="00741B28" w:rsidRDefault="00741B28">
      <w:pPr>
        <w:rPr>
          <w:noProof/>
          <w:lang w:val="id-ID"/>
        </w:rPr>
      </w:pPr>
    </w:p>
    <w:p w14:paraId="50066545" w14:textId="2067E73A" w:rsidR="00741B28" w:rsidRDefault="00741B28">
      <w:pPr>
        <w:rPr>
          <w:noProof/>
          <w:lang w:val="id-ID"/>
        </w:rPr>
      </w:pPr>
    </w:p>
    <w:p w14:paraId="4D1E69C5" w14:textId="22CC9245" w:rsidR="00741B28" w:rsidRDefault="00741B28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B2011A" w:rsidRPr="00A432E6" w14:paraId="2852D92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7218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BC69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4AF5" w14:textId="77777777" w:rsidR="00B2011A" w:rsidRPr="00B2011A" w:rsidRDefault="00B2011A" w:rsidP="00B2011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Non Rutin 1</w:t>
            </w:r>
          </w:p>
          <w:p w14:paraId="751B0319" w14:textId="4AAF6E0C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Pendampingan Mahasiswa GPIB di 4 Perguruan Tinggi yang 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bekerjasama</w:t>
            </w:r>
            <w:proofErr w:type="spellEnd"/>
          </w:p>
        </w:tc>
      </w:tr>
      <w:tr w:rsidR="00B2011A" w:rsidRPr="00A432E6" w14:paraId="24F8E78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BB5B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48E8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C49F" w14:textId="471DA26B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Non Rutin</w:t>
            </w:r>
          </w:p>
        </w:tc>
      </w:tr>
      <w:tr w:rsidR="00B2011A" w:rsidRPr="00A432E6" w14:paraId="6E2BE9A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B866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0E26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B84D" w14:textId="77777777" w:rsidR="00B2011A" w:rsidRPr="00B2011A" w:rsidRDefault="00B2011A" w:rsidP="00656F9B">
            <w:pPr>
              <w:pStyle w:val="ListParagraph"/>
              <w:numPr>
                <w:ilvl w:val="0"/>
                <w:numId w:val="19"/>
              </w:numPr>
              <w:ind w:left="313" w:hanging="313"/>
              <w:divId w:val="1786070821"/>
              <w:rPr>
                <w:rFonts w:ascii="Arial" w:hAnsi="Arial" w:cs="Arial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Pembinaan &amp; Pengembangan Mahasiswa Teologi</w:t>
            </w:r>
          </w:p>
          <w:p w14:paraId="2DC4B3A1" w14:textId="61931E49" w:rsidR="00B2011A" w:rsidRPr="00B2011A" w:rsidRDefault="00B2011A" w:rsidP="00656F9B">
            <w:pPr>
              <w:pStyle w:val="ListParagraph"/>
              <w:numPr>
                <w:ilvl w:val="0"/>
                <w:numId w:val="19"/>
              </w:numPr>
              <w:ind w:left="313" w:hanging="313"/>
              <w:divId w:val="1786070821"/>
              <w:rPr>
                <w:rFonts w:ascii="Arial" w:hAnsi="Arial" w:cs="Arial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Meningkatnya hubungan Psikologis mahasiswa Teologi dengan GPIB</w:t>
            </w:r>
          </w:p>
        </w:tc>
      </w:tr>
      <w:tr w:rsidR="00B2011A" w:rsidRPr="00A432E6" w14:paraId="294D2B7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6E0E" w14:textId="77777777" w:rsidR="00B2011A" w:rsidRPr="00A432E6" w:rsidRDefault="00B2011A" w:rsidP="00B2011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E687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A1E8" w14:textId="0F90216E" w:rsidR="00B2011A" w:rsidRPr="00B2011A" w:rsidRDefault="00B2011A" w:rsidP="00B2011A">
            <w:pPr>
              <w:rPr>
                <w:noProof/>
                <w:lang w:val="id-ID"/>
              </w:rPr>
            </w:pP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 PPSDI-PPK</w:t>
            </w:r>
          </w:p>
        </w:tc>
      </w:tr>
      <w:tr w:rsidR="00741B28" w:rsidRPr="00A432E6" w14:paraId="5E885299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E9BE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760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4768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6F24E227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2A73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28DD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6AC5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B2011A" w:rsidRPr="00A432E6" w14:paraId="176C762B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E328" w14:textId="77777777" w:rsidR="00B2011A" w:rsidRPr="00A432E6" w:rsidRDefault="00B2011A" w:rsidP="00B2011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7270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4BD" w14:textId="59A4C229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Sasaran kegiatan adalah Mahasiswa Teologi utusan GPIB di 4 Kampus yang </w:t>
            </w:r>
            <w:proofErr w:type="spellStart"/>
            <w:r w:rsidRPr="00B2011A">
              <w:rPr>
                <w:rFonts w:ascii="Calibri" w:hAnsi="Calibri" w:cs="Calibri"/>
                <w:kern w:val="24"/>
                <w:lang w:val="id-ID"/>
              </w:rPr>
              <w:t>berkerjasama</w:t>
            </w:r>
            <w:proofErr w:type="spellEnd"/>
            <w:r w:rsidRPr="00B2011A">
              <w:rPr>
                <w:rFonts w:ascii="Calibri" w:hAnsi="Calibri" w:cs="Calibri"/>
                <w:kern w:val="24"/>
                <w:lang w:val="id-ID"/>
              </w:rPr>
              <w:t xml:space="preserve"> dengan GPIB. Batasan waktu kegiatan hingga Maret 2022 dan tanpa biaya yang dianggarkan.</w:t>
            </w:r>
          </w:p>
        </w:tc>
      </w:tr>
      <w:tr w:rsidR="00B2011A" w:rsidRPr="00A432E6" w14:paraId="239B83B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093E" w14:textId="77777777" w:rsidR="00B2011A" w:rsidRPr="00A432E6" w:rsidRDefault="00B2011A" w:rsidP="00B2011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D26" w14:textId="77777777" w:rsidR="00B2011A" w:rsidRPr="00A432E6" w:rsidRDefault="00B2011A" w:rsidP="00B2011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5B8A" w14:textId="20B990F0" w:rsidR="00B2011A" w:rsidRPr="00B2011A" w:rsidRDefault="00B2011A" w:rsidP="00B2011A">
            <w:pPr>
              <w:rPr>
                <w:noProof/>
                <w:lang w:val="id-ID"/>
              </w:rPr>
            </w:pPr>
            <w:r w:rsidRPr="00B2011A">
              <w:rPr>
                <w:rFonts w:ascii="Calibri" w:hAnsi="Calibri" w:cs="Calibri"/>
                <w:kern w:val="24"/>
                <w:lang w:val="id-ID"/>
              </w:rPr>
              <w:t>Mahasiswa Teologi utusan GPIB dimaksud tidak termasuk para pendeta GPIB yang studi lanjut.</w:t>
            </w:r>
          </w:p>
        </w:tc>
      </w:tr>
      <w:tr w:rsidR="00741B28" w:rsidRPr="00A432E6" w14:paraId="2BC8532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E0FB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78A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5ABA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124A2C" w:rsidRPr="00A432E6" w14:paraId="183AAAD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16B8" w14:textId="77777777" w:rsidR="00124A2C" w:rsidRPr="00A432E6" w:rsidRDefault="00124A2C" w:rsidP="00124A2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62BD" w14:textId="77777777" w:rsidR="00124A2C" w:rsidRPr="00A432E6" w:rsidRDefault="00124A2C" w:rsidP="00124A2C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DAF5" w14:textId="3FBC065B" w:rsidR="00124A2C" w:rsidRPr="00124A2C" w:rsidRDefault="00124A2C" w:rsidP="00124A2C">
            <w:pPr>
              <w:rPr>
                <w:noProof/>
                <w:lang w:val="id-ID"/>
              </w:rPr>
            </w:pPr>
            <w:r w:rsidRPr="00124A2C">
              <w:rPr>
                <w:rFonts w:ascii="Calibri" w:hAnsi="Calibri" w:cs="Calibri"/>
                <w:kern w:val="24"/>
                <w:lang w:val="id-ID"/>
              </w:rPr>
              <w:t>Terlaksananya 2 kali pertemuan dan pendampingan bagi para mahasiswa Teologi di tiap Perguruan tinggi yang direkomendasikan oleh GPIB (1 kali tatap muka, 1 kali daring-perkenalan)</w:t>
            </w:r>
          </w:p>
        </w:tc>
      </w:tr>
      <w:tr w:rsidR="00124A2C" w:rsidRPr="00A432E6" w14:paraId="4AA512F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D387" w14:textId="77777777" w:rsidR="00124A2C" w:rsidRPr="00A432E6" w:rsidRDefault="00124A2C" w:rsidP="00124A2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A374" w14:textId="77777777" w:rsidR="00124A2C" w:rsidRPr="00A432E6" w:rsidRDefault="00124A2C" w:rsidP="00124A2C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88EF" w14:textId="2B4C9CAA" w:rsidR="00124A2C" w:rsidRPr="00124A2C" w:rsidRDefault="00124A2C" w:rsidP="00124A2C">
            <w:pPr>
              <w:rPr>
                <w:noProof/>
                <w:lang w:val="id-ID"/>
              </w:rPr>
            </w:pPr>
            <w:r w:rsidRPr="00124A2C">
              <w:rPr>
                <w:rFonts w:ascii="Calibri" w:hAnsi="Calibri" w:cs="Calibri"/>
                <w:kern w:val="24"/>
                <w:lang w:val="id-ID"/>
              </w:rPr>
              <w:t xml:space="preserve">Meningkatnya komunikasi yang baik antara GPIB dengan para mahasiswa teologi asal GPIB yang ada di </w:t>
            </w:r>
            <w:proofErr w:type="spellStart"/>
            <w:r w:rsidRPr="00124A2C">
              <w:rPr>
                <w:rFonts w:ascii="Calibri" w:hAnsi="Calibri" w:cs="Calibri"/>
                <w:kern w:val="24"/>
                <w:lang w:val="id-ID"/>
              </w:rPr>
              <w:t>di</w:t>
            </w:r>
            <w:proofErr w:type="spellEnd"/>
            <w:r w:rsidRPr="00124A2C">
              <w:rPr>
                <w:rFonts w:ascii="Calibri" w:hAnsi="Calibri" w:cs="Calibri"/>
                <w:kern w:val="24"/>
                <w:lang w:val="id-ID"/>
              </w:rPr>
              <w:t xml:space="preserve"> ke empat perguruan tinggi tersebut.</w:t>
            </w:r>
          </w:p>
        </w:tc>
      </w:tr>
      <w:tr w:rsidR="00741B28" w:rsidRPr="00A432E6" w14:paraId="378B297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9396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B496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C930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73E6B58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1A02" w14:textId="77777777" w:rsidR="00656F9B" w:rsidRPr="00A432E6" w:rsidRDefault="00656F9B" w:rsidP="00656F9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BAE2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A51E" w14:textId="77777777" w:rsidR="00656F9B" w:rsidRPr="00656F9B" w:rsidRDefault="00656F9B" w:rsidP="00656F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Terlaksana 1 kali secara daring pada Triwulan 1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en-US"/>
              </w:rPr>
              <w:t>tgl</w:t>
            </w:r>
            <w:proofErr w:type="spellEnd"/>
            <w:r w:rsidRPr="00656F9B">
              <w:rPr>
                <w:rFonts w:ascii="Calibri" w:hAnsi="Calibri" w:cs="Calibri"/>
                <w:kern w:val="24"/>
                <w:lang w:val="en-US"/>
              </w:rPr>
              <w:t xml:space="preserve"> 20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en-US"/>
              </w:rPr>
              <w:t>Juni</w:t>
            </w:r>
            <w:proofErr w:type="spellEnd"/>
            <w:r w:rsidRPr="00656F9B">
              <w:rPr>
                <w:rFonts w:ascii="Calibri" w:hAnsi="Calibri" w:cs="Calibri"/>
                <w:kern w:val="24"/>
                <w:lang w:val="en-US"/>
              </w:rPr>
              <w:t xml:space="preserve"> 2022 </w:t>
            </w:r>
            <w:r w:rsidRPr="00656F9B">
              <w:rPr>
                <w:rFonts w:ascii="Calibri" w:hAnsi="Calibri" w:cs="Calibri"/>
                <w:kern w:val="24"/>
                <w:lang w:val="id-ID"/>
              </w:rPr>
              <w:t>yang dihadiri oleh:</w:t>
            </w:r>
            <w:r w:rsidRPr="00656F9B">
              <w:rPr>
                <w:rFonts w:ascii="Calibri" w:hAnsi="Calibri" w:cs="Calibri"/>
                <w:kern w:val="24"/>
                <w:lang w:val="id-ID"/>
              </w:rPr>
              <w:br/>
              <w:t xml:space="preserve">STFT 16 orang, </w:t>
            </w:r>
          </w:p>
          <w:p w14:paraId="69004B4F" w14:textId="77777777" w:rsidR="00656F9B" w:rsidRPr="00656F9B" w:rsidRDefault="00656F9B" w:rsidP="00656F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UKDW 16 orang, </w:t>
            </w:r>
          </w:p>
          <w:p w14:paraId="4B56069E" w14:textId="77777777" w:rsidR="00656F9B" w:rsidRPr="00656F9B" w:rsidRDefault="00656F9B" w:rsidP="00656F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STT INTIM 30 orang, </w:t>
            </w:r>
          </w:p>
          <w:p w14:paraId="234A4932" w14:textId="3E48AAF9" w:rsidR="00656F9B" w:rsidRPr="00656F9B" w:rsidRDefault="00656F9B" w:rsidP="00656F9B">
            <w:pPr>
              <w:rPr>
                <w:noProof/>
                <w:sz w:val="28"/>
                <w:szCs w:val="28"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UKSW 70 orang </w:t>
            </w:r>
          </w:p>
        </w:tc>
      </w:tr>
      <w:tr w:rsidR="00656F9B" w:rsidRPr="00A432E6" w14:paraId="248811D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6530" w14:textId="77777777" w:rsidR="00656F9B" w:rsidRPr="00A432E6" w:rsidRDefault="00656F9B" w:rsidP="00656F9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D35B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19B5" w14:textId="04D3E88E" w:rsidR="00656F9B" w:rsidRPr="00656F9B" w:rsidRDefault="00656F9B" w:rsidP="00656F9B">
            <w:pPr>
              <w:rPr>
                <w:noProof/>
                <w:sz w:val="28"/>
                <w:szCs w:val="28"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sz w:val="28"/>
                <w:szCs w:val="28"/>
                <w:lang w:val="id-ID"/>
              </w:rPr>
              <w:t>Terjalin komunikasi yang baik antara GPIB dengan para mahasiswa teologi asal GPIB tersebut.</w:t>
            </w:r>
          </w:p>
        </w:tc>
      </w:tr>
      <w:tr w:rsidR="00741B28" w:rsidRPr="00A432E6" w14:paraId="465ECB5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4B3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3BBC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5392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3A2F045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0D56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271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1FF7" w14:textId="327743DF" w:rsidR="00741B28" w:rsidRPr="00656F9B" w:rsidRDefault="00656F9B" w:rsidP="00656F9B">
            <w:pPr>
              <w:rPr>
                <w:noProof/>
              </w:rPr>
            </w:pPr>
            <w:r w:rsidRPr="00656F9B">
              <w:rPr>
                <w:noProof/>
                <w:lang w:val="id-ID"/>
              </w:rPr>
              <w:t xml:space="preserve">Kegiatan berlangsung dengan baik. </w:t>
            </w:r>
            <w:r w:rsidRPr="00656F9B">
              <w:rPr>
                <w:noProof/>
                <w:lang w:val="en-US"/>
              </w:rPr>
              <w:t xml:space="preserve">Durasi waktu dirasakan kurang karena dihadiri oleh 4 Perguruan Tinggi yang masing-masing peserta </w:t>
            </w:r>
            <w:r w:rsidRPr="00656F9B">
              <w:rPr>
                <w:noProof/>
                <w:lang w:val="en-US"/>
              </w:rPr>
              <w:lastRenderedPageBreak/>
              <w:t>memiliki banyak pertanyaan dan tanggapan terkait berbagai hal yang disampaikan oleh Majelis Sinode.</w:t>
            </w:r>
          </w:p>
        </w:tc>
      </w:tr>
      <w:tr w:rsidR="00741B28" w:rsidRPr="00A432E6" w14:paraId="698250D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CCBD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2967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3DD9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4013740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81D3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46F4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ED89" w14:textId="51A35DCF" w:rsidR="00741B28" w:rsidRPr="00656F9B" w:rsidRDefault="00656F9B" w:rsidP="00656F9B">
            <w:pPr>
              <w:rPr>
                <w:noProof/>
              </w:rPr>
            </w:pPr>
            <w:r w:rsidRPr="00656F9B">
              <w:rPr>
                <w:noProof/>
                <w:lang w:val="id-ID"/>
              </w:rPr>
              <w:t>Secara rutin kegiatan ini perlu dilanjutkan</w:t>
            </w:r>
          </w:p>
        </w:tc>
      </w:tr>
    </w:tbl>
    <w:p w14:paraId="26F1A87C" w14:textId="47B6A0DD" w:rsidR="00741B28" w:rsidRDefault="00741B28">
      <w:pPr>
        <w:rPr>
          <w:noProof/>
          <w:lang w:val="id-ID"/>
        </w:rPr>
      </w:pPr>
    </w:p>
    <w:p w14:paraId="444611D5" w14:textId="4F26E029" w:rsidR="00741B28" w:rsidRDefault="00741B28">
      <w:pPr>
        <w:rPr>
          <w:noProof/>
          <w:lang w:val="id-ID"/>
        </w:rPr>
      </w:pPr>
    </w:p>
    <w:p w14:paraId="21725F2F" w14:textId="3BBA6331" w:rsidR="00741B28" w:rsidRDefault="00741B28">
      <w:pPr>
        <w:rPr>
          <w:noProof/>
          <w:lang w:val="id-ID"/>
        </w:rPr>
      </w:pPr>
    </w:p>
    <w:p w14:paraId="3E82E87A" w14:textId="3F1D552E" w:rsidR="00741B28" w:rsidRDefault="00741B28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656F9B" w:rsidRPr="00A432E6" w14:paraId="1708A6BF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5DD0" w14:textId="77777777" w:rsidR="00656F9B" w:rsidRPr="00A432E6" w:rsidRDefault="00656F9B" w:rsidP="00656F9B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CE67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DCAF" w14:textId="77777777" w:rsidR="00656F9B" w:rsidRPr="00656F9B" w:rsidRDefault="00656F9B" w:rsidP="00656F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Non Rutin No.3</w:t>
            </w:r>
          </w:p>
          <w:p w14:paraId="063E1718" w14:textId="5BE90628" w:rsidR="00656F9B" w:rsidRPr="00656F9B" w:rsidRDefault="00656F9B" w:rsidP="00656F9B">
            <w:pPr>
              <w:rPr>
                <w:noProof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Penyusunan Rencana Induk Pengembangan Kapasitas/jenjang Pendidikan Pendeta S2-S3 (Kegiatan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Preliminary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adalah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Webinar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Proyeksi Kondisi Situasi Sosial Politik Ekonomi 10 Tahun ke depan dan Implikasinya terhadap Kehidupan Beragama di Indonesia)</w:t>
            </w:r>
          </w:p>
        </w:tc>
      </w:tr>
      <w:tr w:rsidR="00656F9B" w:rsidRPr="00A432E6" w14:paraId="7124E07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BB9D" w14:textId="77777777" w:rsidR="00656F9B" w:rsidRPr="00A432E6" w:rsidRDefault="00656F9B" w:rsidP="00656F9B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41C9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AE5D" w14:textId="159E0B8B" w:rsidR="00656F9B" w:rsidRPr="00656F9B" w:rsidRDefault="00656F9B" w:rsidP="00656F9B">
            <w:pPr>
              <w:rPr>
                <w:noProof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NON RUTIN</w:t>
            </w:r>
          </w:p>
        </w:tc>
      </w:tr>
      <w:tr w:rsidR="00656F9B" w:rsidRPr="00A432E6" w14:paraId="3D913A9A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A499" w14:textId="77777777" w:rsidR="00656F9B" w:rsidRPr="00A432E6" w:rsidRDefault="00656F9B" w:rsidP="00656F9B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4F23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A51E" w14:textId="6B2D9342" w:rsidR="00656F9B" w:rsidRPr="00656F9B" w:rsidRDefault="00656F9B" w:rsidP="00656F9B">
            <w:pPr>
              <w:rPr>
                <w:noProof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Tersedia SDI GPIB yang menjawab kebutuhan &amp; tantangan kontekstual lewat pemberdayaan pendeta S2-S3</w:t>
            </w:r>
          </w:p>
        </w:tc>
      </w:tr>
      <w:tr w:rsidR="00656F9B" w:rsidRPr="00A432E6" w14:paraId="6BD29C7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0376" w14:textId="77777777" w:rsidR="00656F9B" w:rsidRPr="00A432E6" w:rsidRDefault="00656F9B" w:rsidP="00656F9B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6D5B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0B56" w14:textId="4E773AEB" w:rsidR="00656F9B" w:rsidRPr="00656F9B" w:rsidRDefault="00656F9B" w:rsidP="00656F9B">
            <w:pPr>
              <w:rPr>
                <w:noProof/>
                <w:lang w:val="id-ID"/>
              </w:rPr>
            </w:pP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PPSDI-PPK</w:t>
            </w:r>
          </w:p>
        </w:tc>
      </w:tr>
      <w:tr w:rsidR="00656F9B" w:rsidRPr="00A432E6" w14:paraId="0909492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39E1" w14:textId="77777777" w:rsidR="00656F9B" w:rsidRPr="00A432E6" w:rsidRDefault="00656F9B" w:rsidP="00656F9B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2C82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199" w14:textId="77777777" w:rsidR="00656F9B" w:rsidRPr="00656F9B" w:rsidRDefault="00656F9B" w:rsidP="00656F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Dept.Teologi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</w:p>
          <w:p w14:paraId="25BE1A72" w14:textId="07A78776" w:rsidR="00656F9B" w:rsidRPr="00656F9B" w:rsidRDefault="00656F9B" w:rsidP="00656F9B">
            <w:pPr>
              <w:rPr>
                <w:noProof/>
                <w:lang w:val="id-ID"/>
              </w:rPr>
            </w:pP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Inforkom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Litbang</w:t>
            </w:r>
          </w:p>
        </w:tc>
      </w:tr>
      <w:tr w:rsidR="00741B28" w:rsidRPr="00A432E6" w14:paraId="552700B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BE25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6DD4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66F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5D698787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3AE6" w14:textId="77777777" w:rsidR="00656F9B" w:rsidRPr="00A432E6" w:rsidRDefault="00656F9B" w:rsidP="00656F9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7706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097B" w14:textId="2682A7E4" w:rsidR="00656F9B" w:rsidRPr="00656F9B" w:rsidRDefault="00656F9B" w:rsidP="00656F9B">
            <w:pPr>
              <w:rPr>
                <w:noProof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Masukan dari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Narabina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terkait proyeksi 10 tahun ke depan</w:t>
            </w:r>
          </w:p>
        </w:tc>
      </w:tr>
      <w:tr w:rsidR="00656F9B" w:rsidRPr="00A432E6" w14:paraId="4CEE759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29B3" w14:textId="77777777" w:rsidR="00656F9B" w:rsidRPr="00A432E6" w:rsidRDefault="00656F9B" w:rsidP="00656F9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81D5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8E9F" w14:textId="77777777" w:rsidR="00656F9B" w:rsidRPr="00656F9B" w:rsidRDefault="00656F9B" w:rsidP="00656F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Mendapat masukan tentang pentingnya mengembangkan dialog antar agama dalam rangka menyikapi pluralisme di Indonesia. </w:t>
            </w:r>
          </w:p>
          <w:p w14:paraId="05669F00" w14:textId="3BBF5DD4" w:rsidR="00656F9B" w:rsidRPr="00656F9B" w:rsidRDefault="00656F9B" w:rsidP="00656F9B">
            <w:pPr>
              <w:rPr>
                <w:noProof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Mendapat analisis tentang kehidupan beragama.</w:t>
            </w:r>
          </w:p>
        </w:tc>
      </w:tr>
      <w:tr w:rsidR="00741B28" w:rsidRPr="00A432E6" w14:paraId="0638EDD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A891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B9E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C72E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43658F4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A7BF" w14:textId="77777777" w:rsidR="00656F9B" w:rsidRPr="00A432E6" w:rsidRDefault="00656F9B" w:rsidP="00656F9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1A09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A855" w14:textId="09E2CFD8" w:rsidR="00656F9B" w:rsidRPr="00656F9B" w:rsidRDefault="00656F9B" w:rsidP="00656F9B">
            <w:pPr>
              <w:rPr>
                <w:noProof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Rencana Induk Pengembangan dapat menjawab tantangan kebutuhan 10 tahun ke depan sesuai dengan hasil kajian bidang Teologi dan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Inforkom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</w:t>
            </w:r>
          </w:p>
        </w:tc>
      </w:tr>
      <w:tr w:rsidR="00656F9B" w:rsidRPr="00A432E6" w14:paraId="26B99CE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A529" w14:textId="77777777" w:rsidR="00656F9B" w:rsidRPr="00A432E6" w:rsidRDefault="00656F9B" w:rsidP="00656F9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CDDF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8B6C" w14:textId="5D4C58F3" w:rsidR="00656F9B" w:rsidRPr="00656F9B" w:rsidRDefault="00656F9B" w:rsidP="00656F9B">
            <w:pPr>
              <w:rPr>
                <w:noProof/>
                <w:lang w:val="id-ID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Tersedianya Panduan  Rencana Induk Pengembangan Kapasitas/jenjang Pendidikan Pendeta untuk jalur S2 dan S3</w:t>
            </w:r>
          </w:p>
        </w:tc>
      </w:tr>
      <w:tr w:rsidR="00741B28" w:rsidRPr="00A432E6" w14:paraId="6AC7936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1A1E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CB56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854C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1CE76617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AEB" w14:textId="77777777" w:rsidR="00656F9B" w:rsidRPr="00A432E6" w:rsidRDefault="00656F9B" w:rsidP="00656F9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98F3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24D2" w14:textId="77777777" w:rsidR="00656F9B" w:rsidRPr="00656F9B" w:rsidRDefault="00656F9B" w:rsidP="00656F9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Terlaksananya 1x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Webinar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Proyeksi Kondisi Situasi Sosial Politik Ekonomi 10 Tahun ke depan dan Implikasinya terhadap Kehidupan Beragama di Indonesia yang dihadiri oleh </w:t>
            </w: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oleh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101 orang, terdiri dari: </w:t>
            </w:r>
          </w:p>
          <w:p w14:paraId="0157320F" w14:textId="77777777" w:rsidR="00656F9B" w:rsidRPr="00656F9B" w:rsidRDefault="00656F9B" w:rsidP="00656F9B">
            <w:pPr>
              <w:pStyle w:val="ListParagraph"/>
              <w:numPr>
                <w:ilvl w:val="0"/>
                <w:numId w:val="20"/>
              </w:numPr>
              <w:jc w:val="both"/>
              <w:divId w:val="1588806486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Undangan Khusus : 6 orang </w:t>
            </w:r>
          </w:p>
          <w:p w14:paraId="09280B8C" w14:textId="77777777" w:rsidR="00656F9B" w:rsidRPr="00656F9B" w:rsidRDefault="00656F9B" w:rsidP="00656F9B">
            <w:pPr>
              <w:pStyle w:val="ListParagraph"/>
              <w:numPr>
                <w:ilvl w:val="0"/>
                <w:numId w:val="20"/>
              </w:numPr>
              <w:jc w:val="both"/>
              <w:divId w:val="1946577150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Pendeta : 20 orang</w:t>
            </w:r>
          </w:p>
          <w:p w14:paraId="604F9FC6" w14:textId="77777777" w:rsidR="00656F9B" w:rsidRPr="00656F9B" w:rsidRDefault="00656F9B" w:rsidP="00656F9B">
            <w:pPr>
              <w:pStyle w:val="ListParagraph"/>
              <w:numPr>
                <w:ilvl w:val="0"/>
                <w:numId w:val="20"/>
              </w:numPr>
              <w:jc w:val="both"/>
              <w:divId w:val="582102701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Vikaris : 1 orang</w:t>
            </w:r>
          </w:p>
          <w:p w14:paraId="69B150D2" w14:textId="77777777" w:rsidR="00656F9B" w:rsidRPr="00656F9B" w:rsidRDefault="00656F9B" w:rsidP="00656F9B">
            <w:pPr>
              <w:pStyle w:val="ListParagraph"/>
              <w:numPr>
                <w:ilvl w:val="0"/>
                <w:numId w:val="20"/>
              </w:numPr>
              <w:jc w:val="both"/>
              <w:divId w:val="1212814125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Penatua/Diaken : 63 orang</w:t>
            </w:r>
          </w:p>
          <w:p w14:paraId="273DE21D" w14:textId="77777777" w:rsidR="00656F9B" w:rsidRPr="00656F9B" w:rsidRDefault="00656F9B" w:rsidP="00656F9B">
            <w:pPr>
              <w:pStyle w:val="ListParagraph"/>
              <w:numPr>
                <w:ilvl w:val="0"/>
                <w:numId w:val="20"/>
              </w:numPr>
              <w:jc w:val="both"/>
              <w:divId w:val="743378347"/>
              <w:rPr>
                <w:rFonts w:ascii="Arial" w:hAnsi="Arial" w:cs="Arial"/>
              </w:rPr>
            </w:pPr>
            <w:r w:rsidRPr="00656F9B">
              <w:rPr>
                <w:rFonts w:ascii="Calibri" w:hAnsi="Calibri" w:cs="Calibri"/>
                <w:kern w:val="24"/>
                <w:lang w:val="id-ID"/>
              </w:rPr>
              <w:t>Warga jemaat : 10 orang</w:t>
            </w:r>
          </w:p>
          <w:p w14:paraId="79D2893A" w14:textId="68ABF0B3" w:rsidR="00656F9B" w:rsidRPr="00656F9B" w:rsidRDefault="00656F9B" w:rsidP="00656F9B">
            <w:pPr>
              <w:pStyle w:val="ListParagraph"/>
              <w:numPr>
                <w:ilvl w:val="0"/>
                <w:numId w:val="20"/>
              </w:numPr>
              <w:jc w:val="both"/>
              <w:divId w:val="743378347"/>
              <w:rPr>
                <w:rFonts w:ascii="Arial" w:hAnsi="Arial" w:cs="Arial"/>
              </w:rPr>
            </w:pP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. PPSDI-PPK : 1 orang </w:t>
            </w:r>
          </w:p>
        </w:tc>
      </w:tr>
      <w:tr w:rsidR="00656F9B" w:rsidRPr="00A432E6" w14:paraId="413E602A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491C" w14:textId="77777777" w:rsidR="00656F9B" w:rsidRPr="00A432E6" w:rsidRDefault="00656F9B" w:rsidP="00656F9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9F52" w14:textId="77777777" w:rsidR="00656F9B" w:rsidRPr="00A432E6" w:rsidRDefault="00656F9B" w:rsidP="00656F9B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F936" w14:textId="778B7230" w:rsidR="00656F9B" w:rsidRPr="00656F9B" w:rsidRDefault="00656F9B" w:rsidP="00656F9B">
            <w:pPr>
              <w:rPr>
                <w:noProof/>
                <w:lang w:val="id-ID"/>
              </w:rPr>
            </w:pPr>
            <w:proofErr w:type="spellStart"/>
            <w:r w:rsidRPr="00656F9B">
              <w:rPr>
                <w:rFonts w:ascii="Calibri" w:hAnsi="Calibri" w:cs="Calibri"/>
                <w:kern w:val="24"/>
                <w:lang w:val="id-ID"/>
              </w:rPr>
              <w:t>Webinar</w:t>
            </w:r>
            <w:proofErr w:type="spellEnd"/>
            <w:r w:rsidRPr="00656F9B">
              <w:rPr>
                <w:rFonts w:ascii="Calibri" w:hAnsi="Calibri" w:cs="Calibri"/>
                <w:kern w:val="24"/>
                <w:lang w:val="id-ID"/>
              </w:rPr>
              <w:t xml:space="preserve"> Proyeksi Kondisi Situasi Sosial Politik Ekonomi 10 Tahun ke depan dan Implikasinya terhadap Kehidupan Beragama di Indonesia yang akan menjadi bahan masukan Penyusunan Rencana Induk Pengembangan Kapasitas/jenjang Pendidikan Pendeta S2-S3</w:t>
            </w:r>
          </w:p>
        </w:tc>
      </w:tr>
      <w:tr w:rsidR="00741B28" w:rsidRPr="00A432E6" w14:paraId="67ED84F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C72E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0CB2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F276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7CC30D8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BBDF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2B4E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529D" w14:textId="1FD2922C" w:rsidR="00741B28" w:rsidRPr="00656F9B" w:rsidRDefault="00656F9B" w:rsidP="00656F9B">
            <w:pPr>
              <w:rPr>
                <w:noProof/>
              </w:rPr>
            </w:pPr>
            <w:r w:rsidRPr="00656F9B">
              <w:rPr>
                <w:noProof/>
                <w:lang w:val="id-ID"/>
              </w:rPr>
              <w:t>Kegiatan berlangsung dengan baik.</w:t>
            </w:r>
          </w:p>
        </w:tc>
      </w:tr>
      <w:tr w:rsidR="00741B28" w:rsidRPr="00A432E6" w14:paraId="413535C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838A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01E7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BA4E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</w:tr>
      <w:tr w:rsidR="00741B28" w:rsidRPr="00A432E6" w14:paraId="6D5272E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CFDE" w14:textId="77777777" w:rsidR="00741B28" w:rsidRPr="00A432E6" w:rsidRDefault="00741B28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lastRenderedPageBreak/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3BAE" w14:textId="77777777" w:rsidR="00741B28" w:rsidRPr="00A432E6" w:rsidRDefault="00741B28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7FB7" w14:textId="215F7CD5" w:rsidR="00741B28" w:rsidRPr="00656F9B" w:rsidRDefault="00656F9B" w:rsidP="00656F9B">
            <w:pPr>
              <w:rPr>
                <w:noProof/>
              </w:rPr>
            </w:pPr>
            <w:r w:rsidRPr="00656F9B">
              <w:rPr>
                <w:noProof/>
                <w:lang w:val="id-ID"/>
              </w:rPr>
              <w:t>Kegiaatan ini ditindaklanjuti untuk Menyusun buku Rencana Induk Pengembangan Kapasitas/jenjang Pendidikan Pendeta S2-S3</w:t>
            </w:r>
          </w:p>
        </w:tc>
      </w:tr>
    </w:tbl>
    <w:p w14:paraId="63599CC7" w14:textId="7FE05AAD" w:rsidR="00741B28" w:rsidRPr="00741B28" w:rsidRDefault="00741B28">
      <w:pPr>
        <w:rPr>
          <w:noProof/>
          <w:lang w:val="en-US"/>
        </w:rPr>
      </w:pPr>
    </w:p>
    <w:p w14:paraId="5D039DA0" w14:textId="6EC2E9D9" w:rsidR="00741B28" w:rsidRDefault="00741B28">
      <w:pPr>
        <w:rPr>
          <w:noProof/>
          <w:lang w:val="id-ID"/>
        </w:rPr>
      </w:pPr>
    </w:p>
    <w:p w14:paraId="46922B28" w14:textId="708E8B26" w:rsidR="00741B28" w:rsidRDefault="00741B28">
      <w:pPr>
        <w:rPr>
          <w:noProof/>
          <w:lang w:val="id-ID"/>
        </w:rPr>
      </w:pPr>
    </w:p>
    <w:p w14:paraId="277D270B" w14:textId="074F9CC1" w:rsidR="00741B28" w:rsidRDefault="00741B28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026FCF" w:rsidRPr="00A432E6" w14:paraId="22ED4A0F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BD2C" w14:textId="77777777" w:rsidR="00026FCF" w:rsidRPr="00A432E6" w:rsidRDefault="00026FCF" w:rsidP="00026FC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F836" w14:textId="77777777" w:rsidR="00026FCF" w:rsidRPr="00A432E6" w:rsidRDefault="00026FCF" w:rsidP="00026FC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DFE9" w14:textId="77777777" w:rsidR="00026FCF" w:rsidRPr="00026FCF" w:rsidRDefault="00026FCF" w:rsidP="00026FC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6FCF">
              <w:rPr>
                <w:rFonts w:ascii="Calibri" w:hAnsi="Calibri" w:cs="Calibri"/>
                <w:kern w:val="24"/>
                <w:lang w:val="id-ID"/>
              </w:rPr>
              <w:t>Non Rutin 7</w:t>
            </w:r>
          </w:p>
          <w:p w14:paraId="456DDE13" w14:textId="77A0A4DD" w:rsidR="00026FCF" w:rsidRPr="00026FCF" w:rsidRDefault="00026FCF" w:rsidP="00026FCF">
            <w:pPr>
              <w:rPr>
                <w:noProof/>
                <w:lang w:val="id-ID"/>
              </w:rPr>
            </w:pPr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Pembinaan dan pembekalan Dewan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 baru (2022 – 2025)</w:t>
            </w:r>
          </w:p>
        </w:tc>
      </w:tr>
      <w:tr w:rsidR="00026FCF" w:rsidRPr="00A432E6" w14:paraId="56694F7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DC0C" w14:textId="77777777" w:rsidR="00026FCF" w:rsidRPr="00A432E6" w:rsidRDefault="00026FCF" w:rsidP="00026FC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6D7B" w14:textId="77777777" w:rsidR="00026FCF" w:rsidRPr="00A432E6" w:rsidRDefault="00026FCF" w:rsidP="00026FC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FF91" w14:textId="68E1AD77" w:rsidR="00026FCF" w:rsidRPr="00026FCF" w:rsidRDefault="00026FCF" w:rsidP="00026FCF">
            <w:pPr>
              <w:rPr>
                <w:noProof/>
                <w:lang w:val="id-ID"/>
              </w:rPr>
            </w:pPr>
            <w:r w:rsidRPr="00026FCF">
              <w:rPr>
                <w:rFonts w:ascii="Calibri" w:hAnsi="Calibri" w:cs="Calibri"/>
                <w:kern w:val="24"/>
                <w:lang w:val="id-ID"/>
              </w:rPr>
              <w:t>Non Rutin</w:t>
            </w:r>
          </w:p>
        </w:tc>
      </w:tr>
      <w:tr w:rsidR="00026FCF" w:rsidRPr="00A432E6" w14:paraId="606A43B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6B51" w14:textId="77777777" w:rsidR="00026FCF" w:rsidRPr="00A432E6" w:rsidRDefault="00026FCF" w:rsidP="00026FC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D466" w14:textId="77777777" w:rsidR="00026FCF" w:rsidRPr="00A432E6" w:rsidRDefault="00026FCF" w:rsidP="00026FC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1BF4" w14:textId="34C89FBF" w:rsidR="00026FCF" w:rsidRPr="00026FCF" w:rsidRDefault="00026FCF" w:rsidP="00026FCF">
            <w:pPr>
              <w:rPr>
                <w:noProof/>
                <w:lang w:val="id-ID"/>
              </w:rPr>
            </w:pPr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Memperlengkapi Dewan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 dengan pengetahuan, ketrampilan dan sikap yang sesuai dengan peran, fungsi dan tanggung jawab Dewan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 sebagai unit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missioner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 di lingkup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sinodal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>.</w:t>
            </w:r>
          </w:p>
        </w:tc>
      </w:tr>
      <w:tr w:rsidR="00026FCF" w:rsidRPr="00A432E6" w14:paraId="1520FAAC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C3A3" w14:textId="77777777" w:rsidR="00026FCF" w:rsidRPr="00A432E6" w:rsidRDefault="00026FCF" w:rsidP="00026FC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2878" w14:textId="77777777" w:rsidR="00026FCF" w:rsidRPr="00A432E6" w:rsidRDefault="00026FCF" w:rsidP="00026FC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5EC9" w14:textId="0FA54359" w:rsidR="00026FCF" w:rsidRPr="00026FCF" w:rsidRDefault="00026FCF" w:rsidP="00026FCF">
            <w:pPr>
              <w:rPr>
                <w:noProof/>
                <w:lang w:val="id-ID"/>
              </w:rPr>
            </w:pP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 PPSDI-PPK</w:t>
            </w:r>
          </w:p>
        </w:tc>
      </w:tr>
      <w:tr w:rsidR="00026FCF" w:rsidRPr="00A432E6" w14:paraId="1BD2AD1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4E0F" w14:textId="77777777" w:rsidR="00026FCF" w:rsidRPr="00A432E6" w:rsidRDefault="00026FCF" w:rsidP="00026FCF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6A6C" w14:textId="77777777" w:rsidR="00026FCF" w:rsidRPr="00A432E6" w:rsidRDefault="00026FCF" w:rsidP="00026FC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63F6" w14:textId="52156275" w:rsidR="00026FCF" w:rsidRPr="00026FCF" w:rsidRDefault="00026FCF" w:rsidP="00026FCF">
            <w:pPr>
              <w:rPr>
                <w:noProof/>
                <w:lang w:val="id-ID"/>
              </w:rPr>
            </w:pPr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Dewan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</w:p>
        </w:tc>
      </w:tr>
      <w:tr w:rsidR="00656F9B" w:rsidRPr="00A432E6" w14:paraId="011B47C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61BC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3054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E7D8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026FCF" w:rsidRPr="00A432E6" w14:paraId="105C7C7D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408B" w14:textId="77777777" w:rsidR="00026FCF" w:rsidRPr="00A432E6" w:rsidRDefault="00026FCF" w:rsidP="00026FC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C965" w14:textId="77777777" w:rsidR="00026FCF" w:rsidRPr="00A432E6" w:rsidRDefault="00026FCF" w:rsidP="00026FC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162D" w14:textId="545E19BC" w:rsidR="00026FCF" w:rsidRPr="00026FCF" w:rsidRDefault="00026FCF" w:rsidP="00026FCF">
            <w:pPr>
              <w:rPr>
                <w:noProof/>
                <w:lang w:val="id-ID"/>
              </w:rPr>
            </w:pPr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Sasaran kegiatan ini adalah Dewan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 yang baru yakni pada masa tugas 2022-2025. Batas waktu kegiatan adalah bulan Maret 2022 dengan maksimal anggaran sebesar Rp. 8.900.000,- </w:t>
            </w:r>
          </w:p>
        </w:tc>
      </w:tr>
      <w:tr w:rsidR="00026FCF" w:rsidRPr="00A432E6" w14:paraId="521634D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8D78" w14:textId="77777777" w:rsidR="00026FCF" w:rsidRPr="00A432E6" w:rsidRDefault="00026FCF" w:rsidP="00026FC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66E" w14:textId="77777777" w:rsidR="00026FCF" w:rsidRPr="00A432E6" w:rsidRDefault="00026FCF" w:rsidP="00026FCF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6436" w14:textId="390E34FD" w:rsidR="00026FCF" w:rsidRPr="00026FCF" w:rsidRDefault="00026FCF" w:rsidP="00026FCF">
            <w:pPr>
              <w:rPr>
                <w:noProof/>
                <w:lang w:val="id-ID"/>
              </w:rPr>
            </w:pPr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Materi Bina dikhususkan pada kebutuhan Dewan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 sebagai unit misioner di lingkup </w:t>
            </w:r>
            <w:proofErr w:type="spellStart"/>
            <w:r w:rsidRPr="00026FCF">
              <w:rPr>
                <w:rFonts w:ascii="Calibri" w:hAnsi="Calibri" w:cs="Calibri"/>
                <w:kern w:val="24"/>
                <w:lang w:val="id-ID"/>
              </w:rPr>
              <w:t>Sinodal</w:t>
            </w:r>
            <w:proofErr w:type="spellEnd"/>
            <w:r w:rsidRPr="00026FCF">
              <w:rPr>
                <w:rFonts w:ascii="Calibri" w:hAnsi="Calibri" w:cs="Calibri"/>
                <w:kern w:val="24"/>
                <w:lang w:val="id-ID"/>
              </w:rPr>
              <w:t xml:space="preserve">. </w:t>
            </w:r>
          </w:p>
        </w:tc>
      </w:tr>
      <w:tr w:rsidR="00656F9B" w:rsidRPr="00A432E6" w14:paraId="5C9F915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6544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A777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37D5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D3485E" w:rsidRPr="00A432E6" w14:paraId="1ADD68B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86F9" w14:textId="77777777" w:rsidR="00D3485E" w:rsidRPr="00A432E6" w:rsidRDefault="00D3485E" w:rsidP="00D3485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ECC0" w14:textId="77777777" w:rsidR="00D3485E" w:rsidRPr="00A432E6" w:rsidRDefault="00D3485E" w:rsidP="00D3485E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69F9" w14:textId="2015259B" w:rsidR="00D3485E" w:rsidRPr="00D3485E" w:rsidRDefault="00D3485E" w:rsidP="00D3485E">
            <w:pPr>
              <w:rPr>
                <w:noProof/>
                <w:lang w:val="id-ID"/>
              </w:rPr>
            </w:pPr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Meningkatnya pengetahuan, ketrampilan dan sikap peserta sebagai Dewan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 yang merupakan unit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missioner</w:t>
            </w:r>
            <w:proofErr w:type="spellEnd"/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 di lingkup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sinodal</w:t>
            </w:r>
            <w:proofErr w:type="spellEnd"/>
            <w:r w:rsidRPr="00D3485E">
              <w:rPr>
                <w:rFonts w:ascii="Calibri" w:hAnsi="Calibri" w:cs="Calibri"/>
                <w:kern w:val="24"/>
                <w:lang w:val="id-ID"/>
              </w:rPr>
              <w:t>.</w:t>
            </w:r>
          </w:p>
        </w:tc>
      </w:tr>
      <w:tr w:rsidR="00D3485E" w:rsidRPr="00A432E6" w14:paraId="16FF725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5C97" w14:textId="77777777" w:rsidR="00D3485E" w:rsidRPr="00A432E6" w:rsidRDefault="00D3485E" w:rsidP="00D3485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E438" w14:textId="77777777" w:rsidR="00D3485E" w:rsidRPr="00A432E6" w:rsidRDefault="00D3485E" w:rsidP="00D3485E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1D17" w14:textId="77777777" w:rsidR="00D3485E" w:rsidRPr="00D3485E" w:rsidRDefault="00D3485E" w:rsidP="00D3485E">
            <w:pPr>
              <w:pStyle w:val="ListParagraph"/>
              <w:numPr>
                <w:ilvl w:val="0"/>
                <w:numId w:val="22"/>
              </w:numPr>
              <w:ind w:left="313" w:hanging="313"/>
              <w:divId w:val="460464196"/>
              <w:rPr>
                <w:rFonts w:ascii="Arial" w:hAnsi="Arial" w:cs="Arial"/>
              </w:rPr>
            </w:pPr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Terlaksana 1x pembinaan yang diikuti oleh 100% anggota Dewan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</w:p>
          <w:p w14:paraId="68B2309A" w14:textId="7D5F516F" w:rsidR="00D3485E" w:rsidRPr="00D3485E" w:rsidRDefault="00D3485E" w:rsidP="00D3485E">
            <w:pPr>
              <w:pStyle w:val="ListParagraph"/>
              <w:numPr>
                <w:ilvl w:val="0"/>
                <w:numId w:val="22"/>
              </w:numPr>
              <w:ind w:left="313" w:hanging="313"/>
              <w:divId w:val="460464196"/>
              <w:rPr>
                <w:rFonts w:ascii="Arial" w:hAnsi="Arial" w:cs="Arial"/>
              </w:rPr>
            </w:pPr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Tersedia 1 paket pembinaan untuk Dewan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 yang sudah disesuaikan</w:t>
            </w:r>
          </w:p>
        </w:tc>
      </w:tr>
      <w:tr w:rsidR="00656F9B" w:rsidRPr="00A432E6" w14:paraId="4DC9543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BC1F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E0E9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0A2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D3485E" w:rsidRPr="00A432E6" w14:paraId="5F4DF09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81E5" w14:textId="77777777" w:rsidR="00D3485E" w:rsidRPr="00A432E6" w:rsidRDefault="00D3485E" w:rsidP="00D3485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05B4" w14:textId="77777777" w:rsidR="00D3485E" w:rsidRPr="00A432E6" w:rsidRDefault="00D3485E" w:rsidP="00D3485E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D097" w14:textId="1A1F49BC" w:rsidR="00D3485E" w:rsidRPr="00D3485E" w:rsidRDefault="00D3485E" w:rsidP="00D3485E">
            <w:pPr>
              <w:rPr>
                <w:noProof/>
                <w:lang w:val="id-ID"/>
              </w:rPr>
            </w:pPr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Kegiatan ini terlaksana 1 x pada tanggal 9 April 2022 di GPIB Jemaat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Effatha</w:t>
            </w:r>
            <w:proofErr w:type="spellEnd"/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. Seluruh anggota Dewan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 menghadiri kegiatan ini dan beberapa di antaranya melakukan secara daring. Anggaran kegiatan ini sebesar Rp. 8.184.000 </w:t>
            </w:r>
          </w:p>
        </w:tc>
      </w:tr>
      <w:tr w:rsidR="00D3485E" w:rsidRPr="00A432E6" w14:paraId="31F3E39C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CD57" w14:textId="77777777" w:rsidR="00D3485E" w:rsidRPr="00A432E6" w:rsidRDefault="00D3485E" w:rsidP="00D3485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6AAE" w14:textId="77777777" w:rsidR="00D3485E" w:rsidRPr="00A432E6" w:rsidRDefault="00D3485E" w:rsidP="00D3485E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7A83" w14:textId="3D5C6D77" w:rsidR="00D3485E" w:rsidRPr="00D3485E" w:rsidRDefault="00D3485E" w:rsidP="00D3485E">
            <w:pPr>
              <w:rPr>
                <w:noProof/>
                <w:lang w:val="id-ID"/>
              </w:rPr>
            </w:pPr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Peserta dibekali melaksanakan tugas sebagai Dewan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Pelkat</w:t>
            </w:r>
            <w:proofErr w:type="spellEnd"/>
            <w:r w:rsidRPr="00D3485E">
              <w:rPr>
                <w:rFonts w:ascii="Calibri" w:hAnsi="Calibri" w:cs="Calibri"/>
                <w:kern w:val="24"/>
                <w:lang w:val="id-ID"/>
              </w:rPr>
              <w:t xml:space="preserve"> GPIB yang merupakan bagian dari unit Misioner lingkup </w:t>
            </w:r>
            <w:proofErr w:type="spellStart"/>
            <w:r w:rsidRPr="00D3485E">
              <w:rPr>
                <w:rFonts w:ascii="Calibri" w:hAnsi="Calibri" w:cs="Calibri"/>
                <w:kern w:val="24"/>
                <w:lang w:val="id-ID"/>
              </w:rPr>
              <w:t>Sinodal</w:t>
            </w:r>
            <w:proofErr w:type="spellEnd"/>
          </w:p>
        </w:tc>
      </w:tr>
      <w:tr w:rsidR="00656F9B" w:rsidRPr="00A432E6" w14:paraId="45629509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91E8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5FCD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123D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6BD298D9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632B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4DD9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66F6" w14:textId="23FED1A7" w:rsidR="00656F9B" w:rsidRPr="00A432E6" w:rsidRDefault="00D3485E" w:rsidP="00D3485E">
            <w:pPr>
              <w:rPr>
                <w:noProof/>
                <w:lang w:val="id-ID"/>
              </w:rPr>
            </w:pPr>
            <w:r w:rsidRPr="00D3485E">
              <w:rPr>
                <w:noProof/>
                <w:lang w:val="id-ID"/>
              </w:rPr>
              <w:t>Kegiatan berjalan dengan baik. GPIB Jemaat Effatha DKI memfasilitasi ruangan dan peralatan yang dibutuhkan. Para narabina menyiapkan dan menyampaikan materi sesuai dengan kebutuhan para peserta</w:t>
            </w:r>
          </w:p>
        </w:tc>
      </w:tr>
      <w:tr w:rsidR="00656F9B" w:rsidRPr="00A432E6" w14:paraId="0B5DB06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7DFB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F84E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796A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73A1F78F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16B0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02C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7B3" w14:textId="6EC23B7A" w:rsidR="00656F9B" w:rsidRPr="00EE70DD" w:rsidRDefault="00D3485E" w:rsidP="00D3485E">
            <w:pPr>
              <w:rPr>
                <w:noProof/>
                <w:lang w:val="en-US"/>
              </w:rPr>
            </w:pPr>
            <w:r w:rsidRPr="00D3485E">
              <w:rPr>
                <w:noProof/>
                <w:lang w:val="id-ID"/>
              </w:rPr>
              <w:t>Kegiatan ini direncanakan kembali sesuai kebutuhan.</w:t>
            </w:r>
          </w:p>
        </w:tc>
      </w:tr>
    </w:tbl>
    <w:p w14:paraId="143D3DBB" w14:textId="41A8D933" w:rsidR="00741B28" w:rsidRDefault="00741B28">
      <w:pPr>
        <w:rPr>
          <w:noProof/>
          <w:lang w:val="id-ID"/>
        </w:rPr>
      </w:pPr>
    </w:p>
    <w:p w14:paraId="05A15279" w14:textId="18E59060" w:rsidR="00656F9B" w:rsidRDefault="00656F9B">
      <w:pPr>
        <w:rPr>
          <w:noProof/>
          <w:lang w:val="id-ID"/>
        </w:rPr>
      </w:pPr>
    </w:p>
    <w:p w14:paraId="39E070FE" w14:textId="725B8A00" w:rsidR="00656F9B" w:rsidRDefault="00656F9B">
      <w:pPr>
        <w:rPr>
          <w:noProof/>
          <w:lang w:val="id-ID"/>
        </w:rPr>
      </w:pPr>
    </w:p>
    <w:p w14:paraId="3CCA1803" w14:textId="3008083A" w:rsidR="00656F9B" w:rsidRDefault="00656F9B">
      <w:pPr>
        <w:rPr>
          <w:noProof/>
          <w:lang w:val="id-ID"/>
        </w:rPr>
      </w:pPr>
    </w:p>
    <w:p w14:paraId="3F306A71" w14:textId="3F7054EE" w:rsidR="00656F9B" w:rsidRDefault="00656F9B">
      <w:pPr>
        <w:rPr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6967"/>
      </w:tblGrid>
      <w:tr w:rsidR="00EE70DD" w:rsidRPr="00A432E6" w14:paraId="3FCFBF9F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1B3E" w14:textId="77777777" w:rsidR="00EE70DD" w:rsidRPr="00A432E6" w:rsidRDefault="00EE70DD" w:rsidP="00EE70DD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No dan NAMA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CD39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63F3" w14:textId="77777777" w:rsidR="00EE70DD" w:rsidRPr="00EE70DD" w:rsidRDefault="00EE70DD" w:rsidP="00EE70DD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>Non Rutin 8</w:t>
            </w:r>
          </w:p>
          <w:p w14:paraId="3FD3EA49" w14:textId="5F243B44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>Rekrutmen Calon Vikaris (Gelombang 1)</w:t>
            </w:r>
          </w:p>
        </w:tc>
      </w:tr>
      <w:tr w:rsidR="00EE70DD" w:rsidRPr="00A432E6" w14:paraId="46E4251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D15" w14:textId="77777777" w:rsidR="00EE70DD" w:rsidRPr="00A432E6" w:rsidRDefault="00EE70DD" w:rsidP="00EE70DD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lastRenderedPageBreak/>
              <w:t>SIFAT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9BB2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D6EC" w14:textId="0C027F51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>Non Rutin</w:t>
            </w:r>
          </w:p>
        </w:tc>
      </w:tr>
      <w:tr w:rsidR="00EE70DD" w:rsidRPr="00A432E6" w14:paraId="69BFA0EE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4828" w14:textId="77777777" w:rsidR="00EE70DD" w:rsidRPr="00A432E6" w:rsidRDefault="00EE70DD" w:rsidP="00EE70DD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TUJUAN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02D7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E9EB" w14:textId="56DAF135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>Memperoleh calon Vikaris yang akan dipersiapkan menjadi Pelayan Firman dan Sakramen di GPIB.</w:t>
            </w:r>
          </w:p>
        </w:tc>
      </w:tr>
      <w:tr w:rsidR="00EE70DD" w:rsidRPr="00A432E6" w14:paraId="2F7BBDDC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AC04" w14:textId="77777777" w:rsidR="00EE70DD" w:rsidRPr="00A432E6" w:rsidRDefault="00EE70DD" w:rsidP="00EE70DD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PJP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0254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0125" w14:textId="28647398" w:rsidR="00EE70DD" w:rsidRPr="00EE70DD" w:rsidRDefault="00EE70DD" w:rsidP="00EE70DD">
            <w:pPr>
              <w:rPr>
                <w:noProof/>
                <w:lang w:val="id-ID"/>
              </w:rPr>
            </w:pP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Dept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>. PPSDI-PPK</w:t>
            </w:r>
          </w:p>
        </w:tc>
      </w:tr>
      <w:tr w:rsidR="00656F9B" w:rsidRPr="00A432E6" w14:paraId="557740C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7D76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PP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D7DA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CB0B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107807D4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4192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RUANG LINGKUP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4CB6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D7AF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EE70DD" w:rsidRPr="00A432E6" w14:paraId="09CD963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CC8" w14:textId="77777777" w:rsidR="00EE70DD" w:rsidRPr="00A432E6" w:rsidRDefault="00EE70DD" w:rsidP="00EE70D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INSCOPE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3A68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9B3F" w14:textId="4E2F1355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Kegiatan ini diikuti oleh para calon vikaris lulusan dari empat Perguruan Tinggi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Teologia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. Batasan waktu kegiatan hingga Juni 2022 dengan anggaran Rp. 162.365.000,- </w:t>
            </w:r>
          </w:p>
        </w:tc>
      </w:tr>
      <w:tr w:rsidR="00EE70DD" w:rsidRPr="00A432E6" w14:paraId="26C11B35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2C52" w14:textId="77777777" w:rsidR="00EE70DD" w:rsidRPr="00A432E6" w:rsidRDefault="00EE70DD" w:rsidP="00EE70D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OUTSCOPE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210D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D2B3" w14:textId="7F05891A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>-</w:t>
            </w:r>
          </w:p>
        </w:tc>
      </w:tr>
      <w:tr w:rsidR="00656F9B" w:rsidRPr="00A432E6" w14:paraId="7D38BBD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11A6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INDIKATOR KEBERHASILAN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E5F1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4A2E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EE70DD" w:rsidRPr="00A432E6" w14:paraId="7D872AE7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63D3" w14:textId="77777777" w:rsidR="00EE70DD" w:rsidRPr="00A432E6" w:rsidRDefault="00EE70DD" w:rsidP="00EE70D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44EF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4FE7" w14:textId="5F2F35EA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Terseleksinya 35 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org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calon Vikaris guna memenuhi kebutuhan pelayanan di GPIB sesuai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dg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kualifikasi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yg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ditentukan. </w:t>
            </w:r>
          </w:p>
        </w:tc>
      </w:tr>
      <w:tr w:rsidR="00EE70DD" w:rsidRPr="00A432E6" w14:paraId="7463F3D1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E5E4" w14:textId="77777777" w:rsidR="00EE70DD" w:rsidRPr="00A432E6" w:rsidRDefault="00EE70DD" w:rsidP="00EE70D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2CFA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41CC" w14:textId="313436B6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Tersedianya Calon Vikaris GPIB yang berkualitas sesuai dengan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design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pembinaan SDI GPIB.</w:t>
            </w:r>
          </w:p>
        </w:tc>
      </w:tr>
      <w:tr w:rsidR="00656F9B" w:rsidRPr="00A432E6" w14:paraId="36FA1293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BD57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REALISASI PROGRAM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73A4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DE5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EE70DD" w:rsidRPr="00A432E6" w14:paraId="63A6EC40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56B6" w14:textId="77777777" w:rsidR="00EE70DD" w:rsidRPr="00A432E6" w:rsidRDefault="00EE70DD" w:rsidP="00EE70D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KUANTITATIF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5EA1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3082" w14:textId="0D62CEE8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Terseleksinya 35 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org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calon Vikaris guna memenuhi kebutuhan pelayanan di GPIB sesuai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dg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kualifikasi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yg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ditentukan.</w:t>
            </w:r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Proses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en-US"/>
              </w:rPr>
              <w:t>ini</w:t>
            </w:r>
            <w:proofErr w:type="spellEnd"/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en-US"/>
              </w:rPr>
              <w:t>dilakukan</w:t>
            </w:r>
            <w:proofErr w:type="spellEnd"/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en-US"/>
              </w:rPr>
              <w:t>bekerja</w:t>
            </w:r>
            <w:proofErr w:type="spellEnd"/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en-US"/>
              </w:rPr>
              <w:t>sama</w:t>
            </w:r>
            <w:proofErr w:type="spellEnd"/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en-US"/>
              </w:rPr>
              <w:t>dengan</w:t>
            </w:r>
            <w:proofErr w:type="spellEnd"/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RSUD Tangerang dan Pusat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en-US"/>
              </w:rPr>
              <w:t>Bimbingan</w:t>
            </w:r>
            <w:proofErr w:type="spellEnd"/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dan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en-US"/>
              </w:rPr>
              <w:t>Konseling</w:t>
            </w:r>
            <w:proofErr w:type="spellEnd"/>
            <w:r w:rsidRPr="00EE70DD">
              <w:rPr>
                <w:rFonts w:ascii="Calibri" w:hAnsi="Calibri" w:cs="Calibri"/>
                <w:kern w:val="24"/>
                <w:lang w:val="en-US"/>
              </w:rPr>
              <w:t xml:space="preserve"> UKI Jakarta.</w:t>
            </w:r>
          </w:p>
        </w:tc>
      </w:tr>
      <w:tr w:rsidR="00EE70DD" w:rsidRPr="00A432E6" w14:paraId="61FD068F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4B37" w14:textId="77777777" w:rsidR="00EE70DD" w:rsidRPr="00A432E6" w:rsidRDefault="00EE70DD" w:rsidP="00EE70D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noProof/>
                <w:lang w:val="id-ID"/>
              </w:rPr>
            </w:pPr>
            <w:r w:rsidRPr="00A432E6">
              <w:rPr>
                <w:b/>
                <w:bCs/>
                <w:i/>
                <w:iCs/>
                <w:noProof/>
                <w:lang w:val="id-ID"/>
              </w:rPr>
              <w:t>KUALITATIF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2909" w14:textId="77777777" w:rsidR="00EE70DD" w:rsidRPr="00A432E6" w:rsidRDefault="00EE70DD" w:rsidP="00EE70DD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36FC" w14:textId="22A85181" w:rsidR="00EE70DD" w:rsidRPr="00EE70DD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Tersedianya Calon Vikaris GPIB yang berkualitas sesuai dengan </w:t>
            </w:r>
            <w:proofErr w:type="spellStart"/>
            <w:r w:rsidRPr="00EE70DD">
              <w:rPr>
                <w:rFonts w:ascii="Calibri" w:hAnsi="Calibri" w:cs="Calibri"/>
                <w:kern w:val="24"/>
                <w:lang w:val="id-ID"/>
              </w:rPr>
              <w:t>design</w:t>
            </w:r>
            <w:proofErr w:type="spellEnd"/>
            <w:r w:rsidRPr="00EE70DD">
              <w:rPr>
                <w:rFonts w:ascii="Calibri" w:hAnsi="Calibri" w:cs="Calibri"/>
                <w:kern w:val="24"/>
                <w:lang w:val="id-ID"/>
              </w:rPr>
              <w:t xml:space="preserve"> pembinaan SDI GPIB.</w:t>
            </w:r>
          </w:p>
        </w:tc>
      </w:tr>
      <w:tr w:rsidR="00656F9B" w:rsidRPr="00A432E6" w14:paraId="42FECE38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29E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1805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62BD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0EE8843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00DA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 xml:space="preserve">EVALUASI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821E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60FD" w14:textId="5547C7EA" w:rsidR="00656F9B" w:rsidRPr="00A432E6" w:rsidRDefault="00EE70DD" w:rsidP="00EE70DD">
            <w:pPr>
              <w:rPr>
                <w:noProof/>
                <w:lang w:val="id-ID"/>
              </w:rPr>
            </w:pPr>
            <w:r w:rsidRPr="00EE70DD">
              <w:rPr>
                <w:noProof/>
                <w:lang w:val="id-ID"/>
              </w:rPr>
              <w:t>Kegiatan berjalan dengan baik, yang dilaksanakan pada tanggal 4-9 April 2022</w:t>
            </w:r>
          </w:p>
        </w:tc>
      </w:tr>
      <w:tr w:rsidR="00656F9B" w:rsidRPr="00A432E6" w14:paraId="5FB2B5C6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5E75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048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903F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</w:tr>
      <w:tr w:rsidR="00656F9B" w:rsidRPr="00A432E6" w14:paraId="1A752AC2" w14:textId="77777777" w:rsidTr="006636D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548E" w14:textId="77777777" w:rsidR="00656F9B" w:rsidRPr="00A432E6" w:rsidRDefault="00656F9B" w:rsidP="006636DA">
            <w:pPr>
              <w:rPr>
                <w:b/>
                <w:bCs/>
                <w:noProof/>
                <w:lang w:val="id-ID"/>
              </w:rPr>
            </w:pPr>
            <w:r w:rsidRPr="00A432E6">
              <w:rPr>
                <w:b/>
                <w:bCs/>
                <w:noProof/>
                <w:lang w:val="id-ID"/>
              </w:rPr>
              <w:t>TINDAK LANJUT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AD71" w14:textId="77777777" w:rsidR="00656F9B" w:rsidRPr="00A432E6" w:rsidRDefault="00656F9B" w:rsidP="006636DA">
            <w:pPr>
              <w:rPr>
                <w:noProof/>
                <w:lang w:val="id-ID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AA6F" w14:textId="14F2BDCD" w:rsidR="00656F9B" w:rsidRPr="00EE70DD" w:rsidRDefault="00EE70DD" w:rsidP="00EE70DD">
            <w:pPr>
              <w:rPr>
                <w:noProof/>
              </w:rPr>
            </w:pPr>
            <w:r w:rsidRPr="00EE70DD">
              <w:rPr>
                <w:noProof/>
                <w:lang w:val="id-ID"/>
              </w:rPr>
              <w:t>Kegiatan ini perlu dilanjutkan sesuai kebutuhan GPIB untuk Pelayan Firman dan Sakramen.</w:t>
            </w:r>
          </w:p>
        </w:tc>
      </w:tr>
    </w:tbl>
    <w:p w14:paraId="53770D2B" w14:textId="77777777" w:rsidR="00656F9B" w:rsidRPr="00656F9B" w:rsidRDefault="00656F9B">
      <w:pPr>
        <w:rPr>
          <w:noProof/>
          <w:lang w:val="en-US"/>
        </w:rPr>
      </w:pPr>
    </w:p>
    <w:p w14:paraId="2289DBA9" w14:textId="1DBCB80A" w:rsidR="00741B28" w:rsidRDefault="00741B28">
      <w:pPr>
        <w:rPr>
          <w:noProof/>
          <w:lang w:val="id-ID"/>
        </w:rPr>
      </w:pPr>
    </w:p>
    <w:p w14:paraId="6BED22B5" w14:textId="03597A1C" w:rsidR="00741B28" w:rsidRDefault="00741B28">
      <w:pPr>
        <w:rPr>
          <w:noProof/>
          <w:lang w:val="id-ID"/>
        </w:rPr>
      </w:pPr>
    </w:p>
    <w:p w14:paraId="1AAE3D7F" w14:textId="2979E2E4" w:rsidR="00741B28" w:rsidRDefault="00741B28">
      <w:pPr>
        <w:rPr>
          <w:noProof/>
          <w:lang w:val="id-ID"/>
        </w:rPr>
      </w:pPr>
    </w:p>
    <w:p w14:paraId="44020FAE" w14:textId="1E2071A9" w:rsidR="00741B28" w:rsidRDefault="00741B28">
      <w:pPr>
        <w:rPr>
          <w:noProof/>
          <w:lang w:val="id-ID"/>
        </w:rPr>
      </w:pPr>
    </w:p>
    <w:p w14:paraId="5DB52600" w14:textId="097FC464" w:rsidR="00741B28" w:rsidRDefault="00741B28">
      <w:pPr>
        <w:rPr>
          <w:noProof/>
          <w:lang w:val="id-ID"/>
        </w:rPr>
      </w:pPr>
    </w:p>
    <w:p w14:paraId="059DE382" w14:textId="152DA807" w:rsidR="00741B28" w:rsidRDefault="00741B28">
      <w:pPr>
        <w:rPr>
          <w:noProof/>
          <w:lang w:val="id-ID"/>
        </w:rPr>
      </w:pPr>
    </w:p>
    <w:p w14:paraId="1393D80E" w14:textId="77777777" w:rsidR="00741B28" w:rsidRPr="00A432E6" w:rsidRDefault="00741B28">
      <w:pPr>
        <w:rPr>
          <w:noProof/>
          <w:lang w:val="id-ID"/>
        </w:rPr>
      </w:pPr>
    </w:p>
    <w:p w14:paraId="731B4179" w14:textId="77ABA53B" w:rsidR="00EC0BB8" w:rsidRPr="00A432E6" w:rsidRDefault="00EC0BB8">
      <w:pPr>
        <w:rPr>
          <w:noProof/>
          <w:lang w:val="id-ID"/>
        </w:rPr>
      </w:pPr>
    </w:p>
    <w:p w14:paraId="0EEEC664" w14:textId="77777777" w:rsidR="00EC0BB8" w:rsidRPr="00A432E6" w:rsidRDefault="00EC0BB8">
      <w:pPr>
        <w:rPr>
          <w:noProof/>
          <w:lang w:val="id-ID"/>
        </w:rPr>
      </w:pPr>
    </w:p>
    <w:p w14:paraId="1F01B241" w14:textId="77777777" w:rsidR="00EC0BB8" w:rsidRPr="00A432E6" w:rsidRDefault="00EC0BB8">
      <w:pPr>
        <w:rPr>
          <w:noProof/>
          <w:lang w:val="id-ID"/>
        </w:rPr>
      </w:pPr>
    </w:p>
    <w:sectPr w:rsidR="00EC0BB8" w:rsidRPr="00A432E6" w:rsidSect="006134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5D2F"/>
    <w:multiLevelType w:val="hybridMultilevel"/>
    <w:tmpl w:val="87A8D00A"/>
    <w:lvl w:ilvl="0" w:tplc="AFAE36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72109"/>
    <w:multiLevelType w:val="multilevel"/>
    <w:tmpl w:val="3C9A4FF2"/>
    <w:lvl w:ilvl="0">
      <w:start w:val="1"/>
      <w:numFmt w:val="lowerLetter"/>
      <w:lvlText w:val="%1."/>
      <w:lvlJc w:val="left"/>
      <w:pPr>
        <w:ind w:left="2367" w:hanging="360"/>
      </w:pPr>
    </w:lvl>
    <w:lvl w:ilvl="1">
      <w:start w:val="1"/>
      <w:numFmt w:val="lowerLetter"/>
      <w:lvlText w:val="%2."/>
      <w:lvlJc w:val="left"/>
      <w:pPr>
        <w:ind w:left="3087" w:hanging="360"/>
      </w:pPr>
    </w:lvl>
    <w:lvl w:ilvl="2">
      <w:start w:val="1"/>
      <w:numFmt w:val="lowerRoman"/>
      <w:lvlText w:val="%3."/>
      <w:lvlJc w:val="right"/>
      <w:pPr>
        <w:ind w:left="3807" w:hanging="180"/>
      </w:pPr>
    </w:lvl>
    <w:lvl w:ilvl="3">
      <w:start w:val="1"/>
      <w:numFmt w:val="decimal"/>
      <w:lvlText w:val="%4."/>
      <w:lvlJc w:val="left"/>
      <w:pPr>
        <w:ind w:left="4527" w:hanging="360"/>
      </w:pPr>
    </w:lvl>
    <w:lvl w:ilvl="4">
      <w:start w:val="1"/>
      <w:numFmt w:val="lowerLetter"/>
      <w:lvlText w:val="%5."/>
      <w:lvlJc w:val="left"/>
      <w:pPr>
        <w:ind w:left="5247" w:hanging="360"/>
      </w:pPr>
    </w:lvl>
    <w:lvl w:ilvl="5">
      <w:start w:val="1"/>
      <w:numFmt w:val="lowerRoman"/>
      <w:lvlText w:val="%6."/>
      <w:lvlJc w:val="right"/>
      <w:pPr>
        <w:ind w:left="5967" w:hanging="180"/>
      </w:pPr>
    </w:lvl>
    <w:lvl w:ilvl="6">
      <w:start w:val="1"/>
      <w:numFmt w:val="decimal"/>
      <w:lvlText w:val="%7."/>
      <w:lvlJc w:val="left"/>
      <w:pPr>
        <w:ind w:left="6687" w:hanging="360"/>
      </w:pPr>
    </w:lvl>
    <w:lvl w:ilvl="7">
      <w:start w:val="1"/>
      <w:numFmt w:val="lowerLetter"/>
      <w:lvlText w:val="%8."/>
      <w:lvlJc w:val="left"/>
      <w:pPr>
        <w:ind w:left="7407" w:hanging="360"/>
      </w:pPr>
    </w:lvl>
    <w:lvl w:ilvl="8">
      <w:start w:val="1"/>
      <w:numFmt w:val="lowerRoman"/>
      <w:lvlText w:val="%9."/>
      <w:lvlJc w:val="right"/>
      <w:pPr>
        <w:ind w:left="8127" w:hanging="180"/>
      </w:pPr>
    </w:lvl>
  </w:abstractNum>
  <w:abstractNum w:abstractNumId="2" w15:restartNumberingAfterBreak="0">
    <w:nsid w:val="148437A1"/>
    <w:multiLevelType w:val="hybridMultilevel"/>
    <w:tmpl w:val="F3FCC818"/>
    <w:lvl w:ilvl="0" w:tplc="90987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4C1087"/>
    <w:multiLevelType w:val="hybridMultilevel"/>
    <w:tmpl w:val="762CDB56"/>
    <w:lvl w:ilvl="0" w:tplc="F8F8F346">
      <w:start w:val="1"/>
      <w:numFmt w:val="decimal"/>
      <w:lvlText w:val="%1."/>
      <w:lvlJc w:val="left"/>
      <w:pPr>
        <w:tabs>
          <w:tab w:val="num" w:pos="608"/>
        </w:tabs>
        <w:ind w:left="608" w:hanging="360"/>
      </w:pPr>
    </w:lvl>
    <w:lvl w:ilvl="1" w:tplc="60007604" w:tentative="1">
      <w:start w:val="1"/>
      <w:numFmt w:val="decimal"/>
      <w:lvlText w:val="%2."/>
      <w:lvlJc w:val="left"/>
      <w:pPr>
        <w:tabs>
          <w:tab w:val="num" w:pos="1328"/>
        </w:tabs>
        <w:ind w:left="1328" w:hanging="360"/>
      </w:pPr>
    </w:lvl>
    <w:lvl w:ilvl="2" w:tplc="F89AB8BC" w:tentative="1">
      <w:start w:val="1"/>
      <w:numFmt w:val="decimal"/>
      <w:lvlText w:val="%3."/>
      <w:lvlJc w:val="left"/>
      <w:pPr>
        <w:tabs>
          <w:tab w:val="num" w:pos="2048"/>
        </w:tabs>
        <w:ind w:left="2048" w:hanging="360"/>
      </w:pPr>
    </w:lvl>
    <w:lvl w:ilvl="3" w:tplc="B7303BAC" w:tentative="1">
      <w:start w:val="1"/>
      <w:numFmt w:val="decimal"/>
      <w:lvlText w:val="%4."/>
      <w:lvlJc w:val="left"/>
      <w:pPr>
        <w:tabs>
          <w:tab w:val="num" w:pos="2768"/>
        </w:tabs>
        <w:ind w:left="2768" w:hanging="360"/>
      </w:pPr>
    </w:lvl>
    <w:lvl w:ilvl="4" w:tplc="A7C4B3A4" w:tentative="1">
      <w:start w:val="1"/>
      <w:numFmt w:val="decimal"/>
      <w:lvlText w:val="%5."/>
      <w:lvlJc w:val="left"/>
      <w:pPr>
        <w:tabs>
          <w:tab w:val="num" w:pos="3488"/>
        </w:tabs>
        <w:ind w:left="3488" w:hanging="360"/>
      </w:pPr>
    </w:lvl>
    <w:lvl w:ilvl="5" w:tplc="17BE5866" w:tentative="1">
      <w:start w:val="1"/>
      <w:numFmt w:val="decimal"/>
      <w:lvlText w:val="%6."/>
      <w:lvlJc w:val="left"/>
      <w:pPr>
        <w:tabs>
          <w:tab w:val="num" w:pos="4208"/>
        </w:tabs>
        <w:ind w:left="4208" w:hanging="360"/>
      </w:pPr>
    </w:lvl>
    <w:lvl w:ilvl="6" w:tplc="D31A2FAA" w:tentative="1">
      <w:start w:val="1"/>
      <w:numFmt w:val="decimal"/>
      <w:lvlText w:val="%7."/>
      <w:lvlJc w:val="left"/>
      <w:pPr>
        <w:tabs>
          <w:tab w:val="num" w:pos="4928"/>
        </w:tabs>
        <w:ind w:left="4928" w:hanging="360"/>
      </w:pPr>
    </w:lvl>
    <w:lvl w:ilvl="7" w:tplc="F632A0AC" w:tentative="1">
      <w:start w:val="1"/>
      <w:numFmt w:val="decimal"/>
      <w:lvlText w:val="%8."/>
      <w:lvlJc w:val="left"/>
      <w:pPr>
        <w:tabs>
          <w:tab w:val="num" w:pos="5648"/>
        </w:tabs>
        <w:ind w:left="5648" w:hanging="360"/>
      </w:pPr>
    </w:lvl>
    <w:lvl w:ilvl="8" w:tplc="8788E6C8" w:tentative="1">
      <w:start w:val="1"/>
      <w:numFmt w:val="decimal"/>
      <w:lvlText w:val="%9."/>
      <w:lvlJc w:val="left"/>
      <w:pPr>
        <w:tabs>
          <w:tab w:val="num" w:pos="6368"/>
        </w:tabs>
        <w:ind w:left="6368" w:hanging="360"/>
      </w:pPr>
    </w:lvl>
  </w:abstractNum>
  <w:abstractNum w:abstractNumId="4" w15:restartNumberingAfterBreak="0">
    <w:nsid w:val="1F3A1E0B"/>
    <w:multiLevelType w:val="hybridMultilevel"/>
    <w:tmpl w:val="AB7E83F0"/>
    <w:lvl w:ilvl="0" w:tplc="FCA86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F3306"/>
    <w:multiLevelType w:val="hybridMultilevel"/>
    <w:tmpl w:val="D3B434F2"/>
    <w:lvl w:ilvl="0" w:tplc="9160A9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52943"/>
    <w:multiLevelType w:val="hybridMultilevel"/>
    <w:tmpl w:val="2C8201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EB454F"/>
    <w:multiLevelType w:val="hybridMultilevel"/>
    <w:tmpl w:val="6E5E6E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07011"/>
    <w:multiLevelType w:val="hybridMultilevel"/>
    <w:tmpl w:val="F8628EDE"/>
    <w:lvl w:ilvl="0" w:tplc="7A8EF7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22ED1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3EA7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B9C71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161A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5E6B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6086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EAC6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A8B0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564695D"/>
    <w:multiLevelType w:val="hybridMultilevel"/>
    <w:tmpl w:val="7A023FCC"/>
    <w:lvl w:ilvl="0" w:tplc="BDE6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011B"/>
    <w:multiLevelType w:val="hybridMultilevel"/>
    <w:tmpl w:val="866412B0"/>
    <w:lvl w:ilvl="0" w:tplc="575CD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CB24C7"/>
    <w:multiLevelType w:val="hybridMultilevel"/>
    <w:tmpl w:val="3DBE14C4"/>
    <w:lvl w:ilvl="0" w:tplc="2BF845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3C1BDD"/>
    <w:multiLevelType w:val="hybridMultilevel"/>
    <w:tmpl w:val="B49091B8"/>
    <w:lvl w:ilvl="0" w:tplc="D2F0B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F29E0"/>
    <w:multiLevelType w:val="hybridMultilevel"/>
    <w:tmpl w:val="7C38E6F0"/>
    <w:lvl w:ilvl="0" w:tplc="3809000F">
      <w:start w:val="1"/>
      <w:numFmt w:val="decimal"/>
      <w:lvlText w:val="%1."/>
      <w:lvlJc w:val="left"/>
      <w:pPr>
        <w:ind w:left="678" w:hanging="360"/>
      </w:p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4" w15:restartNumberingAfterBreak="0">
    <w:nsid w:val="56426DC7"/>
    <w:multiLevelType w:val="hybridMultilevel"/>
    <w:tmpl w:val="88B28FE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F13C5"/>
    <w:multiLevelType w:val="hybridMultilevel"/>
    <w:tmpl w:val="DFBE29F8"/>
    <w:lvl w:ilvl="0" w:tplc="879E3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42C56"/>
    <w:multiLevelType w:val="hybridMultilevel"/>
    <w:tmpl w:val="217A9150"/>
    <w:lvl w:ilvl="0" w:tplc="1DA24866">
      <w:start w:val="1"/>
      <w:numFmt w:val="bullet"/>
      <w:lvlText w:val=""/>
      <w:lvlJc w:val="left"/>
      <w:pPr>
        <w:tabs>
          <w:tab w:val="num" w:pos="-187"/>
        </w:tabs>
        <w:ind w:left="-187" w:hanging="360"/>
      </w:pPr>
      <w:rPr>
        <w:rFonts w:ascii="Symbol" w:hAnsi="Symbol" w:hint="default"/>
      </w:rPr>
    </w:lvl>
    <w:lvl w:ilvl="1" w:tplc="F2DCAD34" w:tentative="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</w:rPr>
    </w:lvl>
    <w:lvl w:ilvl="2" w:tplc="2F54EE00" w:tentative="1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3" w:tplc="31C4BC56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A17C793C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5" w:tplc="82C89B90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6" w:tplc="6792CB90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D4845042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8" w:tplc="4F56E43E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</w:abstractNum>
  <w:abstractNum w:abstractNumId="17" w15:restartNumberingAfterBreak="0">
    <w:nsid w:val="700958B7"/>
    <w:multiLevelType w:val="hybridMultilevel"/>
    <w:tmpl w:val="E7C881AA"/>
    <w:lvl w:ilvl="0" w:tplc="58CE4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EF3DE4"/>
    <w:multiLevelType w:val="hybridMultilevel"/>
    <w:tmpl w:val="26CA8214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7BC1749F"/>
    <w:multiLevelType w:val="hybridMultilevel"/>
    <w:tmpl w:val="6BF2ACCA"/>
    <w:lvl w:ilvl="0" w:tplc="6DFCE6FA">
      <w:start w:val="1"/>
      <w:numFmt w:val="lowerLetter"/>
      <w:lvlText w:val="%1."/>
      <w:lvlJc w:val="left"/>
      <w:pPr>
        <w:tabs>
          <w:tab w:val="num" w:pos="-6751"/>
        </w:tabs>
        <w:ind w:left="-6751" w:hanging="360"/>
      </w:pPr>
    </w:lvl>
    <w:lvl w:ilvl="1" w:tplc="A9AE1FAE" w:tentative="1">
      <w:start w:val="1"/>
      <w:numFmt w:val="lowerLetter"/>
      <w:lvlText w:val="%2."/>
      <w:lvlJc w:val="left"/>
      <w:pPr>
        <w:tabs>
          <w:tab w:val="num" w:pos="-6031"/>
        </w:tabs>
        <w:ind w:left="-6031" w:hanging="360"/>
      </w:pPr>
    </w:lvl>
    <w:lvl w:ilvl="2" w:tplc="D92C1388" w:tentative="1">
      <w:start w:val="1"/>
      <w:numFmt w:val="lowerLetter"/>
      <w:lvlText w:val="%3."/>
      <w:lvlJc w:val="left"/>
      <w:pPr>
        <w:tabs>
          <w:tab w:val="num" w:pos="-5311"/>
        </w:tabs>
        <w:ind w:left="-5311" w:hanging="360"/>
      </w:pPr>
    </w:lvl>
    <w:lvl w:ilvl="3" w:tplc="C0F875EA" w:tentative="1">
      <w:start w:val="1"/>
      <w:numFmt w:val="lowerLetter"/>
      <w:lvlText w:val="%4."/>
      <w:lvlJc w:val="left"/>
      <w:pPr>
        <w:tabs>
          <w:tab w:val="num" w:pos="-4591"/>
        </w:tabs>
        <w:ind w:left="-4591" w:hanging="360"/>
      </w:pPr>
    </w:lvl>
    <w:lvl w:ilvl="4" w:tplc="32EC07D2" w:tentative="1">
      <w:start w:val="1"/>
      <w:numFmt w:val="lowerLetter"/>
      <w:lvlText w:val="%5."/>
      <w:lvlJc w:val="left"/>
      <w:pPr>
        <w:tabs>
          <w:tab w:val="num" w:pos="-3871"/>
        </w:tabs>
        <w:ind w:left="-3871" w:hanging="360"/>
      </w:pPr>
    </w:lvl>
    <w:lvl w:ilvl="5" w:tplc="6A883C8C" w:tentative="1">
      <w:start w:val="1"/>
      <w:numFmt w:val="lowerLetter"/>
      <w:lvlText w:val="%6."/>
      <w:lvlJc w:val="left"/>
      <w:pPr>
        <w:tabs>
          <w:tab w:val="num" w:pos="-3151"/>
        </w:tabs>
        <w:ind w:left="-3151" w:hanging="360"/>
      </w:pPr>
    </w:lvl>
    <w:lvl w:ilvl="6" w:tplc="283CDC86" w:tentative="1">
      <w:start w:val="1"/>
      <w:numFmt w:val="lowerLetter"/>
      <w:lvlText w:val="%7."/>
      <w:lvlJc w:val="left"/>
      <w:pPr>
        <w:tabs>
          <w:tab w:val="num" w:pos="-2431"/>
        </w:tabs>
        <w:ind w:left="-2431" w:hanging="360"/>
      </w:pPr>
    </w:lvl>
    <w:lvl w:ilvl="7" w:tplc="B0D2D6DA" w:tentative="1">
      <w:start w:val="1"/>
      <w:numFmt w:val="lowerLetter"/>
      <w:lvlText w:val="%8."/>
      <w:lvlJc w:val="left"/>
      <w:pPr>
        <w:tabs>
          <w:tab w:val="num" w:pos="-1711"/>
        </w:tabs>
        <w:ind w:left="-1711" w:hanging="360"/>
      </w:pPr>
    </w:lvl>
    <w:lvl w:ilvl="8" w:tplc="0492C9C6" w:tentative="1">
      <w:start w:val="1"/>
      <w:numFmt w:val="lowerLetter"/>
      <w:lvlText w:val="%9."/>
      <w:lvlJc w:val="left"/>
      <w:pPr>
        <w:tabs>
          <w:tab w:val="num" w:pos="-991"/>
        </w:tabs>
        <w:ind w:left="-991" w:hanging="360"/>
      </w:pPr>
    </w:lvl>
  </w:abstractNum>
  <w:num w:numId="1" w16cid:durableId="1337533860">
    <w:abstractNumId w:val="9"/>
  </w:num>
  <w:num w:numId="2" w16cid:durableId="678695548">
    <w:abstractNumId w:val="15"/>
  </w:num>
  <w:num w:numId="3" w16cid:durableId="200368292">
    <w:abstractNumId w:val="15"/>
  </w:num>
  <w:num w:numId="4" w16cid:durableId="174149270">
    <w:abstractNumId w:val="9"/>
  </w:num>
  <w:num w:numId="5" w16cid:durableId="35282662">
    <w:abstractNumId w:val="12"/>
  </w:num>
  <w:num w:numId="6" w16cid:durableId="1526016603">
    <w:abstractNumId w:val="7"/>
  </w:num>
  <w:num w:numId="7" w16cid:durableId="1616790409">
    <w:abstractNumId w:val="11"/>
  </w:num>
  <w:num w:numId="8" w16cid:durableId="2013141424">
    <w:abstractNumId w:val="18"/>
  </w:num>
  <w:num w:numId="9" w16cid:durableId="379324544">
    <w:abstractNumId w:val="14"/>
  </w:num>
  <w:num w:numId="10" w16cid:durableId="2081517535">
    <w:abstractNumId w:val="0"/>
  </w:num>
  <w:num w:numId="11" w16cid:durableId="1961716249">
    <w:abstractNumId w:val="6"/>
  </w:num>
  <w:num w:numId="12" w16cid:durableId="1186600104">
    <w:abstractNumId w:val="5"/>
  </w:num>
  <w:num w:numId="13" w16cid:durableId="442040563">
    <w:abstractNumId w:val="4"/>
  </w:num>
  <w:num w:numId="14" w16cid:durableId="1732194294">
    <w:abstractNumId w:val="17"/>
  </w:num>
  <w:num w:numId="15" w16cid:durableId="1719623881">
    <w:abstractNumId w:val="1"/>
  </w:num>
  <w:num w:numId="16" w16cid:durableId="172301822">
    <w:abstractNumId w:val="2"/>
  </w:num>
  <w:num w:numId="17" w16cid:durableId="1058356328">
    <w:abstractNumId w:val="10"/>
  </w:num>
  <w:num w:numId="18" w16cid:durableId="523792504">
    <w:abstractNumId w:val="8"/>
  </w:num>
  <w:num w:numId="19" w16cid:durableId="1242835895">
    <w:abstractNumId w:val="19"/>
  </w:num>
  <w:num w:numId="20" w16cid:durableId="717314765">
    <w:abstractNumId w:val="16"/>
  </w:num>
  <w:num w:numId="21" w16cid:durableId="1176075445">
    <w:abstractNumId w:val="3"/>
  </w:num>
  <w:num w:numId="22" w16cid:durableId="15802156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BF"/>
    <w:rsid w:val="00001E6C"/>
    <w:rsid w:val="00026FCF"/>
    <w:rsid w:val="00037A49"/>
    <w:rsid w:val="00047CD3"/>
    <w:rsid w:val="00070847"/>
    <w:rsid w:val="00072FA3"/>
    <w:rsid w:val="000855A7"/>
    <w:rsid w:val="00085993"/>
    <w:rsid w:val="0009720A"/>
    <w:rsid w:val="000B6135"/>
    <w:rsid w:val="000B6534"/>
    <w:rsid w:val="000C055D"/>
    <w:rsid w:val="000C7AAA"/>
    <w:rsid w:val="000E36B1"/>
    <w:rsid w:val="00124A2C"/>
    <w:rsid w:val="0013659B"/>
    <w:rsid w:val="0014611A"/>
    <w:rsid w:val="0017127B"/>
    <w:rsid w:val="00177C9F"/>
    <w:rsid w:val="0018669D"/>
    <w:rsid w:val="00187BD2"/>
    <w:rsid w:val="001A73FD"/>
    <w:rsid w:val="001B4AE8"/>
    <w:rsid w:val="001B5B91"/>
    <w:rsid w:val="001C4C20"/>
    <w:rsid w:val="001E1887"/>
    <w:rsid w:val="002232A5"/>
    <w:rsid w:val="002263EB"/>
    <w:rsid w:val="00242C15"/>
    <w:rsid w:val="00266BED"/>
    <w:rsid w:val="0027015A"/>
    <w:rsid w:val="00274AA6"/>
    <w:rsid w:val="00286E43"/>
    <w:rsid w:val="00297510"/>
    <w:rsid w:val="002E7DFF"/>
    <w:rsid w:val="003676B8"/>
    <w:rsid w:val="00375FF4"/>
    <w:rsid w:val="00396106"/>
    <w:rsid w:val="003B1D7B"/>
    <w:rsid w:val="003B39A1"/>
    <w:rsid w:val="003D58BB"/>
    <w:rsid w:val="003E111C"/>
    <w:rsid w:val="003E429F"/>
    <w:rsid w:val="004015F8"/>
    <w:rsid w:val="00415C35"/>
    <w:rsid w:val="00461CD6"/>
    <w:rsid w:val="00497A0E"/>
    <w:rsid w:val="004B39BD"/>
    <w:rsid w:val="004B43C4"/>
    <w:rsid w:val="005004FF"/>
    <w:rsid w:val="00502F98"/>
    <w:rsid w:val="00505814"/>
    <w:rsid w:val="005245B9"/>
    <w:rsid w:val="005415FC"/>
    <w:rsid w:val="00556E17"/>
    <w:rsid w:val="00557027"/>
    <w:rsid w:val="0057100B"/>
    <w:rsid w:val="00571312"/>
    <w:rsid w:val="00571FEB"/>
    <w:rsid w:val="00596184"/>
    <w:rsid w:val="005E69A0"/>
    <w:rsid w:val="005F29D6"/>
    <w:rsid w:val="006134BF"/>
    <w:rsid w:val="00631DED"/>
    <w:rsid w:val="00656F9B"/>
    <w:rsid w:val="006A502F"/>
    <w:rsid w:val="006B4697"/>
    <w:rsid w:val="006B72D3"/>
    <w:rsid w:val="006F546F"/>
    <w:rsid w:val="006F78E8"/>
    <w:rsid w:val="00700AA3"/>
    <w:rsid w:val="007140DC"/>
    <w:rsid w:val="00734D95"/>
    <w:rsid w:val="00741B28"/>
    <w:rsid w:val="00742AF4"/>
    <w:rsid w:val="007650E1"/>
    <w:rsid w:val="00765C2F"/>
    <w:rsid w:val="0079681A"/>
    <w:rsid w:val="007A3430"/>
    <w:rsid w:val="007A6948"/>
    <w:rsid w:val="007C6C63"/>
    <w:rsid w:val="007C7F36"/>
    <w:rsid w:val="007D01C8"/>
    <w:rsid w:val="007E32A4"/>
    <w:rsid w:val="007F00BA"/>
    <w:rsid w:val="0081664D"/>
    <w:rsid w:val="0082357E"/>
    <w:rsid w:val="00824B8B"/>
    <w:rsid w:val="00825742"/>
    <w:rsid w:val="00830A5B"/>
    <w:rsid w:val="008338A1"/>
    <w:rsid w:val="00846343"/>
    <w:rsid w:val="008F3A81"/>
    <w:rsid w:val="008F5993"/>
    <w:rsid w:val="00903D54"/>
    <w:rsid w:val="00905BED"/>
    <w:rsid w:val="00971E23"/>
    <w:rsid w:val="0098452D"/>
    <w:rsid w:val="00986454"/>
    <w:rsid w:val="009B1451"/>
    <w:rsid w:val="009C6761"/>
    <w:rsid w:val="009D6EA4"/>
    <w:rsid w:val="009E7E1D"/>
    <w:rsid w:val="00A432E6"/>
    <w:rsid w:val="00A75C48"/>
    <w:rsid w:val="00A80B8D"/>
    <w:rsid w:val="00AA02FE"/>
    <w:rsid w:val="00AC1301"/>
    <w:rsid w:val="00AC1533"/>
    <w:rsid w:val="00AC6AFA"/>
    <w:rsid w:val="00AE67AC"/>
    <w:rsid w:val="00B2011A"/>
    <w:rsid w:val="00B605C9"/>
    <w:rsid w:val="00B678C3"/>
    <w:rsid w:val="00B90FAA"/>
    <w:rsid w:val="00BB488E"/>
    <w:rsid w:val="00C23FCC"/>
    <w:rsid w:val="00C40B15"/>
    <w:rsid w:val="00C47E18"/>
    <w:rsid w:val="00C62BC8"/>
    <w:rsid w:val="00C90C64"/>
    <w:rsid w:val="00C97578"/>
    <w:rsid w:val="00CA5DC7"/>
    <w:rsid w:val="00D008EF"/>
    <w:rsid w:val="00D12F20"/>
    <w:rsid w:val="00D30506"/>
    <w:rsid w:val="00D3485E"/>
    <w:rsid w:val="00D56496"/>
    <w:rsid w:val="00D72792"/>
    <w:rsid w:val="00D86837"/>
    <w:rsid w:val="00D94BE7"/>
    <w:rsid w:val="00DB6F6C"/>
    <w:rsid w:val="00DB7BE6"/>
    <w:rsid w:val="00DC5181"/>
    <w:rsid w:val="00DD6A29"/>
    <w:rsid w:val="00DF0CEE"/>
    <w:rsid w:val="00DF5864"/>
    <w:rsid w:val="00E2213A"/>
    <w:rsid w:val="00E520F5"/>
    <w:rsid w:val="00E617DC"/>
    <w:rsid w:val="00E9772B"/>
    <w:rsid w:val="00EA4E19"/>
    <w:rsid w:val="00EC0BB8"/>
    <w:rsid w:val="00EE70DD"/>
    <w:rsid w:val="00EF531B"/>
    <w:rsid w:val="00F11F56"/>
    <w:rsid w:val="00F529AF"/>
    <w:rsid w:val="00F52EDA"/>
    <w:rsid w:val="00F743E3"/>
    <w:rsid w:val="00FB1CAE"/>
    <w:rsid w:val="00FC11DB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48E7"/>
  <w15:docId w15:val="{D3879523-A8BB-4361-BBDD-4533365E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C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Saerang</dc:creator>
  <cp:keywords/>
  <dc:description/>
  <cp:lastModifiedBy>Nyoman Djepun</cp:lastModifiedBy>
  <cp:revision>7</cp:revision>
  <dcterms:created xsi:type="dcterms:W3CDTF">2023-01-23T05:32:00Z</dcterms:created>
  <dcterms:modified xsi:type="dcterms:W3CDTF">2023-01-23T06:09:00Z</dcterms:modified>
</cp:coreProperties>
</file>