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8B6A6" w14:textId="06A118DE" w:rsidR="004B25B0" w:rsidRPr="004B25B0" w:rsidRDefault="004B25B0" w:rsidP="004B25B0">
      <w:bookmarkStart w:id="0" w:name="_GoBack"/>
      <w:bookmarkEnd w:id="0"/>
    </w:p>
    <w:p w14:paraId="28C71026" w14:textId="0CD6584D" w:rsidR="007204FE" w:rsidRDefault="004B25B0" w:rsidP="004B25B0">
      <w:pPr>
        <w:pBdr>
          <w:left w:val="single" w:sz="36" w:space="14" w:color="E60012"/>
        </w:pBdr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</w:pPr>
      <w:r w:rsidRPr="004B25B0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Basic </w:t>
      </w:r>
      <w:r w:rsidR="00377A3E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C</w:t>
      </w:r>
      <w:r w:rsidRPr="004B25B0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oncept</w:t>
      </w:r>
    </w:p>
    <w:p w14:paraId="071C4391" w14:textId="57988D5C" w:rsidR="00780876" w:rsidRDefault="004B25B0" w:rsidP="00780876">
      <w:pPr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Kami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menyadari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bahwa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risiko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bisnis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pasti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ada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diseluruh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aspek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/proses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bisnis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tidak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terkecuali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aspek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/proses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bisnis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ada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di PT.HK-PATI.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Sehingga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kami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menganggap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perlu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melakukan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pengendalian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rencana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antisipasi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terhadap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risiko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mungkin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timbul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dalam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seluruh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aspek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/proses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bisnis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PT.HK-PATI, </w:t>
      </w:r>
      <w:r w:rsidR="008856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target kami </w:t>
      </w:r>
      <w:proofErr w:type="spellStart"/>
      <w:r w:rsidR="008856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adalah</w:t>
      </w:r>
      <w:proofErr w:type="spellEnd"/>
      <w:r w:rsidR="0088563C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mampu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mencegah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terjadi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nya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kegagalan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proses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bisnis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. </w:t>
      </w:r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Kami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mempromosikan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pengendalian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risiko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bisnis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seluruh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elemen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proses yang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ada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di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bisnis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kami,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melalui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berbagai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macam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pelatihan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aktivitas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peningkatan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kesadaran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lainnya</w:t>
      </w:r>
      <w:proofErr w:type="spellEnd"/>
      <w:r w:rsidR="001406A2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.</w:t>
      </w:r>
    </w:p>
    <w:p w14:paraId="4485E1B1" w14:textId="77777777" w:rsidR="00780876" w:rsidRDefault="00780876" w:rsidP="00780876">
      <w:pPr>
        <w:pStyle w:val="Heading2"/>
        <w:pBdr>
          <w:left w:val="single" w:sz="36" w:space="14" w:color="E60012"/>
        </w:pBdr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H-one Group Code of Conduct</w:t>
      </w:r>
    </w:p>
    <w:p w14:paraId="5A60D169" w14:textId="0CC2EA7E" w:rsidR="00780876" w:rsidRPr="007204FE" w:rsidRDefault="00780876" w:rsidP="007204FE">
      <w:pPr>
        <w:pStyle w:val="Heading3"/>
        <w:pBdr>
          <w:bottom w:val="single" w:sz="6" w:space="6" w:color="E60012"/>
        </w:pBdr>
        <w:spacing w:before="510"/>
        <w:rPr>
          <w:rFonts w:ascii="Arial" w:hAnsi="Arial" w:cs="Arial"/>
          <w:b/>
          <w:bCs/>
          <w:color w:val="333333"/>
          <w:sz w:val="32"/>
          <w:szCs w:val="32"/>
        </w:rPr>
      </w:pPr>
      <w:r w:rsidRPr="007204FE">
        <w:rPr>
          <w:rFonts w:ascii="Arial" w:hAnsi="Arial" w:cs="Arial"/>
          <w:b/>
          <w:bCs/>
          <w:color w:val="333333"/>
          <w:sz w:val="32"/>
          <w:szCs w:val="32"/>
        </w:rPr>
        <w:t>Risk Management</w:t>
      </w:r>
    </w:p>
    <w:p w14:paraId="1A97C8C3" w14:textId="77777777" w:rsidR="00780876" w:rsidRPr="007204FE" w:rsidRDefault="00780876" w:rsidP="00780876">
      <w:pPr>
        <w:pStyle w:val="Heading4"/>
        <w:pBdr>
          <w:left w:val="single" w:sz="24" w:space="12" w:color="BABABA"/>
        </w:pBdr>
        <w:spacing w:before="600"/>
        <w:rPr>
          <w:rFonts w:ascii="Arial" w:hAnsi="Arial" w:cs="Arial"/>
          <w:color w:val="333333"/>
          <w:sz w:val="28"/>
          <w:szCs w:val="28"/>
        </w:rPr>
      </w:pPr>
      <w:r w:rsidRPr="007204FE">
        <w:rPr>
          <w:rFonts w:ascii="Arial" w:hAnsi="Arial" w:cs="Arial"/>
          <w:color w:val="333333"/>
          <w:sz w:val="28"/>
          <w:szCs w:val="28"/>
        </w:rPr>
        <w:t>H-one group policy</w:t>
      </w:r>
    </w:p>
    <w:p w14:paraId="14F7CD35" w14:textId="5735863D" w:rsidR="00780876" w:rsidRDefault="007204FE" w:rsidP="00453C71">
      <w:pPr>
        <w:jc w:val="both"/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</w:pP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Sebagai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langkah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untuk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memastikan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pengembangan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operasi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bisnis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berkelanjutan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dan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stabil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, H-one group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berusaha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untuk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mempersiapkan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diri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terhadap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potensi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risiko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akan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mencegah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promosi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kegiatan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bisnis</w:t>
      </w:r>
      <w:proofErr w:type="spellEnd"/>
      <w:r w:rsidRPr="007204FE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.</w:t>
      </w:r>
    </w:p>
    <w:p w14:paraId="26233350" w14:textId="77777777" w:rsidR="007204FE" w:rsidRDefault="007204FE" w:rsidP="00780876">
      <w:pPr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</w:pPr>
    </w:p>
    <w:p w14:paraId="12A6B0DF" w14:textId="77777777" w:rsidR="007204FE" w:rsidRPr="007204FE" w:rsidRDefault="007204FE" w:rsidP="007204FE">
      <w:pPr>
        <w:pStyle w:val="Heading4"/>
        <w:pBdr>
          <w:left w:val="single" w:sz="24" w:space="12" w:color="BABABA"/>
        </w:pBdr>
        <w:spacing w:before="600"/>
        <w:rPr>
          <w:rFonts w:ascii="Arial" w:hAnsi="Arial" w:cs="Arial"/>
          <w:color w:val="333333"/>
          <w:sz w:val="28"/>
          <w:szCs w:val="28"/>
        </w:rPr>
      </w:pPr>
      <w:r w:rsidRPr="007204FE">
        <w:rPr>
          <w:rFonts w:ascii="Arial" w:hAnsi="Arial" w:cs="Arial"/>
          <w:color w:val="333333"/>
          <w:sz w:val="28"/>
          <w:szCs w:val="28"/>
        </w:rPr>
        <w:t>Required conduct</w:t>
      </w:r>
    </w:p>
    <w:p w14:paraId="08399155" w14:textId="002506EF" w:rsidR="007204FE" w:rsidRDefault="007204FE" w:rsidP="00453C71">
      <w:pPr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Kami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mengidentifikasi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potensi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risiko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melakukan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penilaian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risiko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timbul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dalam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setiap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proses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kerja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kami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mencegah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terjadinya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kegagalan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proses. </w:t>
      </w:r>
    </w:p>
    <w:p w14:paraId="172D16F8" w14:textId="48FBD4F1" w:rsidR="007204FE" w:rsidRDefault="007204FE" w:rsidP="00453C71">
      <w:pPr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Kami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bekerjasama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melakukan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pengendalian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sesuai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dengan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rencana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antisipasi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/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pencegahan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sudah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ditetapkan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.</w:t>
      </w:r>
    </w:p>
    <w:p w14:paraId="1AA0922B" w14:textId="77777777" w:rsidR="007204FE" w:rsidRDefault="007204FE" w:rsidP="007204FE">
      <w:pP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</w:p>
    <w:p w14:paraId="63E4EE35" w14:textId="77777777" w:rsidR="007204FE" w:rsidRDefault="007204FE" w:rsidP="007204FE">
      <w:pPr>
        <w:pStyle w:val="Heading2"/>
        <w:pBdr>
          <w:left w:val="single" w:sz="36" w:space="14" w:color="E60012"/>
        </w:pBdr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Promotion system</w:t>
      </w:r>
    </w:p>
    <w:p w14:paraId="13E6BE17" w14:textId="24A803C4" w:rsidR="00453C71" w:rsidRDefault="00453C71" w:rsidP="004219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Kami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mengkomunikasikan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mempromosikan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pengendalian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risiko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melalui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pelatihan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–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pelatihan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peningkatan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kesadaran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/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pemahaman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mengenai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risiko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. Kami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meminta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seluruh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proses </w:t>
      </w:r>
      <w:proofErr w:type="spellStart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mulai</w:t>
      </w:r>
      <w:proofErr w:type="spellEnd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dari</w:t>
      </w:r>
      <w:proofErr w:type="spellEnd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proses </w:t>
      </w:r>
      <w:proofErr w:type="spellStart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pengadaan</w:t>
      </w:r>
      <w:proofErr w:type="spellEnd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bahan</w:t>
      </w:r>
      <w:proofErr w:type="spellEnd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baku</w:t>
      </w:r>
      <w:proofErr w:type="spellEnd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barang</w:t>
      </w:r>
      <w:proofErr w:type="spellEnd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/</w:t>
      </w:r>
      <w:proofErr w:type="spellStart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jasa</w:t>
      </w:r>
      <w:proofErr w:type="spellEnd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pengadaan</w:t>
      </w:r>
      <w:proofErr w:type="spellEnd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sumber</w:t>
      </w:r>
      <w:proofErr w:type="spellEnd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daya</w:t>
      </w:r>
      <w:proofErr w:type="spellEnd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produksi</w:t>
      </w:r>
      <w:proofErr w:type="spellEnd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penjamin</w:t>
      </w:r>
      <w:proofErr w:type="spellEnd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qualitas</w:t>
      </w:r>
      <w:proofErr w:type="spellEnd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hingga</w:t>
      </w:r>
      <w:proofErr w:type="spellEnd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proses </w:t>
      </w:r>
      <w:proofErr w:type="spellStart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pengiriman</w:t>
      </w:r>
      <w:proofErr w:type="spellEnd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penjualan</w:t>
      </w:r>
      <w:proofErr w:type="spellEnd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serta</w:t>
      </w:r>
      <w:proofErr w:type="spellEnd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keuangan</w:t>
      </w:r>
      <w:proofErr w:type="spellEnd"/>
      <w:r w:rsidR="004219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421905">
        <w:rPr>
          <w:rFonts w:ascii="Arial" w:hAnsi="Arial" w:cs="Arial"/>
          <w:sz w:val="24"/>
          <w:szCs w:val="24"/>
        </w:rPr>
        <w:t>untuk</w:t>
      </w:r>
      <w:proofErr w:type="spellEnd"/>
      <w:r w:rsidRP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1905">
        <w:rPr>
          <w:rFonts w:ascii="Arial" w:hAnsi="Arial" w:cs="Arial"/>
          <w:sz w:val="24"/>
          <w:szCs w:val="24"/>
        </w:rPr>
        <w:t>mengidentifikasi</w:t>
      </w:r>
      <w:proofErr w:type="spellEnd"/>
      <w:r w:rsidRP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1905">
        <w:rPr>
          <w:rFonts w:ascii="Arial" w:hAnsi="Arial" w:cs="Arial"/>
          <w:sz w:val="24"/>
          <w:szCs w:val="24"/>
        </w:rPr>
        <w:t>dan</w:t>
      </w:r>
      <w:proofErr w:type="spellEnd"/>
      <w:r w:rsidRP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1905">
        <w:rPr>
          <w:rFonts w:ascii="Arial" w:hAnsi="Arial" w:cs="Arial"/>
          <w:sz w:val="24"/>
          <w:szCs w:val="24"/>
        </w:rPr>
        <w:t>menganalisa</w:t>
      </w:r>
      <w:proofErr w:type="spellEnd"/>
      <w:r w:rsidRP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1905">
        <w:rPr>
          <w:rFonts w:ascii="Arial" w:hAnsi="Arial" w:cs="Arial"/>
          <w:sz w:val="24"/>
          <w:szCs w:val="24"/>
        </w:rPr>
        <w:t>risiko</w:t>
      </w:r>
      <w:proofErr w:type="spellEnd"/>
      <w:r w:rsidRPr="00421905">
        <w:rPr>
          <w:rFonts w:ascii="Arial" w:hAnsi="Arial" w:cs="Arial"/>
          <w:sz w:val="24"/>
          <w:szCs w:val="24"/>
        </w:rPr>
        <w:t xml:space="preserve"> </w:t>
      </w:r>
      <w:r w:rsidR="00421905" w:rsidRPr="00421905">
        <w:rPr>
          <w:rFonts w:ascii="Arial" w:hAnsi="Arial" w:cs="Arial"/>
          <w:sz w:val="24"/>
          <w:szCs w:val="24"/>
        </w:rPr>
        <w:t xml:space="preserve">di area </w:t>
      </w:r>
      <w:proofErr w:type="spellStart"/>
      <w:r w:rsidR="00421905" w:rsidRPr="00421905">
        <w:rPr>
          <w:rFonts w:ascii="Arial" w:hAnsi="Arial" w:cs="Arial"/>
          <w:sz w:val="24"/>
          <w:szCs w:val="24"/>
        </w:rPr>
        <w:t>nya</w:t>
      </w:r>
      <w:proofErr w:type="spellEnd"/>
      <w:r w:rsidR="00421905" w:rsidRP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1905">
        <w:rPr>
          <w:rFonts w:ascii="Arial" w:hAnsi="Arial" w:cs="Arial"/>
          <w:sz w:val="24"/>
          <w:szCs w:val="24"/>
        </w:rPr>
        <w:t>dan</w:t>
      </w:r>
      <w:proofErr w:type="spellEnd"/>
      <w:r w:rsidRP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1905">
        <w:rPr>
          <w:rFonts w:ascii="Arial" w:hAnsi="Arial" w:cs="Arial"/>
          <w:sz w:val="24"/>
          <w:szCs w:val="24"/>
        </w:rPr>
        <w:t>menetapkan</w:t>
      </w:r>
      <w:proofErr w:type="spellEnd"/>
      <w:r w:rsidRP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1905">
        <w:rPr>
          <w:rFonts w:ascii="Arial" w:hAnsi="Arial" w:cs="Arial"/>
          <w:sz w:val="24"/>
          <w:szCs w:val="24"/>
        </w:rPr>
        <w:t>penilaian</w:t>
      </w:r>
      <w:proofErr w:type="spellEnd"/>
      <w:r w:rsidRP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1905">
        <w:rPr>
          <w:rFonts w:ascii="Arial" w:hAnsi="Arial" w:cs="Arial"/>
          <w:sz w:val="24"/>
          <w:szCs w:val="24"/>
        </w:rPr>
        <w:t>serta</w:t>
      </w:r>
      <w:proofErr w:type="spellEnd"/>
      <w:r w:rsidRP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1905">
        <w:rPr>
          <w:rFonts w:ascii="Arial" w:hAnsi="Arial" w:cs="Arial"/>
          <w:sz w:val="24"/>
          <w:szCs w:val="24"/>
        </w:rPr>
        <w:t>skala</w:t>
      </w:r>
      <w:proofErr w:type="spellEnd"/>
      <w:r w:rsidRP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1905">
        <w:rPr>
          <w:rFonts w:ascii="Arial" w:hAnsi="Arial" w:cs="Arial"/>
          <w:sz w:val="24"/>
          <w:szCs w:val="24"/>
        </w:rPr>
        <w:t>priorotas</w:t>
      </w:r>
      <w:proofErr w:type="spellEnd"/>
      <w:r w:rsidR="00421905">
        <w:rPr>
          <w:rFonts w:ascii="Arial" w:hAnsi="Arial" w:cs="Arial"/>
          <w:sz w:val="24"/>
          <w:szCs w:val="24"/>
        </w:rPr>
        <w:t xml:space="preserve">. Kami </w:t>
      </w:r>
      <w:proofErr w:type="spellStart"/>
      <w:r w:rsidR="00421905">
        <w:rPr>
          <w:rFonts w:ascii="Arial" w:hAnsi="Arial" w:cs="Arial"/>
          <w:sz w:val="24"/>
          <w:szCs w:val="24"/>
        </w:rPr>
        <w:t>juga</w:t>
      </w:r>
      <w:proofErr w:type="spellEnd"/>
      <w:r w:rsid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1905">
        <w:rPr>
          <w:rFonts w:ascii="Arial" w:hAnsi="Arial" w:cs="Arial"/>
          <w:sz w:val="24"/>
          <w:szCs w:val="24"/>
        </w:rPr>
        <w:t>meminta</w:t>
      </w:r>
      <w:proofErr w:type="spellEnd"/>
      <w:r w:rsid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1905">
        <w:rPr>
          <w:rFonts w:ascii="Arial" w:hAnsi="Arial" w:cs="Arial"/>
          <w:sz w:val="24"/>
          <w:szCs w:val="24"/>
        </w:rPr>
        <w:t>masing</w:t>
      </w:r>
      <w:proofErr w:type="spellEnd"/>
      <w:r w:rsidR="0042190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421905">
        <w:rPr>
          <w:rFonts w:ascii="Arial" w:hAnsi="Arial" w:cs="Arial"/>
          <w:sz w:val="24"/>
          <w:szCs w:val="24"/>
        </w:rPr>
        <w:t>masing</w:t>
      </w:r>
      <w:proofErr w:type="spellEnd"/>
      <w:r w:rsidR="00421905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="00421905">
        <w:rPr>
          <w:rFonts w:ascii="Arial" w:hAnsi="Arial" w:cs="Arial"/>
          <w:sz w:val="24"/>
          <w:szCs w:val="24"/>
        </w:rPr>
        <w:t>untuk</w:t>
      </w:r>
      <w:proofErr w:type="spellEnd"/>
      <w:r w:rsid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1905">
        <w:rPr>
          <w:rFonts w:ascii="Arial" w:hAnsi="Arial" w:cs="Arial"/>
          <w:sz w:val="24"/>
          <w:szCs w:val="24"/>
        </w:rPr>
        <w:t>menetapkan</w:t>
      </w:r>
      <w:proofErr w:type="spellEnd"/>
      <w:r w:rsidR="00421905">
        <w:rPr>
          <w:rFonts w:ascii="Arial" w:hAnsi="Arial" w:cs="Arial"/>
          <w:sz w:val="24"/>
          <w:szCs w:val="24"/>
        </w:rPr>
        <w:t xml:space="preserve"> </w:t>
      </w:r>
      <w:r w:rsidR="00421905" w:rsidRPr="00421905">
        <w:rPr>
          <w:rFonts w:ascii="Arial" w:hAnsi="Arial" w:cs="Arial"/>
          <w:sz w:val="24"/>
          <w:szCs w:val="24"/>
        </w:rPr>
        <w:t xml:space="preserve">action </w:t>
      </w:r>
      <w:proofErr w:type="spellStart"/>
      <w:r w:rsidR="00421905">
        <w:rPr>
          <w:rFonts w:ascii="Arial" w:hAnsi="Arial" w:cs="Arial"/>
          <w:sz w:val="24"/>
          <w:szCs w:val="24"/>
        </w:rPr>
        <w:t>dalam</w:t>
      </w:r>
      <w:proofErr w:type="spellEnd"/>
      <w:r w:rsid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1905">
        <w:rPr>
          <w:rFonts w:ascii="Arial" w:hAnsi="Arial" w:cs="Arial"/>
          <w:sz w:val="24"/>
          <w:szCs w:val="24"/>
        </w:rPr>
        <w:t>rencana</w:t>
      </w:r>
      <w:proofErr w:type="spellEnd"/>
      <w:r w:rsid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1905">
        <w:rPr>
          <w:rFonts w:ascii="Arial" w:hAnsi="Arial" w:cs="Arial"/>
          <w:sz w:val="24"/>
          <w:szCs w:val="24"/>
        </w:rPr>
        <w:t>kontijensi</w:t>
      </w:r>
      <w:proofErr w:type="spellEnd"/>
      <w:r w:rsidR="00421905">
        <w:rPr>
          <w:rFonts w:ascii="Arial" w:hAnsi="Arial" w:cs="Arial"/>
          <w:sz w:val="24"/>
          <w:szCs w:val="24"/>
        </w:rPr>
        <w:t xml:space="preserve"> </w:t>
      </w:r>
      <w:r w:rsidR="00421905" w:rsidRPr="00421905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421905" w:rsidRPr="00421905">
        <w:rPr>
          <w:rFonts w:ascii="Arial" w:hAnsi="Arial" w:cs="Arial"/>
          <w:sz w:val="24"/>
          <w:szCs w:val="24"/>
        </w:rPr>
        <w:t>akan</w:t>
      </w:r>
      <w:proofErr w:type="spellEnd"/>
      <w:r w:rsidR="00421905" w:rsidRP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1905" w:rsidRPr="00421905">
        <w:rPr>
          <w:rFonts w:ascii="Arial" w:hAnsi="Arial" w:cs="Arial"/>
          <w:sz w:val="24"/>
          <w:szCs w:val="24"/>
        </w:rPr>
        <w:t>dilakukan</w:t>
      </w:r>
      <w:proofErr w:type="spellEnd"/>
      <w:r w:rsidR="00421905" w:rsidRP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1905" w:rsidRPr="00421905">
        <w:rPr>
          <w:rFonts w:ascii="Arial" w:hAnsi="Arial" w:cs="Arial"/>
          <w:sz w:val="24"/>
          <w:szCs w:val="24"/>
        </w:rPr>
        <w:t>dalam</w:t>
      </w:r>
      <w:proofErr w:type="spellEnd"/>
      <w:r w:rsidR="00421905" w:rsidRP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1905" w:rsidRPr="00421905">
        <w:rPr>
          <w:rFonts w:ascii="Arial" w:hAnsi="Arial" w:cs="Arial"/>
          <w:sz w:val="24"/>
          <w:szCs w:val="24"/>
        </w:rPr>
        <w:t>rangka</w:t>
      </w:r>
      <w:proofErr w:type="spellEnd"/>
      <w:r w:rsidR="00421905" w:rsidRP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1905" w:rsidRPr="00421905">
        <w:rPr>
          <w:rFonts w:ascii="Arial" w:hAnsi="Arial" w:cs="Arial"/>
          <w:sz w:val="24"/>
          <w:szCs w:val="24"/>
        </w:rPr>
        <w:t>mengantisipasi</w:t>
      </w:r>
      <w:proofErr w:type="spellEnd"/>
      <w:r w:rsidR="00421905" w:rsidRP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1905" w:rsidRPr="00421905">
        <w:rPr>
          <w:rFonts w:ascii="Arial" w:hAnsi="Arial" w:cs="Arial"/>
          <w:sz w:val="24"/>
          <w:szCs w:val="24"/>
        </w:rPr>
        <w:t>risiko</w:t>
      </w:r>
      <w:proofErr w:type="spellEnd"/>
      <w:r w:rsidR="00421905" w:rsidRP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1905" w:rsidRPr="00421905">
        <w:rPr>
          <w:rFonts w:ascii="Arial" w:hAnsi="Arial" w:cs="Arial"/>
          <w:sz w:val="24"/>
          <w:szCs w:val="24"/>
        </w:rPr>
        <w:t>dari</w:t>
      </w:r>
      <w:proofErr w:type="spellEnd"/>
      <w:r w:rsidR="00421905" w:rsidRP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1905" w:rsidRPr="00421905">
        <w:rPr>
          <w:rFonts w:ascii="Arial" w:hAnsi="Arial" w:cs="Arial"/>
          <w:sz w:val="24"/>
          <w:szCs w:val="24"/>
        </w:rPr>
        <w:t>keadaan</w:t>
      </w:r>
      <w:proofErr w:type="spellEnd"/>
      <w:r w:rsidR="00421905" w:rsidRP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1905" w:rsidRPr="00421905">
        <w:rPr>
          <w:rFonts w:ascii="Arial" w:hAnsi="Arial" w:cs="Arial"/>
          <w:sz w:val="24"/>
          <w:szCs w:val="24"/>
        </w:rPr>
        <w:t>tidak</w:t>
      </w:r>
      <w:proofErr w:type="spellEnd"/>
      <w:r w:rsidR="00421905" w:rsidRPr="004219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1905" w:rsidRPr="00421905">
        <w:rPr>
          <w:rFonts w:ascii="Arial" w:hAnsi="Arial" w:cs="Arial"/>
          <w:sz w:val="24"/>
          <w:szCs w:val="24"/>
        </w:rPr>
        <w:t>terduga</w:t>
      </w:r>
      <w:proofErr w:type="spellEnd"/>
      <w:r w:rsidR="00421905">
        <w:rPr>
          <w:rFonts w:ascii="Arial" w:hAnsi="Arial" w:cs="Arial"/>
          <w:sz w:val="24"/>
          <w:szCs w:val="24"/>
        </w:rPr>
        <w:t>.</w:t>
      </w:r>
    </w:p>
    <w:p w14:paraId="19EF52E7" w14:textId="2BF0B380" w:rsidR="00421905" w:rsidRDefault="00421905" w:rsidP="00421905">
      <w:pPr>
        <w:pStyle w:val="Heading2"/>
        <w:pBdr>
          <w:left w:val="single" w:sz="36" w:space="14" w:color="E60012"/>
        </w:pBdr>
        <w:tabs>
          <w:tab w:val="left" w:pos="5550"/>
        </w:tabs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Risk Management activities</w:t>
      </w:r>
      <w:r>
        <w:rPr>
          <w:rFonts w:ascii="Arial" w:hAnsi="Arial" w:cs="Arial"/>
          <w:color w:val="333333"/>
        </w:rPr>
        <w:tab/>
      </w:r>
    </w:p>
    <w:p w14:paraId="3FDCC0AE" w14:textId="3BBA9B26" w:rsidR="00D30C0F" w:rsidRPr="00D30C0F" w:rsidRDefault="00421905" w:rsidP="00D30C0F">
      <w:pPr>
        <w:pStyle w:val="Heading3"/>
        <w:pBdr>
          <w:bottom w:val="single" w:sz="6" w:space="6" w:color="E60012"/>
        </w:pBdr>
        <w:spacing w:before="510"/>
        <w:rPr>
          <w:rFonts w:ascii="Arial" w:hAnsi="Arial" w:cs="Arial"/>
          <w:b/>
          <w:bCs/>
          <w:color w:val="333333"/>
          <w:sz w:val="32"/>
          <w:szCs w:val="32"/>
        </w:rPr>
      </w:pPr>
      <w:proofErr w:type="spellStart"/>
      <w:r w:rsidRPr="00D30C0F">
        <w:rPr>
          <w:rFonts w:ascii="Arial" w:hAnsi="Arial" w:cs="Arial"/>
          <w:b/>
          <w:bCs/>
          <w:color w:val="333333"/>
          <w:sz w:val="32"/>
          <w:szCs w:val="32"/>
        </w:rPr>
        <w:t>Identifikasi</w:t>
      </w:r>
      <w:proofErr w:type="spellEnd"/>
      <w:r w:rsidRPr="00D30C0F">
        <w:rPr>
          <w:rFonts w:ascii="Arial" w:hAnsi="Arial" w:cs="Arial"/>
          <w:b/>
          <w:bCs/>
          <w:color w:val="333333"/>
          <w:sz w:val="32"/>
          <w:szCs w:val="32"/>
        </w:rPr>
        <w:t xml:space="preserve"> </w:t>
      </w:r>
      <w:proofErr w:type="spellStart"/>
      <w:r w:rsidRPr="00D30C0F">
        <w:rPr>
          <w:rFonts w:ascii="Arial" w:hAnsi="Arial" w:cs="Arial"/>
          <w:b/>
          <w:bCs/>
          <w:color w:val="333333"/>
          <w:sz w:val="32"/>
          <w:szCs w:val="32"/>
        </w:rPr>
        <w:t>skala</w:t>
      </w:r>
      <w:proofErr w:type="spellEnd"/>
      <w:r w:rsidRPr="00D30C0F">
        <w:rPr>
          <w:rFonts w:ascii="Arial" w:hAnsi="Arial" w:cs="Arial"/>
          <w:b/>
          <w:bCs/>
          <w:color w:val="333333"/>
          <w:sz w:val="32"/>
          <w:szCs w:val="32"/>
        </w:rPr>
        <w:t xml:space="preserve"> </w:t>
      </w:r>
      <w:proofErr w:type="spellStart"/>
      <w:r w:rsidRPr="00D30C0F">
        <w:rPr>
          <w:rFonts w:ascii="Arial" w:hAnsi="Arial" w:cs="Arial"/>
          <w:b/>
          <w:bCs/>
          <w:color w:val="333333"/>
          <w:sz w:val="32"/>
          <w:szCs w:val="32"/>
        </w:rPr>
        <w:t>prioritas</w:t>
      </w:r>
      <w:proofErr w:type="spellEnd"/>
      <w:r w:rsidRPr="00D30C0F">
        <w:rPr>
          <w:rFonts w:ascii="Arial" w:hAnsi="Arial" w:cs="Arial"/>
          <w:b/>
          <w:bCs/>
          <w:color w:val="333333"/>
          <w:sz w:val="32"/>
          <w:szCs w:val="32"/>
        </w:rPr>
        <w:t xml:space="preserve"> </w:t>
      </w:r>
      <w:proofErr w:type="spellStart"/>
      <w:r w:rsidRPr="00D30C0F">
        <w:rPr>
          <w:rFonts w:ascii="Arial" w:hAnsi="Arial" w:cs="Arial"/>
          <w:b/>
          <w:bCs/>
          <w:color w:val="333333"/>
          <w:sz w:val="32"/>
          <w:szCs w:val="32"/>
        </w:rPr>
        <w:t>risiko</w:t>
      </w:r>
      <w:proofErr w:type="spellEnd"/>
    </w:p>
    <w:p w14:paraId="1FA7040D" w14:textId="599D997E" w:rsidR="00D30C0F" w:rsidRDefault="00D30C0F" w:rsidP="00D30C0F">
      <w:pPr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Kami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menetapkan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skala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prioritas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dalam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proses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identifikasi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risiko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di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setiap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area agar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dapat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menentukan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tahapan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pencegahan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penanggulangan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di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setiap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area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memverifikasi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keefektifitasan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setiap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tahapan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pencegahan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penanggulangan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sudah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ditetapkan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pada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rencana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kontijensi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dengan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maksud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memastikan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menjaga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keberlangsungan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bisnis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 xml:space="preserve"> HK-PATI.</w:t>
      </w:r>
    </w:p>
    <w:p w14:paraId="0F93EE8B" w14:textId="4B7277E2" w:rsidR="00D30C0F" w:rsidRPr="00D30C0F" w:rsidRDefault="00D30C0F" w:rsidP="00D30C0F">
      <w:pPr>
        <w:pStyle w:val="Heading3"/>
        <w:pBdr>
          <w:bottom w:val="single" w:sz="6" w:space="6" w:color="E60012"/>
        </w:pBdr>
        <w:spacing w:before="510"/>
        <w:rPr>
          <w:rFonts w:ascii="Arial" w:hAnsi="Arial" w:cs="Arial"/>
          <w:b/>
          <w:bCs/>
          <w:color w:val="333333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333333"/>
          <w:sz w:val="32"/>
          <w:szCs w:val="32"/>
        </w:rPr>
        <w:t>Rencana</w:t>
      </w:r>
      <w:proofErr w:type="spellEnd"/>
      <w:r>
        <w:rPr>
          <w:rFonts w:ascii="Arial" w:hAnsi="Arial" w:cs="Arial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2"/>
          <w:szCs w:val="32"/>
        </w:rPr>
        <w:t>Kontijensi</w:t>
      </w:r>
      <w:proofErr w:type="spellEnd"/>
      <w:r>
        <w:rPr>
          <w:rFonts w:ascii="Arial" w:hAnsi="Arial" w:cs="Arial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2"/>
          <w:szCs w:val="32"/>
        </w:rPr>
        <w:t>risiko</w:t>
      </w:r>
      <w:proofErr w:type="spellEnd"/>
      <w:r>
        <w:rPr>
          <w:rFonts w:ascii="Arial" w:hAnsi="Arial" w:cs="Arial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2"/>
          <w:szCs w:val="32"/>
        </w:rPr>
        <w:t>keadaan</w:t>
      </w:r>
      <w:proofErr w:type="spellEnd"/>
      <w:r>
        <w:rPr>
          <w:rFonts w:ascii="Arial" w:hAnsi="Arial" w:cs="Arial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2"/>
          <w:szCs w:val="32"/>
        </w:rPr>
        <w:t>tidak</w:t>
      </w:r>
      <w:proofErr w:type="spellEnd"/>
      <w:r>
        <w:rPr>
          <w:rFonts w:ascii="Arial" w:hAnsi="Arial" w:cs="Arial"/>
          <w:b/>
          <w:bCs/>
          <w:color w:val="333333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32"/>
          <w:szCs w:val="32"/>
        </w:rPr>
        <w:t>terduga</w:t>
      </w:r>
      <w:proofErr w:type="spellEnd"/>
    </w:p>
    <w:p w14:paraId="68846F9C" w14:textId="013292CB" w:rsidR="00D30C0F" w:rsidRPr="00C47427" w:rsidRDefault="00D30C0F" w:rsidP="00D30C0F">
      <w:pPr>
        <w:jc w:val="both"/>
        <w:rPr>
          <w:rFonts w:ascii="Arial" w:hAnsi="Arial" w:cs="Arial"/>
          <w:sz w:val="24"/>
          <w:szCs w:val="24"/>
        </w:rPr>
      </w:pPr>
      <w:r w:rsidRPr="00C47427">
        <w:rPr>
          <w:rFonts w:ascii="Arial" w:hAnsi="Arial" w:cs="Arial"/>
          <w:sz w:val="24"/>
          <w:szCs w:val="24"/>
        </w:rPr>
        <w:t xml:space="preserve">Kami </w:t>
      </w:r>
      <w:proofErr w:type="spellStart"/>
      <w:r w:rsidRPr="00C47427">
        <w:rPr>
          <w:rFonts w:ascii="Arial" w:hAnsi="Arial" w:cs="Arial"/>
          <w:sz w:val="24"/>
          <w:szCs w:val="24"/>
        </w:rPr>
        <w:t>terus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memastikan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bahwa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rencana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kontijensi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yang kami </w:t>
      </w:r>
      <w:proofErr w:type="spellStart"/>
      <w:r w:rsidRPr="00C47427">
        <w:rPr>
          <w:rFonts w:ascii="Arial" w:hAnsi="Arial" w:cs="Arial"/>
          <w:sz w:val="24"/>
          <w:szCs w:val="24"/>
        </w:rPr>
        <w:t>tetapkan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dapat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secara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efektif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mencegah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dan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mengantisipasi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risiko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kegagalan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C47427">
        <w:rPr>
          <w:rFonts w:ascii="Arial" w:hAnsi="Arial" w:cs="Arial"/>
          <w:sz w:val="24"/>
          <w:szCs w:val="24"/>
        </w:rPr>
        <w:t>dengan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terus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melakukan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pengukuran</w:t>
      </w:r>
      <w:proofErr w:type="spellEnd"/>
      <w:r w:rsidRPr="00C47427">
        <w:rPr>
          <w:rFonts w:ascii="Arial" w:hAnsi="Arial" w:cs="Arial"/>
          <w:sz w:val="24"/>
          <w:szCs w:val="24"/>
        </w:rPr>
        <w:t>/</w:t>
      </w:r>
      <w:proofErr w:type="spellStart"/>
      <w:r w:rsidRPr="00C47427">
        <w:rPr>
          <w:rFonts w:ascii="Arial" w:hAnsi="Arial" w:cs="Arial"/>
          <w:sz w:val="24"/>
          <w:szCs w:val="24"/>
        </w:rPr>
        <w:t>pengujian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efektifitas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tahapan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rencana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kontijensi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47427">
        <w:rPr>
          <w:rFonts w:ascii="Arial" w:hAnsi="Arial" w:cs="Arial"/>
          <w:sz w:val="24"/>
          <w:szCs w:val="24"/>
        </w:rPr>
        <w:t>sudah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ditetapkan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427">
        <w:rPr>
          <w:rFonts w:ascii="Arial" w:hAnsi="Arial" w:cs="Arial"/>
          <w:sz w:val="24"/>
          <w:szCs w:val="24"/>
        </w:rPr>
        <w:t>dalam</w:t>
      </w:r>
      <w:proofErr w:type="spellEnd"/>
      <w:r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7990" w:rsidRPr="00C47427">
        <w:rPr>
          <w:rFonts w:ascii="Arial" w:hAnsi="Arial" w:cs="Arial"/>
          <w:sz w:val="24"/>
          <w:szCs w:val="24"/>
        </w:rPr>
        <w:t>aktivitas</w:t>
      </w:r>
      <w:proofErr w:type="spellEnd"/>
      <w:r w:rsidR="004E7990"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7990" w:rsidRPr="00C47427">
        <w:rPr>
          <w:rFonts w:ascii="Arial" w:hAnsi="Arial" w:cs="Arial"/>
          <w:sz w:val="24"/>
          <w:szCs w:val="24"/>
        </w:rPr>
        <w:t>simulasi</w:t>
      </w:r>
      <w:proofErr w:type="spellEnd"/>
      <w:r w:rsidR="004E7990"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7990" w:rsidRPr="00C47427">
        <w:rPr>
          <w:rFonts w:ascii="Arial" w:hAnsi="Arial" w:cs="Arial"/>
          <w:sz w:val="24"/>
          <w:szCs w:val="24"/>
        </w:rPr>
        <w:t>rencana</w:t>
      </w:r>
      <w:proofErr w:type="spellEnd"/>
      <w:r w:rsidR="004E7990"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7990" w:rsidRPr="00C47427">
        <w:rPr>
          <w:rFonts w:ascii="Arial" w:hAnsi="Arial" w:cs="Arial"/>
          <w:sz w:val="24"/>
          <w:szCs w:val="24"/>
        </w:rPr>
        <w:t>kontijensi</w:t>
      </w:r>
      <w:proofErr w:type="spellEnd"/>
      <w:r w:rsidR="004E7990"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7990" w:rsidRPr="00C47427">
        <w:rPr>
          <w:rFonts w:ascii="Arial" w:hAnsi="Arial" w:cs="Arial"/>
          <w:sz w:val="24"/>
          <w:szCs w:val="24"/>
        </w:rPr>
        <w:t>dan</w:t>
      </w:r>
      <w:proofErr w:type="spellEnd"/>
      <w:r w:rsidR="004E7990"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7990" w:rsidRPr="00C47427">
        <w:rPr>
          <w:rFonts w:ascii="Arial" w:hAnsi="Arial" w:cs="Arial"/>
          <w:sz w:val="24"/>
          <w:szCs w:val="24"/>
        </w:rPr>
        <w:t>pelatihan</w:t>
      </w:r>
      <w:proofErr w:type="spellEnd"/>
      <w:r w:rsidR="004E7990" w:rsidRPr="00C47427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4E7990" w:rsidRPr="00C47427">
        <w:rPr>
          <w:rFonts w:ascii="Arial" w:hAnsi="Arial" w:cs="Arial"/>
          <w:sz w:val="24"/>
          <w:szCs w:val="24"/>
        </w:rPr>
        <w:t>pelatihan</w:t>
      </w:r>
      <w:proofErr w:type="spellEnd"/>
      <w:r w:rsidR="004E7990"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7990" w:rsidRPr="00C47427">
        <w:rPr>
          <w:rFonts w:ascii="Arial" w:hAnsi="Arial" w:cs="Arial"/>
          <w:sz w:val="24"/>
          <w:szCs w:val="24"/>
        </w:rPr>
        <w:t>terkait</w:t>
      </w:r>
      <w:proofErr w:type="spellEnd"/>
      <w:r w:rsidR="004E7990"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7990" w:rsidRPr="00C47427">
        <w:rPr>
          <w:rFonts w:ascii="Arial" w:hAnsi="Arial" w:cs="Arial"/>
          <w:sz w:val="24"/>
          <w:szCs w:val="24"/>
        </w:rPr>
        <w:t>untuk</w:t>
      </w:r>
      <w:proofErr w:type="spellEnd"/>
      <w:r w:rsidR="004E7990"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7990" w:rsidRPr="00C47427">
        <w:rPr>
          <w:rFonts w:ascii="Arial" w:hAnsi="Arial" w:cs="Arial"/>
          <w:sz w:val="24"/>
          <w:szCs w:val="24"/>
        </w:rPr>
        <w:t>mendukung</w:t>
      </w:r>
      <w:proofErr w:type="spellEnd"/>
      <w:r w:rsidR="004E7990" w:rsidRPr="00C474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7990" w:rsidRPr="00C47427">
        <w:rPr>
          <w:rFonts w:ascii="Arial" w:hAnsi="Arial" w:cs="Arial"/>
          <w:sz w:val="24"/>
          <w:szCs w:val="24"/>
        </w:rPr>
        <w:t>pemahaman</w:t>
      </w:r>
      <w:proofErr w:type="spellEnd"/>
      <w:r w:rsidR="004E7990" w:rsidRPr="00C47427">
        <w:rPr>
          <w:rFonts w:ascii="Arial" w:hAnsi="Arial" w:cs="Arial"/>
          <w:sz w:val="24"/>
          <w:szCs w:val="24"/>
        </w:rPr>
        <w:t xml:space="preserve"> kami.</w:t>
      </w:r>
    </w:p>
    <w:sectPr w:rsidR="00D30C0F" w:rsidRPr="00C47427" w:rsidSect="00BE11C1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BE73B" w14:textId="77777777" w:rsidR="005E4372" w:rsidRDefault="005E4372" w:rsidP="00780876">
      <w:pPr>
        <w:spacing w:after="0" w:line="240" w:lineRule="auto"/>
      </w:pPr>
      <w:r>
        <w:separator/>
      </w:r>
    </w:p>
  </w:endnote>
  <w:endnote w:type="continuationSeparator" w:id="0">
    <w:p w14:paraId="094B9FC7" w14:textId="77777777" w:rsidR="005E4372" w:rsidRDefault="005E4372" w:rsidP="00780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1DB47" w14:textId="77777777" w:rsidR="005E4372" w:rsidRDefault="005E4372" w:rsidP="00780876">
      <w:pPr>
        <w:spacing w:after="0" w:line="240" w:lineRule="auto"/>
      </w:pPr>
      <w:r>
        <w:separator/>
      </w:r>
    </w:p>
  </w:footnote>
  <w:footnote w:type="continuationSeparator" w:id="0">
    <w:p w14:paraId="7F71E26A" w14:textId="77777777" w:rsidR="005E4372" w:rsidRDefault="005E4372" w:rsidP="00780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B6967" w14:textId="77777777" w:rsidR="00780876" w:rsidRPr="004B25B0" w:rsidRDefault="00780876" w:rsidP="00780876">
    <w:pPr>
      <w:ind w:hanging="450"/>
      <w:rPr>
        <w:color w:val="000000" w:themeColor="text1"/>
        <w:sz w:val="72"/>
        <w:szCs w:val="7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B25B0">
      <w:rPr>
        <w:color w:val="000000" w:themeColor="text1"/>
        <w:sz w:val="72"/>
        <w:szCs w:val="7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Risk Management</w:t>
    </w:r>
  </w:p>
  <w:p w14:paraId="5B9805ED" w14:textId="77777777" w:rsidR="00780876" w:rsidRPr="00780876" w:rsidRDefault="00780876" w:rsidP="007808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B0"/>
    <w:rsid w:val="000120D7"/>
    <w:rsid w:val="000A66B5"/>
    <w:rsid w:val="001406A2"/>
    <w:rsid w:val="00377A3E"/>
    <w:rsid w:val="00421905"/>
    <w:rsid w:val="00443D90"/>
    <w:rsid w:val="00453C71"/>
    <w:rsid w:val="004B25B0"/>
    <w:rsid w:val="004E7990"/>
    <w:rsid w:val="005E4372"/>
    <w:rsid w:val="007204FE"/>
    <w:rsid w:val="00780876"/>
    <w:rsid w:val="00793319"/>
    <w:rsid w:val="0088563C"/>
    <w:rsid w:val="00897C1C"/>
    <w:rsid w:val="00A55BE5"/>
    <w:rsid w:val="00BE11C1"/>
    <w:rsid w:val="00C47427"/>
    <w:rsid w:val="00D30C0F"/>
    <w:rsid w:val="00F7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58B0"/>
  <w15:chartTrackingRefBased/>
  <w15:docId w15:val="{FE07F4C9-A382-4559-89C2-1D4D65E6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2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8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5B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text">
    <w:name w:val="text"/>
    <w:basedOn w:val="Normal"/>
    <w:rsid w:val="004B2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0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8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80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876"/>
  </w:style>
  <w:style w:type="paragraph" w:styleId="Footer">
    <w:name w:val="footer"/>
    <w:basedOn w:val="Normal"/>
    <w:link w:val="FooterChar"/>
    <w:uiPriority w:val="99"/>
    <w:unhideWhenUsed/>
    <w:rsid w:val="00780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Dathalia</dc:creator>
  <cp:keywords/>
  <dc:description/>
  <cp:lastModifiedBy>sofia</cp:lastModifiedBy>
  <cp:revision>3</cp:revision>
  <cp:lastPrinted>2023-08-08T03:04:00Z</cp:lastPrinted>
  <dcterms:created xsi:type="dcterms:W3CDTF">2023-09-06T06:31:00Z</dcterms:created>
  <dcterms:modified xsi:type="dcterms:W3CDTF">2023-09-08T04:08:00Z</dcterms:modified>
</cp:coreProperties>
</file>