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2F5496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40"/>
          <w:shd w:fill="auto" w:val="clear"/>
        </w:rPr>
        <w:t xml:space="preserve">Especificação e Modelagem de Software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538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538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538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538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538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538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Entrega parcial da AEP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Atividade de Estudo Programado do curso de ADS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álise e Desenvolvimento de Sistemas da Unicesumar campus Londrina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Londrina, abril de 2024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ALUNOS</w:t>
      </w:r>
    </w:p>
    <w:tbl>
      <w:tblPr/>
      <w:tblGrid>
        <w:gridCol w:w="1271"/>
        <w:gridCol w:w="7223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RA</w:t>
            </w:r>
          </w:p>
        </w:tc>
        <w:tc>
          <w:tcPr>
            <w:tcW w:w="7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Aluno</w:t>
            </w:r>
          </w:p>
        </w:tc>
      </w:tr>
      <w:tr>
        <w:trPr>
          <w:trHeight w:val="42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220970722</w:t>
            </w:r>
          </w:p>
        </w:tc>
        <w:tc>
          <w:tcPr>
            <w:tcW w:w="7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Eduardo Antonio de Freitas Fonseca</w:t>
            </w:r>
          </w:p>
        </w:tc>
      </w:tr>
      <w:tr>
        <w:trPr>
          <w:trHeight w:val="427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211397712</w:t>
            </w:r>
          </w:p>
        </w:tc>
        <w:tc>
          <w:tcPr>
            <w:tcW w:w="7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João Vinicius Alves Curti</w:t>
            </w:r>
          </w:p>
        </w:tc>
      </w:tr>
      <w:tr>
        <w:trPr>
          <w:trHeight w:val="428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220457082</w:t>
            </w:r>
          </w:p>
        </w:tc>
        <w:tc>
          <w:tcPr>
            <w:tcW w:w="7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Gianluca Zanqueta</w:t>
            </w:r>
          </w:p>
        </w:tc>
      </w:tr>
      <w:tr>
        <w:trPr>
          <w:trHeight w:val="398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211571412</w:t>
            </w:r>
          </w:p>
        </w:tc>
        <w:tc>
          <w:tcPr>
            <w:tcW w:w="7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Guilherme Rezende </w:t>
            </w:r>
          </w:p>
        </w:tc>
      </w:tr>
      <w:tr>
        <w:trPr>
          <w:trHeight w:val="417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OBJETIVO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objetivo do nosso sistema é facilitar a organização financeira da Igreja Nova Aliança, proporcionando uma maneira simplificada de visualizar os gastos totais, lucros, despesas e suas justificativas. O sistema será dotado de filtros adequados e de fácil entendimento, visando tornar a gestão do caixa mais eficiente e transparente.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CONTEXTO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Igreja enfrenta desafios na organização das entradas e saídas de dinheiro, e o software proposto visa ser uma solução facilitadora. Ele permitirá que o responsável configure de maneira simplificada os gastos mensais e os filtre conforme necessário, proporcionando uma gestão financeira mais eficiente e adaptável às necessidades específicas da instituição.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REQUISITOS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 de Requisitos do Sistema</w:t>
      </w:r>
    </w:p>
    <w:tbl>
      <w:tblPr/>
      <w:tblGrid>
        <w:gridCol w:w="846"/>
        <w:gridCol w:w="5387"/>
        <w:gridCol w:w="721"/>
        <w:gridCol w:w="1553"/>
      </w:tblGrid>
      <w:tr>
        <w:trPr>
          <w:trHeight w:val="333" w:hRule="auto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5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REQUISITO</w:t>
            </w:r>
          </w:p>
        </w:tc>
        <w:tc>
          <w:tcPr>
            <w:tcW w:w="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*</w:t>
            </w:r>
          </w:p>
        </w:tc>
        <w:tc>
          <w:tcPr>
            <w:tcW w:w="1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</w:t>
            </w:r>
          </w:p>
        </w:tc>
      </w:tr>
      <w:tr>
        <w:trPr>
          <w:trHeight w:val="345" w:hRule="auto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</w:t>
            </w:r>
          </w:p>
        </w:tc>
        <w:tc>
          <w:tcPr>
            <w:tcW w:w="5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Criação de usuário ADM, o qual é responsável pela criação de contas e adminastrar as permissões dos usuários que irão controlar a contabilidade.</w:t>
            </w:r>
          </w:p>
        </w:tc>
        <w:tc>
          <w:tcPr>
            <w:tcW w:w="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</w:t>
            </w:r>
          </w:p>
        </w:tc>
        <w:tc>
          <w:tcPr>
            <w:tcW w:w="1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A-001</w:t>
            </w:r>
          </w:p>
        </w:tc>
      </w:tr>
      <w:tr>
        <w:trPr>
          <w:trHeight w:val="333" w:hRule="auto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</w:t>
            </w:r>
          </w:p>
        </w:tc>
        <w:tc>
          <w:tcPr>
            <w:tcW w:w="5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Um ambiente de simples acesso e que funciona, dessa forma trazendo uma fácil compreensão do objetivo do software.</w:t>
            </w:r>
          </w:p>
        </w:tc>
        <w:tc>
          <w:tcPr>
            <w:tcW w:w="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</w:t>
            </w:r>
          </w:p>
        </w:tc>
        <w:tc>
          <w:tcPr>
            <w:tcW w:w="1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A-001</w:t>
            </w:r>
          </w:p>
        </w:tc>
      </w:tr>
      <w:tr>
        <w:trPr>
          <w:trHeight w:val="315" w:hRule="auto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</w:t>
            </w:r>
          </w:p>
        </w:tc>
        <w:tc>
          <w:tcPr>
            <w:tcW w:w="5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 usuários poderão acompanhar as entradas e saídas do software.</w:t>
            </w:r>
          </w:p>
        </w:tc>
        <w:tc>
          <w:tcPr>
            <w:tcW w:w="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R-001</w:t>
            </w:r>
          </w:p>
        </w:tc>
      </w:tr>
      <w:tr>
        <w:trPr>
          <w:trHeight w:val="333" w:hRule="auto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04</w:t>
            </w:r>
          </w:p>
        </w:tc>
        <w:tc>
          <w:tcPr>
            <w:tcW w:w="5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Uma opção de vizualizar o gastos mensais gerando um relatório que pode ser baixado em no modelo de EXCEL.</w:t>
            </w:r>
          </w:p>
        </w:tc>
        <w:tc>
          <w:tcPr>
            <w:tcW w:w="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G-001</w:t>
            </w:r>
          </w:p>
        </w:tc>
      </w:tr>
      <w:tr>
        <w:trPr>
          <w:trHeight w:val="333" w:hRule="auto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05</w:t>
            </w:r>
          </w:p>
        </w:tc>
        <w:tc>
          <w:tcPr>
            <w:tcW w:w="5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Cada conta será categorizada para uma melhor organização contábil.</w:t>
            </w:r>
          </w:p>
        </w:tc>
        <w:tc>
          <w:tcPr>
            <w:tcW w:w="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R-001</w:t>
            </w:r>
          </w:p>
        </w:tc>
      </w:tr>
      <w:tr>
        <w:trPr>
          <w:trHeight w:val="333" w:hRule="auto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06</w:t>
            </w:r>
          </w:p>
        </w:tc>
        <w:tc>
          <w:tcPr>
            <w:tcW w:w="5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Contas organizadas por um ID específico, ou seja, cada conta é ÚNICA e terá seu identificador.</w:t>
            </w:r>
          </w:p>
        </w:tc>
        <w:tc>
          <w:tcPr>
            <w:tcW w:w="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C-002, C-004</w:t>
            </w:r>
          </w:p>
        </w:tc>
      </w:tr>
      <w:tr>
        <w:trPr>
          <w:trHeight w:val="333" w:hRule="auto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07</w:t>
            </w:r>
          </w:p>
        </w:tc>
        <w:tc>
          <w:tcPr>
            <w:tcW w:w="5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Todas as entradas será criadas pelo usuário, o mesmo pode apaga-las, caso preferir.</w:t>
            </w:r>
          </w:p>
        </w:tc>
        <w:tc>
          <w:tcPr>
            <w:tcW w:w="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 OP</w:t>
            </w:r>
          </w:p>
        </w:tc>
      </w:tr>
      <w:tr>
        <w:trPr>
          <w:trHeight w:val="555" w:hRule="auto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08</w:t>
            </w:r>
          </w:p>
        </w:tc>
        <w:tc>
          <w:tcPr>
            <w:tcW w:w="5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criação de novas contas será feita por um usuário superios que recebe o nome de Adminsitrador.</w:t>
            </w:r>
          </w:p>
        </w:tc>
        <w:tc>
          <w:tcPr>
            <w:tcW w:w="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C-004</w:t>
            </w:r>
          </w:p>
        </w:tc>
      </w:tr>
      <w:tr>
        <w:trPr>
          <w:trHeight w:val="333" w:hRule="auto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</w:t>
            </w:r>
          </w:p>
        </w:tc>
        <w:tc>
          <w:tcPr>
            <w:tcW w:w="5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Haverá um filtro de datas, onde será possível buscar meses anteriores ao atual, comparando os gastos antigos com os atuais.</w:t>
            </w:r>
          </w:p>
        </w:tc>
        <w:tc>
          <w:tcPr>
            <w:tcW w:w="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G-001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F = Funcional / NF = Não Funcional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DIAGRAMA DE CASOS DE USO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95" w:dyaOrig="6540">
          <v:rect xmlns:o="urn:schemas-microsoft-com:office:office" xmlns:v="urn:schemas-microsoft-com:vml" id="rectole0000000000" style="width:389.750000pt;height:32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DIAGRAMA ENTIDADE RELACIONAMENTO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Desenho do diagrama do ER que identifica as entidades do sistema e será usado na definição do banco de dados.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23" w:dyaOrig="3644">
          <v:rect xmlns:o="urn:schemas-microsoft-com:office:office" xmlns:v="urn:schemas-microsoft-com:vml" id="rectole0000000001" style="width:426.150000pt;height:182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DIAGRAMA DE CLASSES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Desenho do diagrama contendo as classes e suas definições (atributos e métodos)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23" w:dyaOrig="3886">
          <v:rect xmlns:o="urn:schemas-microsoft-com:office:office" xmlns:v="urn:schemas-microsoft-com:vml" id="rectole0000000002" style="width:426.150000pt;height:194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Gravação do PITCH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 para acessar o vídeo -&gt;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https://youtu.be/f6Bgbp0PSpU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s://youtu.be/f6Bgbp0PSpU" Id="docRId6" Type="http://schemas.openxmlformats.org/officeDocument/2006/relationships/hyperlink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="media/image2.wmf" Id="docRId5" Type="http://schemas.openxmlformats.org/officeDocument/2006/relationships/image" /></Relationships>
</file>