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65152" w14:textId="77777777" w:rsidR="00364C68" w:rsidRDefault="00364C68"/>
    <w:p w14:paraId="477DC6D1" w14:textId="77777777" w:rsidR="004B44EE" w:rsidRDefault="004B44EE" w:rsidP="004B44EE">
      <w:pPr>
        <w:jc w:val="center"/>
        <w:rPr>
          <w:sz w:val="40"/>
          <w:szCs w:val="40"/>
        </w:rPr>
      </w:pPr>
    </w:p>
    <w:p w14:paraId="3E80B1A5" w14:textId="77777777" w:rsidR="004B44EE" w:rsidRDefault="004B44EE" w:rsidP="004B44EE">
      <w:pPr>
        <w:jc w:val="center"/>
        <w:rPr>
          <w:sz w:val="40"/>
          <w:szCs w:val="40"/>
        </w:rPr>
      </w:pPr>
    </w:p>
    <w:p w14:paraId="2EFF59FA" w14:textId="77777777" w:rsidR="004B44EE" w:rsidRDefault="004B44EE" w:rsidP="004B44EE">
      <w:pPr>
        <w:jc w:val="center"/>
        <w:rPr>
          <w:sz w:val="40"/>
          <w:szCs w:val="40"/>
        </w:rPr>
      </w:pPr>
    </w:p>
    <w:p w14:paraId="466AF6F9" w14:textId="77777777" w:rsidR="004B44EE" w:rsidRDefault="004B44EE" w:rsidP="004B44EE">
      <w:pPr>
        <w:jc w:val="center"/>
        <w:rPr>
          <w:sz w:val="40"/>
          <w:szCs w:val="40"/>
        </w:rPr>
      </w:pPr>
    </w:p>
    <w:p w14:paraId="38A84E7B" w14:textId="77777777" w:rsidR="004B44EE" w:rsidRDefault="004B44EE" w:rsidP="004B44EE">
      <w:pPr>
        <w:jc w:val="center"/>
        <w:rPr>
          <w:sz w:val="40"/>
          <w:szCs w:val="40"/>
        </w:rPr>
      </w:pPr>
    </w:p>
    <w:p w14:paraId="0B7E9A1F" w14:textId="77777777" w:rsidR="004B44EE" w:rsidRDefault="004B44EE" w:rsidP="004B44EE">
      <w:pPr>
        <w:jc w:val="center"/>
        <w:rPr>
          <w:sz w:val="40"/>
          <w:szCs w:val="40"/>
        </w:rPr>
      </w:pPr>
    </w:p>
    <w:p w14:paraId="0AF54C4A" w14:textId="2BD7A917" w:rsidR="00ED3770" w:rsidRPr="004B44EE" w:rsidRDefault="00364C68" w:rsidP="004B44EE">
      <w:pPr>
        <w:jc w:val="center"/>
        <w:rPr>
          <w:b/>
          <w:bCs/>
          <w:color w:val="2F5496" w:themeColor="accent1" w:themeShade="BF"/>
          <w:sz w:val="40"/>
          <w:szCs w:val="40"/>
        </w:rPr>
      </w:pPr>
      <w:r w:rsidRPr="004B44EE">
        <w:rPr>
          <w:b/>
          <w:bCs/>
          <w:color w:val="2F5496" w:themeColor="accent1" w:themeShade="BF"/>
          <w:sz w:val="40"/>
          <w:szCs w:val="40"/>
        </w:rPr>
        <w:t>Especificação e Modelagem de Software</w:t>
      </w:r>
    </w:p>
    <w:p w14:paraId="1EB8AEFC" w14:textId="77777777" w:rsidR="00364C68" w:rsidRDefault="00364C68"/>
    <w:p w14:paraId="488E4249" w14:textId="77777777" w:rsidR="00364C68" w:rsidRDefault="00364C68"/>
    <w:p w14:paraId="66B630CE" w14:textId="77777777" w:rsidR="004B44EE" w:rsidRDefault="004B44EE" w:rsidP="004B44EE">
      <w:pPr>
        <w:ind w:left="5387"/>
        <w:jc w:val="both"/>
      </w:pPr>
    </w:p>
    <w:p w14:paraId="71CAF8DD" w14:textId="77777777" w:rsidR="004B44EE" w:rsidRDefault="004B44EE" w:rsidP="004B44EE">
      <w:pPr>
        <w:ind w:left="5387"/>
        <w:jc w:val="both"/>
      </w:pPr>
    </w:p>
    <w:p w14:paraId="0D30A681" w14:textId="77777777" w:rsidR="004B44EE" w:rsidRDefault="004B44EE" w:rsidP="004B44EE">
      <w:pPr>
        <w:ind w:left="5387"/>
        <w:jc w:val="both"/>
      </w:pPr>
    </w:p>
    <w:p w14:paraId="26D04A33" w14:textId="77777777" w:rsidR="004B44EE" w:rsidRDefault="004B44EE" w:rsidP="004B44EE">
      <w:pPr>
        <w:ind w:left="5387"/>
        <w:jc w:val="both"/>
      </w:pPr>
    </w:p>
    <w:p w14:paraId="6D56A267" w14:textId="77777777" w:rsidR="004B44EE" w:rsidRDefault="004B44EE" w:rsidP="004B44EE">
      <w:pPr>
        <w:ind w:left="5387"/>
        <w:jc w:val="both"/>
      </w:pPr>
    </w:p>
    <w:p w14:paraId="37F175F1" w14:textId="1FBB3E6D" w:rsidR="00364C68" w:rsidRDefault="00364C68" w:rsidP="004B44EE">
      <w:pPr>
        <w:ind w:left="5387"/>
        <w:jc w:val="both"/>
      </w:pPr>
      <w:r>
        <w:t>Entrega parcial da AEP – Atividade de Estudo Programado do curso de ADS – Análise e Desenvolvimento de Sistemas da Unicesumar campus Londrina</w:t>
      </w:r>
    </w:p>
    <w:p w14:paraId="165AD5FA" w14:textId="77777777" w:rsidR="00364C68" w:rsidRDefault="00364C68"/>
    <w:p w14:paraId="77A6A2B1" w14:textId="77777777" w:rsidR="00364C68" w:rsidRDefault="00364C68"/>
    <w:p w14:paraId="578FA195" w14:textId="77777777" w:rsidR="004B44EE" w:rsidRDefault="004B44EE"/>
    <w:p w14:paraId="1988CF6A" w14:textId="77777777" w:rsidR="004B44EE" w:rsidRDefault="004B44EE"/>
    <w:p w14:paraId="314F18F4" w14:textId="77777777" w:rsidR="004B44EE" w:rsidRDefault="004B44EE"/>
    <w:p w14:paraId="526D5F36" w14:textId="77777777" w:rsidR="004B44EE" w:rsidRDefault="004B44EE"/>
    <w:p w14:paraId="68FAB636" w14:textId="77777777" w:rsidR="004B44EE" w:rsidRDefault="004B44EE"/>
    <w:p w14:paraId="199CCBCC" w14:textId="2F4301BD" w:rsidR="006A4258" w:rsidRDefault="00364C68" w:rsidP="006A4258">
      <w:pPr>
        <w:jc w:val="center"/>
      </w:pPr>
      <w:r>
        <w:t>Londrina, abril de 2024</w:t>
      </w:r>
      <w:r w:rsidR="004B44EE">
        <w:br w:type="page"/>
      </w:r>
    </w:p>
    <w:p w14:paraId="61F4B4E5" w14:textId="0F8FCA08" w:rsidR="006A4258" w:rsidRDefault="006A4258" w:rsidP="006A4258">
      <w:pPr>
        <w:pStyle w:val="Heading1"/>
      </w:pPr>
      <w:r>
        <w:lastRenderedPageBreak/>
        <w:t>ALUNOS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6A4258" w:rsidRPr="006A4258" w14:paraId="0605DF0F" w14:textId="77777777" w:rsidTr="006A4258">
        <w:tc>
          <w:tcPr>
            <w:tcW w:w="1271" w:type="dxa"/>
          </w:tcPr>
          <w:p w14:paraId="231382D4" w14:textId="388109DE" w:rsidR="006A4258" w:rsidRPr="006A4258" w:rsidRDefault="006A4258" w:rsidP="006A4258">
            <w:pPr>
              <w:rPr>
                <w:b/>
                <w:bCs/>
              </w:rPr>
            </w:pPr>
            <w:r w:rsidRPr="006A4258">
              <w:rPr>
                <w:b/>
                <w:bCs/>
              </w:rPr>
              <w:t>RA</w:t>
            </w:r>
          </w:p>
        </w:tc>
        <w:tc>
          <w:tcPr>
            <w:tcW w:w="7223" w:type="dxa"/>
          </w:tcPr>
          <w:p w14:paraId="3E8EC41A" w14:textId="23D5742B" w:rsidR="006A4258" w:rsidRPr="006A4258" w:rsidRDefault="006A4258" w:rsidP="006A4258">
            <w:pPr>
              <w:rPr>
                <w:b/>
                <w:bCs/>
              </w:rPr>
            </w:pPr>
            <w:r w:rsidRPr="006A4258">
              <w:rPr>
                <w:b/>
                <w:bCs/>
              </w:rPr>
              <w:t>Nome do Aluno</w:t>
            </w:r>
          </w:p>
        </w:tc>
      </w:tr>
      <w:tr w:rsidR="006A4258" w14:paraId="110A6D48" w14:textId="77777777" w:rsidTr="006A4258">
        <w:trPr>
          <w:trHeight w:val="420"/>
        </w:trPr>
        <w:tc>
          <w:tcPr>
            <w:tcW w:w="1271" w:type="dxa"/>
          </w:tcPr>
          <w:p w14:paraId="2A4AEC1C" w14:textId="2FC37CF9" w:rsidR="006A4258" w:rsidRDefault="00260A3D" w:rsidP="006A4258">
            <w:r>
              <w:t>22097072</w:t>
            </w:r>
            <w:r w:rsidR="005A2C89">
              <w:t>2</w:t>
            </w:r>
          </w:p>
        </w:tc>
        <w:tc>
          <w:tcPr>
            <w:tcW w:w="7223" w:type="dxa"/>
          </w:tcPr>
          <w:p w14:paraId="1750C7B7" w14:textId="6E67DBD9" w:rsidR="006A4258" w:rsidRDefault="00260A3D" w:rsidP="006A4258">
            <w:r>
              <w:t>Eduardo Antonio de Freitas Fonseca</w:t>
            </w:r>
          </w:p>
        </w:tc>
      </w:tr>
      <w:tr w:rsidR="006A4258" w14:paraId="591D70AB" w14:textId="77777777" w:rsidTr="006A4258">
        <w:trPr>
          <w:trHeight w:val="427"/>
        </w:trPr>
        <w:tc>
          <w:tcPr>
            <w:tcW w:w="1271" w:type="dxa"/>
          </w:tcPr>
          <w:p w14:paraId="580F26AA" w14:textId="0FBC1458" w:rsidR="006A4258" w:rsidRDefault="00E11292" w:rsidP="006A4258">
            <w:r>
              <w:t>211397712</w:t>
            </w:r>
          </w:p>
        </w:tc>
        <w:tc>
          <w:tcPr>
            <w:tcW w:w="7223" w:type="dxa"/>
          </w:tcPr>
          <w:p w14:paraId="584B3AD9" w14:textId="61EF588A" w:rsidR="006A4258" w:rsidRDefault="00260A3D" w:rsidP="006A4258">
            <w:r>
              <w:t xml:space="preserve">João Vinicius </w:t>
            </w:r>
            <w:r w:rsidR="004473FD">
              <w:t>Alves Curti</w:t>
            </w:r>
          </w:p>
        </w:tc>
      </w:tr>
      <w:tr w:rsidR="006A4258" w14:paraId="018ACEF7" w14:textId="77777777" w:rsidTr="006A4258">
        <w:trPr>
          <w:trHeight w:val="428"/>
        </w:trPr>
        <w:tc>
          <w:tcPr>
            <w:tcW w:w="1271" w:type="dxa"/>
          </w:tcPr>
          <w:p w14:paraId="59784828" w14:textId="64686076" w:rsidR="006A4258" w:rsidRDefault="00E11292" w:rsidP="006A4258">
            <w:r>
              <w:t>220457082</w:t>
            </w:r>
          </w:p>
        </w:tc>
        <w:tc>
          <w:tcPr>
            <w:tcW w:w="7223" w:type="dxa"/>
          </w:tcPr>
          <w:p w14:paraId="7674FFEB" w14:textId="08182826" w:rsidR="006A4258" w:rsidRDefault="00260A3D" w:rsidP="006A4258">
            <w:r>
              <w:t xml:space="preserve">Gianluca </w:t>
            </w:r>
            <w:r w:rsidR="004473FD">
              <w:t>Zanqueta</w:t>
            </w:r>
          </w:p>
        </w:tc>
      </w:tr>
      <w:tr w:rsidR="006A4258" w14:paraId="649AD481" w14:textId="77777777" w:rsidTr="006A4258">
        <w:trPr>
          <w:trHeight w:val="398"/>
        </w:trPr>
        <w:tc>
          <w:tcPr>
            <w:tcW w:w="1271" w:type="dxa"/>
          </w:tcPr>
          <w:p w14:paraId="45327F1F" w14:textId="0C5D8830" w:rsidR="006A4258" w:rsidRDefault="007F2664" w:rsidP="006A4258">
            <w:r>
              <w:t>211571412</w:t>
            </w:r>
          </w:p>
        </w:tc>
        <w:tc>
          <w:tcPr>
            <w:tcW w:w="7223" w:type="dxa"/>
          </w:tcPr>
          <w:p w14:paraId="3D43943E" w14:textId="50CDC56F" w:rsidR="006A4258" w:rsidRDefault="005A2C89" w:rsidP="006A4258">
            <w:r>
              <w:t>Guilherme Rezende</w:t>
            </w:r>
            <w:r w:rsidR="004473FD">
              <w:t xml:space="preserve"> </w:t>
            </w:r>
          </w:p>
        </w:tc>
      </w:tr>
      <w:tr w:rsidR="006A4258" w14:paraId="08E4B649" w14:textId="77777777" w:rsidTr="006A4258">
        <w:trPr>
          <w:trHeight w:val="417"/>
        </w:trPr>
        <w:tc>
          <w:tcPr>
            <w:tcW w:w="1271" w:type="dxa"/>
          </w:tcPr>
          <w:p w14:paraId="7AC2CE65" w14:textId="77777777" w:rsidR="006A4258" w:rsidRDefault="006A4258" w:rsidP="006A4258"/>
        </w:tc>
        <w:tc>
          <w:tcPr>
            <w:tcW w:w="7223" w:type="dxa"/>
          </w:tcPr>
          <w:p w14:paraId="1E74FB98" w14:textId="77777777" w:rsidR="006A4258" w:rsidRDefault="006A4258" w:rsidP="006A4258"/>
        </w:tc>
      </w:tr>
    </w:tbl>
    <w:p w14:paraId="0846CD84" w14:textId="77777777" w:rsidR="006A4258" w:rsidRDefault="006A4258" w:rsidP="006A4258"/>
    <w:p w14:paraId="7B2A6529" w14:textId="1EC36F24" w:rsidR="00364C68" w:rsidRPr="004B44EE" w:rsidRDefault="004B44EE" w:rsidP="00FC6DA3">
      <w:pPr>
        <w:pStyle w:val="Heading1"/>
      </w:pPr>
      <w:r w:rsidRPr="004B44EE">
        <w:t>OBJETIVO</w:t>
      </w:r>
    </w:p>
    <w:p w14:paraId="6EBB32A8" w14:textId="71DD1F12" w:rsidR="00C85917" w:rsidRDefault="00C85917" w:rsidP="00FC6DA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8591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objetivo do nosso sistema é facilitar a organização financeira da Igreja </w:t>
      </w:r>
      <w:r w:rsidR="004473FD">
        <w:rPr>
          <w:rFonts w:asciiTheme="minorHAnsi" w:eastAsiaTheme="minorHAnsi" w:hAnsiTheme="minorHAnsi" w:cstheme="minorBidi"/>
          <w:color w:val="auto"/>
          <w:sz w:val="22"/>
          <w:szCs w:val="22"/>
        </w:rPr>
        <w:t>N</w:t>
      </w:r>
      <w:r w:rsidR="004473FD" w:rsidRPr="004473F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ova </w:t>
      </w:r>
      <w:r w:rsidR="004473FD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4473FD" w:rsidRPr="004473FD">
        <w:rPr>
          <w:rFonts w:asciiTheme="minorHAnsi" w:eastAsiaTheme="minorHAnsi" w:hAnsiTheme="minorHAnsi" w:cstheme="minorBidi"/>
          <w:color w:val="auto"/>
          <w:sz w:val="22"/>
          <w:szCs w:val="22"/>
        </w:rPr>
        <w:t>liança</w:t>
      </w:r>
      <w:r w:rsidRPr="00C85917">
        <w:rPr>
          <w:rFonts w:asciiTheme="minorHAnsi" w:eastAsiaTheme="minorHAnsi" w:hAnsiTheme="minorHAnsi" w:cstheme="minorBidi"/>
          <w:color w:val="auto"/>
          <w:sz w:val="22"/>
          <w:szCs w:val="22"/>
        </w:rPr>
        <w:t>, proporcionando uma maneira simplificada de visualizar os gastos totais, lucros, despesas e suas justificativas. O sistema será dotado de filtros adequados e de fácil entendimento, visando tornar a gestão do caixa mais eficiente e transparente.</w:t>
      </w:r>
    </w:p>
    <w:p w14:paraId="3622E6C6" w14:textId="06F7E28F" w:rsidR="004B44EE" w:rsidRPr="00FC6DA3" w:rsidRDefault="004B44EE" w:rsidP="00FC6DA3">
      <w:pPr>
        <w:pStyle w:val="Heading1"/>
      </w:pPr>
      <w:r w:rsidRPr="00FC6DA3">
        <w:t>CONTEXTO</w:t>
      </w:r>
    </w:p>
    <w:p w14:paraId="6923CD8D" w14:textId="77777777" w:rsidR="00CD0B07" w:rsidRDefault="00CD0B07" w:rsidP="00FC6DA3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D0B07">
        <w:rPr>
          <w:rFonts w:asciiTheme="minorHAnsi" w:eastAsiaTheme="minorHAnsi" w:hAnsiTheme="minorHAnsi" w:cstheme="minorBidi"/>
          <w:color w:val="auto"/>
          <w:sz w:val="22"/>
          <w:szCs w:val="22"/>
        </w:rPr>
        <w:t>A Igreja enfrenta desafios na organização das entradas e saídas de dinheiro, e o software proposto visa ser uma solução facilitadora. Ele permitirá que o responsável configure de maneira simplificada os gastos mensais e os filtre conforme necessário, proporcionando uma gestão financeira mais eficiente e adaptável às necessidades específicas da instituição.</w:t>
      </w:r>
    </w:p>
    <w:p w14:paraId="18E048AC" w14:textId="2A2BB0A1" w:rsidR="004B44EE" w:rsidRPr="00FC6DA3" w:rsidRDefault="004B44EE" w:rsidP="00FC6DA3">
      <w:pPr>
        <w:pStyle w:val="Heading1"/>
      </w:pPr>
      <w:r w:rsidRPr="00FC6DA3">
        <w:t>REQUISITOS</w:t>
      </w:r>
    </w:p>
    <w:p w14:paraId="34E62C71" w14:textId="34516927" w:rsidR="004B44EE" w:rsidRDefault="00FC6DA3" w:rsidP="004B44EE">
      <w:r>
        <w:t>Lista de Requisitos do Sistema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5378"/>
        <w:gridCol w:w="720"/>
        <w:gridCol w:w="1551"/>
      </w:tblGrid>
      <w:tr w:rsidR="00FC6DA3" w:rsidRPr="006A4258" w14:paraId="7FAF9C0E" w14:textId="77777777" w:rsidTr="006A4258">
        <w:tc>
          <w:tcPr>
            <w:tcW w:w="846" w:type="dxa"/>
          </w:tcPr>
          <w:p w14:paraId="27600B34" w14:textId="7837DAF9" w:rsidR="00FC6DA3" w:rsidRPr="006A4258" w:rsidRDefault="00FC6DA3" w:rsidP="004B44EE">
            <w:pPr>
              <w:rPr>
                <w:b/>
                <w:bCs/>
              </w:rPr>
            </w:pPr>
            <w:r w:rsidRPr="006A4258">
              <w:rPr>
                <w:b/>
                <w:bCs/>
              </w:rPr>
              <w:t>ID</w:t>
            </w:r>
          </w:p>
        </w:tc>
        <w:tc>
          <w:tcPr>
            <w:tcW w:w="5386" w:type="dxa"/>
          </w:tcPr>
          <w:p w14:paraId="2A9A8E3A" w14:textId="20D3228A" w:rsidR="00FC6DA3" w:rsidRPr="006A4258" w:rsidRDefault="00FC6DA3" w:rsidP="004B44EE">
            <w:pPr>
              <w:rPr>
                <w:b/>
                <w:bCs/>
              </w:rPr>
            </w:pPr>
            <w:r w:rsidRPr="006A4258">
              <w:rPr>
                <w:b/>
                <w:bCs/>
              </w:rPr>
              <w:t>REQUISITO</w:t>
            </w:r>
          </w:p>
        </w:tc>
        <w:tc>
          <w:tcPr>
            <w:tcW w:w="709" w:type="dxa"/>
          </w:tcPr>
          <w:p w14:paraId="064F13BA" w14:textId="70F60CC2" w:rsidR="00FC6DA3" w:rsidRPr="006A4258" w:rsidRDefault="00FC6DA3" w:rsidP="004B44EE">
            <w:pPr>
              <w:rPr>
                <w:b/>
                <w:bCs/>
              </w:rPr>
            </w:pPr>
            <w:r w:rsidRPr="006A4258">
              <w:rPr>
                <w:b/>
                <w:bCs/>
              </w:rPr>
              <w:t>TIPO</w:t>
            </w:r>
            <w:r w:rsidR="006A4258" w:rsidRPr="006A4258">
              <w:rPr>
                <w:b/>
                <w:bCs/>
                <w:vertAlign w:val="superscript"/>
              </w:rPr>
              <w:t>*</w:t>
            </w:r>
          </w:p>
        </w:tc>
        <w:tc>
          <w:tcPr>
            <w:tcW w:w="1553" w:type="dxa"/>
          </w:tcPr>
          <w:p w14:paraId="22B47314" w14:textId="47AB326B" w:rsidR="00FC6DA3" w:rsidRPr="006A4258" w:rsidRDefault="00FC6DA3" w:rsidP="004B44EE">
            <w:pPr>
              <w:rPr>
                <w:b/>
                <w:bCs/>
              </w:rPr>
            </w:pPr>
            <w:r w:rsidRPr="006A4258">
              <w:rPr>
                <w:b/>
                <w:bCs/>
              </w:rPr>
              <w:t>CASO DE USO</w:t>
            </w:r>
          </w:p>
        </w:tc>
      </w:tr>
      <w:tr w:rsidR="00FC6DA3" w14:paraId="4567B3EF" w14:textId="77777777" w:rsidTr="006A4258">
        <w:tc>
          <w:tcPr>
            <w:tcW w:w="846" w:type="dxa"/>
          </w:tcPr>
          <w:p w14:paraId="623EFA8C" w14:textId="08A1AE3E" w:rsidR="00FC6DA3" w:rsidRDefault="00940452" w:rsidP="004B44EE">
            <w:r>
              <w:t>01</w:t>
            </w:r>
          </w:p>
        </w:tc>
        <w:tc>
          <w:tcPr>
            <w:tcW w:w="5386" w:type="dxa"/>
          </w:tcPr>
          <w:p w14:paraId="251EB802" w14:textId="2D4C0B62" w:rsidR="00FC6DA3" w:rsidRDefault="003D1ACD" w:rsidP="004B44EE">
            <w:r>
              <w:t>P</w:t>
            </w:r>
            <w:r w:rsidR="00420FC0" w:rsidRPr="00420FC0">
              <w:t>rotegido contra acesso não autorizado</w:t>
            </w:r>
          </w:p>
        </w:tc>
        <w:tc>
          <w:tcPr>
            <w:tcW w:w="709" w:type="dxa"/>
          </w:tcPr>
          <w:p w14:paraId="2685F4D4" w14:textId="5E29F9DA" w:rsidR="00FC6DA3" w:rsidRDefault="00420FC0" w:rsidP="004B44EE">
            <w:r>
              <w:t>NF</w:t>
            </w:r>
          </w:p>
        </w:tc>
        <w:tc>
          <w:tcPr>
            <w:tcW w:w="1553" w:type="dxa"/>
          </w:tcPr>
          <w:p w14:paraId="7C0E2328" w14:textId="77777777" w:rsidR="00FC6DA3" w:rsidRDefault="00FC6DA3" w:rsidP="004B44EE"/>
        </w:tc>
      </w:tr>
      <w:tr w:rsidR="00FC6DA3" w14:paraId="597F6BDC" w14:textId="77777777" w:rsidTr="006A4258">
        <w:tc>
          <w:tcPr>
            <w:tcW w:w="846" w:type="dxa"/>
          </w:tcPr>
          <w:p w14:paraId="46A7D5AA" w14:textId="2C48341F" w:rsidR="00FC6DA3" w:rsidRDefault="00940452" w:rsidP="004B44EE">
            <w:r>
              <w:t>02</w:t>
            </w:r>
          </w:p>
        </w:tc>
        <w:tc>
          <w:tcPr>
            <w:tcW w:w="5386" w:type="dxa"/>
          </w:tcPr>
          <w:p w14:paraId="2FBCC6CE" w14:textId="6FFE1A1F" w:rsidR="00FC6DA3" w:rsidRDefault="003D1ACD" w:rsidP="004B44EE">
            <w:r>
              <w:t>I</w:t>
            </w:r>
            <w:r w:rsidR="00420FC0" w:rsidRPr="00420FC0">
              <w:t>ntuitivo e fácil de usar para os usuários finais</w:t>
            </w:r>
          </w:p>
        </w:tc>
        <w:tc>
          <w:tcPr>
            <w:tcW w:w="709" w:type="dxa"/>
          </w:tcPr>
          <w:p w14:paraId="7823A3D3" w14:textId="720A5B50" w:rsidR="00FC6DA3" w:rsidRDefault="00420FC0" w:rsidP="004B44EE">
            <w:r>
              <w:t>NF</w:t>
            </w:r>
          </w:p>
        </w:tc>
        <w:tc>
          <w:tcPr>
            <w:tcW w:w="1553" w:type="dxa"/>
          </w:tcPr>
          <w:p w14:paraId="0A50D170" w14:textId="77777777" w:rsidR="00FC6DA3" w:rsidRDefault="00FC6DA3" w:rsidP="004B44EE"/>
        </w:tc>
      </w:tr>
      <w:tr w:rsidR="00FC6DA3" w14:paraId="50FC5F4C" w14:textId="77777777" w:rsidTr="006A4258">
        <w:tc>
          <w:tcPr>
            <w:tcW w:w="846" w:type="dxa"/>
          </w:tcPr>
          <w:p w14:paraId="1C789186" w14:textId="66A00208" w:rsidR="00FC6DA3" w:rsidRDefault="00940452" w:rsidP="004B44EE">
            <w:r>
              <w:t>03</w:t>
            </w:r>
          </w:p>
        </w:tc>
        <w:tc>
          <w:tcPr>
            <w:tcW w:w="5386" w:type="dxa"/>
          </w:tcPr>
          <w:p w14:paraId="587372E8" w14:textId="4447B5C1" w:rsidR="00FC6DA3" w:rsidRDefault="003D1ACD" w:rsidP="004B44EE">
            <w:r w:rsidRPr="003D1ACD">
              <w:t>Acompanhar despesas</w:t>
            </w:r>
          </w:p>
        </w:tc>
        <w:tc>
          <w:tcPr>
            <w:tcW w:w="709" w:type="dxa"/>
          </w:tcPr>
          <w:p w14:paraId="600C1515" w14:textId="023D185E" w:rsidR="00FC6DA3" w:rsidRDefault="003D1ACD" w:rsidP="004B44EE">
            <w:r>
              <w:t>F</w:t>
            </w:r>
          </w:p>
        </w:tc>
        <w:tc>
          <w:tcPr>
            <w:tcW w:w="1553" w:type="dxa"/>
          </w:tcPr>
          <w:p w14:paraId="4A91A88F" w14:textId="77777777" w:rsidR="00FC6DA3" w:rsidRDefault="00FC6DA3" w:rsidP="004B44EE"/>
        </w:tc>
      </w:tr>
      <w:tr w:rsidR="00FC6DA3" w14:paraId="57278FA9" w14:textId="77777777" w:rsidTr="006A4258">
        <w:tc>
          <w:tcPr>
            <w:tcW w:w="846" w:type="dxa"/>
          </w:tcPr>
          <w:p w14:paraId="318644CC" w14:textId="3B353BE2" w:rsidR="00FC6DA3" w:rsidRDefault="00940452" w:rsidP="004B44EE">
            <w:r>
              <w:t>04</w:t>
            </w:r>
          </w:p>
        </w:tc>
        <w:tc>
          <w:tcPr>
            <w:tcW w:w="5386" w:type="dxa"/>
          </w:tcPr>
          <w:p w14:paraId="070A12C4" w14:textId="6311FDEF" w:rsidR="00FC6DA3" w:rsidRDefault="003D1ACD" w:rsidP="004B44EE">
            <w:r>
              <w:t>G</w:t>
            </w:r>
            <w:r w:rsidRPr="003D1ACD">
              <w:t>erar relatórios financeiros</w:t>
            </w:r>
          </w:p>
        </w:tc>
        <w:tc>
          <w:tcPr>
            <w:tcW w:w="709" w:type="dxa"/>
          </w:tcPr>
          <w:p w14:paraId="287E95B6" w14:textId="7CDC806C" w:rsidR="00FC6DA3" w:rsidRDefault="003D1ACD" w:rsidP="004B44EE">
            <w:r>
              <w:t>F</w:t>
            </w:r>
          </w:p>
        </w:tc>
        <w:tc>
          <w:tcPr>
            <w:tcW w:w="1553" w:type="dxa"/>
          </w:tcPr>
          <w:p w14:paraId="1B423CEA" w14:textId="77777777" w:rsidR="00FC6DA3" w:rsidRDefault="00FC6DA3" w:rsidP="004B44EE"/>
        </w:tc>
      </w:tr>
    </w:tbl>
    <w:p w14:paraId="394D4096" w14:textId="1E8BE81E" w:rsidR="00FC6DA3" w:rsidRDefault="006A4258" w:rsidP="004B44EE">
      <w:r>
        <w:t>* FU = Funcional / NF = Não Funcional</w:t>
      </w:r>
    </w:p>
    <w:p w14:paraId="5F098277" w14:textId="77777777" w:rsidR="006A4258" w:rsidRDefault="006A4258" w:rsidP="004B44EE"/>
    <w:p w14:paraId="2A27A48C" w14:textId="13049EB7" w:rsidR="004B44EE" w:rsidRPr="00FC6DA3" w:rsidRDefault="004B44EE" w:rsidP="00FC6DA3">
      <w:pPr>
        <w:pStyle w:val="Heading1"/>
      </w:pPr>
      <w:r w:rsidRPr="00FC6DA3">
        <w:lastRenderedPageBreak/>
        <w:t>DIAGRAMA DE CASOS DE USO</w:t>
      </w:r>
    </w:p>
    <w:p w14:paraId="7183BB75" w14:textId="0906F8C6" w:rsidR="006A4258" w:rsidRPr="004473FD" w:rsidRDefault="004864B8" w:rsidP="004B44EE">
      <w:pPr>
        <w:rPr>
          <w:lang w:val="en-US"/>
        </w:rPr>
      </w:pPr>
      <w:r w:rsidRPr="004864B8">
        <w:rPr>
          <w:lang w:val="en-US"/>
        </w:rPr>
        <w:drawing>
          <wp:inline distT="0" distB="0" distL="0" distR="0" wp14:anchorId="6B82692B" wp14:editId="5982CA7E">
            <wp:extent cx="5400040" cy="4046220"/>
            <wp:effectExtent l="0" t="0" r="0" b="0"/>
            <wp:docPr id="4903202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20203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809D" w14:textId="5548CA52" w:rsidR="004B44EE" w:rsidRPr="00FC6DA3" w:rsidRDefault="004B44EE" w:rsidP="00FC6DA3">
      <w:pPr>
        <w:pStyle w:val="Heading1"/>
      </w:pPr>
      <w:r w:rsidRPr="00FC6DA3">
        <w:t>DIAGRAMA ENTIDADE RELACIONAMENTO</w:t>
      </w:r>
    </w:p>
    <w:p w14:paraId="60DB6FE1" w14:textId="708B112C" w:rsidR="006A4258" w:rsidRDefault="006A4258" w:rsidP="004B44EE">
      <w:r>
        <w:t>Desenho do diagrama do ER que identifica as entidades do sistema e será usado na definição do banco de dados.</w:t>
      </w:r>
    </w:p>
    <w:p w14:paraId="0F7BC277" w14:textId="78D7A16B" w:rsidR="0081469F" w:rsidRDefault="008654B5" w:rsidP="004B44EE">
      <w:r w:rsidRPr="008654B5">
        <w:drawing>
          <wp:inline distT="0" distB="0" distL="0" distR="0" wp14:anchorId="03589045" wp14:editId="162FE357">
            <wp:extent cx="5400040" cy="2837180"/>
            <wp:effectExtent l="0" t="0" r="0" b="1270"/>
            <wp:docPr id="31160249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02492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3E17" w14:textId="77777777" w:rsidR="006A4258" w:rsidRDefault="006A4258" w:rsidP="004B44EE"/>
    <w:p w14:paraId="41072232" w14:textId="443F1BFA" w:rsidR="004B44EE" w:rsidRPr="00FC6DA3" w:rsidRDefault="004B44EE" w:rsidP="00FC6DA3">
      <w:pPr>
        <w:pStyle w:val="Heading1"/>
      </w:pPr>
      <w:r w:rsidRPr="00FC6DA3">
        <w:lastRenderedPageBreak/>
        <w:t>DIAGRAMA DE CLASSES</w:t>
      </w:r>
    </w:p>
    <w:p w14:paraId="47DF1003" w14:textId="5A04081C" w:rsidR="004B44EE" w:rsidRDefault="006A4258" w:rsidP="004B44EE">
      <w:r>
        <w:t>Desenho do diagrama contendo as classes e suas definições (atributos e métodos)</w:t>
      </w:r>
    </w:p>
    <w:p w14:paraId="1E546A50" w14:textId="1124205C" w:rsidR="00C32F60" w:rsidRDefault="000E26DC" w:rsidP="004B44EE">
      <w:r w:rsidRPr="000E26DC">
        <w:drawing>
          <wp:inline distT="0" distB="0" distL="0" distR="0" wp14:anchorId="31FA2584" wp14:editId="29272FE8">
            <wp:extent cx="5400040" cy="2863215"/>
            <wp:effectExtent l="0" t="0" r="0" b="0"/>
            <wp:docPr id="169080899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08995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C279D" w14:textId="77777777" w:rsidR="004B44EE" w:rsidRDefault="004B44EE" w:rsidP="004B44EE"/>
    <w:sectPr w:rsidR="004B44E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9C263" w14:textId="77777777" w:rsidR="00C4716C" w:rsidRDefault="00C4716C" w:rsidP="004B44EE">
      <w:pPr>
        <w:spacing w:after="0" w:line="240" w:lineRule="auto"/>
      </w:pPr>
      <w:r>
        <w:separator/>
      </w:r>
    </w:p>
  </w:endnote>
  <w:endnote w:type="continuationSeparator" w:id="0">
    <w:p w14:paraId="4E3ADCF4" w14:textId="77777777" w:rsidR="00C4716C" w:rsidRDefault="00C4716C" w:rsidP="004B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0F1CB8" w14:textId="77777777" w:rsidR="00C4716C" w:rsidRDefault="00C4716C" w:rsidP="004B44EE">
      <w:pPr>
        <w:spacing w:after="0" w:line="240" w:lineRule="auto"/>
      </w:pPr>
      <w:r>
        <w:separator/>
      </w:r>
    </w:p>
  </w:footnote>
  <w:footnote w:type="continuationSeparator" w:id="0">
    <w:p w14:paraId="3D042BA3" w14:textId="77777777" w:rsidR="00C4716C" w:rsidRDefault="00C4716C" w:rsidP="004B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C91CD" w14:textId="69621619" w:rsidR="00806900" w:rsidRDefault="0080690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8865014" wp14:editId="13355ED6">
          <wp:simplePos x="0" y="0"/>
          <wp:positionH relativeFrom="column">
            <wp:posOffset>4512567</wp:posOffset>
          </wp:positionH>
          <wp:positionV relativeFrom="paragraph">
            <wp:posOffset>-40005</wp:posOffset>
          </wp:positionV>
          <wp:extent cx="854875" cy="420346"/>
          <wp:effectExtent l="0" t="0" r="2540" b="0"/>
          <wp:wrapNone/>
          <wp:docPr id="2" name="Imagem 1" descr="Unicesumar Logo – PNG e Vetor – Download de Logo">
            <a:extLst xmlns:a="http://schemas.openxmlformats.org/drawingml/2006/main">
              <a:ext uri="{FF2B5EF4-FFF2-40B4-BE49-F238E27FC236}">
                <a16:creationId xmlns:a16="http://schemas.microsoft.com/office/drawing/2014/main" id="{72CDF178-346D-9ECF-FF64-83EECF1C83C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Unicesumar Logo – PNG e Vetor – Download de Logo">
                    <a:extLst>
                      <a:ext uri="{FF2B5EF4-FFF2-40B4-BE49-F238E27FC236}">
                        <a16:creationId xmlns:a16="http://schemas.microsoft.com/office/drawing/2014/main" id="{72CDF178-346D-9ECF-FF64-83EECF1C83C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875" cy="4203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68"/>
    <w:rsid w:val="000E26DC"/>
    <w:rsid w:val="001B33C1"/>
    <w:rsid w:val="001E2D31"/>
    <w:rsid w:val="00252395"/>
    <w:rsid w:val="00260A3D"/>
    <w:rsid w:val="00364C68"/>
    <w:rsid w:val="003D1ACD"/>
    <w:rsid w:val="003E0759"/>
    <w:rsid w:val="00420FC0"/>
    <w:rsid w:val="004473FD"/>
    <w:rsid w:val="004864B8"/>
    <w:rsid w:val="0049791A"/>
    <w:rsid w:val="004B44EE"/>
    <w:rsid w:val="005A2C89"/>
    <w:rsid w:val="006A4258"/>
    <w:rsid w:val="006D004C"/>
    <w:rsid w:val="00796FC4"/>
    <w:rsid w:val="007F2664"/>
    <w:rsid w:val="00806900"/>
    <w:rsid w:val="0081469F"/>
    <w:rsid w:val="008654B5"/>
    <w:rsid w:val="00940452"/>
    <w:rsid w:val="00C32F60"/>
    <w:rsid w:val="00C4716C"/>
    <w:rsid w:val="00C85917"/>
    <w:rsid w:val="00CD0B07"/>
    <w:rsid w:val="00E11292"/>
    <w:rsid w:val="00ED3770"/>
    <w:rsid w:val="00FC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2FB2"/>
  <w15:chartTrackingRefBased/>
  <w15:docId w15:val="{EF77F9BB-8DC9-4C9C-AB4E-B989BD38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4EE"/>
  </w:style>
  <w:style w:type="paragraph" w:styleId="Footer">
    <w:name w:val="footer"/>
    <w:basedOn w:val="Normal"/>
    <w:link w:val="FooterChar"/>
    <w:uiPriority w:val="99"/>
    <w:unhideWhenUsed/>
    <w:rsid w:val="004B44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4EE"/>
  </w:style>
  <w:style w:type="character" w:customStyle="1" w:styleId="Heading1Char">
    <w:name w:val="Heading 1 Char"/>
    <w:basedOn w:val="DefaultParagraphFont"/>
    <w:link w:val="Heading1"/>
    <w:uiPriority w:val="9"/>
    <w:rsid w:val="00FC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Pereira Da Silva</dc:creator>
  <cp:keywords/>
  <dc:description/>
  <cp:lastModifiedBy>Eduardo Antonio</cp:lastModifiedBy>
  <cp:revision>26</cp:revision>
  <dcterms:created xsi:type="dcterms:W3CDTF">2024-03-12T15:12:00Z</dcterms:created>
  <dcterms:modified xsi:type="dcterms:W3CDTF">2024-04-02T03:01:00Z</dcterms:modified>
</cp:coreProperties>
</file>