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ANÁLISE FUNCIONAL</w:t>
      </w:r>
    </w:p>
    <w:p>
      <w:pPr>
        <w:jc w:val="center"/>
      </w:pPr>
      <w:r>
        <w:rPr>
          <w:rFonts w:ascii="Calibri" w:hAnsi="Calibri" w:eastAsia="Calibri"/>
          <w:b/>
          <w:sz w:val="24"/>
        </w:rPr>
        <w:t>Pontos de Atenção, Dúvidas de Negócio, Regras e Ciclo de Vida</w:t>
      </w:r>
    </w:p>
    <w:p>
      <w:pPr>
        <w:jc w:val="center"/>
      </w:pPr>
      <w:r>
        <w:rPr>
          <w:rFonts w:ascii="Calibri" w:hAnsi="Calibri" w:eastAsia="Calibri"/>
          <w:b w:val="0"/>
          <w:color w:val="595959"/>
          <w:sz w:val="20"/>
        </w:rPr>
        <w:t>Sistema de Gestão de Demandas (GBL)</w:t>
        <w:br/>
        <w:t>Fonte: Fluxo de Demandas.docx  |  Spec: PDR.md  |  Stack: .NET + React + Azure</w:t>
        <w:br/>
        <w:t>Perfis (somente): Cessionário · GL / Administrador · Responsável da Área</w:t>
      </w:r>
    </w:p>
    <w:p/>
    <w:p>
      <w:pPr>
        <w:pStyle w:val="Heading1"/>
      </w:pPr>
      <w:r>
        <w:rPr>
          <w:rFonts w:ascii="Calibri" w:hAnsi="Calibri" w:eastAsia="Calibri"/>
          <w:b/>
          <w:sz w:val="32"/>
        </w:rPr>
        <w:t>1. Pontos de atenção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1.1 Taxonomia vs fluxo de Manutenção/Obras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Fato do documento: a seção 3 lista sob Manutenção apenas Refrigeração, Elétrica e Civil; as seções 6–9 tratam Obras como ramo próprio com formulário e aprovação.</w:t>
      </w:r>
    </w:p>
    <w:p>
      <w:pPr>
        <w:spacing w:after="120"/>
      </w:pPr>
      <w:r>
        <w:rPr>
          <w:rFonts w:ascii="Calibri" w:hAnsi="Calibri" w:eastAsia="Calibri"/>
          <w:b w:val="0"/>
          <w:i/>
          <w:sz w:val="22"/>
        </w:rPr>
        <w:t>Interpretação: Obras deve ser subcategoria oficial de Manutenção, ainda que omitida na taxonomia textual da seção 3.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Risco: desenvolvimento ou parametrização omitirem Obras como subcategoria — divergência com o PDR §3 e §6–9.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1.2 Civil versus Obras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Fato: Civil cobre reparos, pintura, hidráulica e infraestrutura; Obras exige Projeto, ART, Seguro e Cronograma + gate de aprovação do GL.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Atenção: o critério de fronteira entre “serviço civil” e “obra” não está explícito — impacta formulário, SLA, notificação e aprovação.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1.3 Visibilidade e ownership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GL vê todas as demandas; Responsável da Área vê só a sua área; Cessionário vê as próprias. O documento não detalha se o Responsável pode transferir demanda entre áreas ou se só o GL redistribui.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1.4 Parametrização (seção 14)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O software deve ser parametrizável (categorias, WhatsApp, documentos, prazos, status, aprovação). “Alterar fluxos de aprovação” sem motor de workflow pode virar escopo infinito — delimitar configuração vs. customização.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1.5 Notificações WhatsApp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Canal outbound está claro; não há especificação de templates, opt-in, falha de entrega, retry ou resposta do responsável pelo WhatsApp. GL deve manter visibilidade da comunicação — exige registro no sistema, não apenas mensagem externa.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1.6 Identidade Azure AD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Login do portal via Azure AD (Entra ID). O mapeamento de grupos AD → os três perfis precisa ser definido com o cliente (quem é Cessionário no diretório; um usuário pode ter mais de um perfil?).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2. Dúvidas de negócio (workshop)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Perguntas priorizadas para validação com o cliente. Cada item separa fato / interpretação / pergunta, conforme análise Spec-Driven.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Prioridade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Tema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Pergunta ao cliente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Q-01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Alta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Ciclo de vida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Quem pode alterar cada status (sistema automático × Responsável da Área × GL / Administrador)?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Q-02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Alta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SLA / prazo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Existe SLA/prazo padrão por categoria/subcategoria? Quem define e quem pode estender?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Q-03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Alta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Cancelamento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Cessionário pode cancelar demanda? Em quais status?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Q-04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Alta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Comunicação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Há comunicação in-app (comentários/mensagens) além do WhatsApp, ou o WhatsApp é só alerta?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Q-05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Média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WhatsApp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Falha no WhatsApp bloqueia o fluxo da demanda ou apenas registra erro com retry?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Q-06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Alta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Multi-unidade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Um usuário AD pode representar múltiplas lojas/unidades/cessionários? Como escolhe o contexto?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Q-07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Alta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Obras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Em Obras, os quatro documentos são sempre obrigatórios no primeiro envio, ou algum pode ser complementar depois?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Q-08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Média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Obras / versão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Reenvio após ajuste: sobe versão de todos os docs ou só do que foi reprovado/ajustado?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Q-09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Alta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Encerramento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Quem encerra a demanda após Concluída — só GL / Administrador?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Q-10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Média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Responsáveis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Responsável da Área é pessoa ou fila/grupo? Podem existir vários WhatsApps por categoria?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Q-11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Alta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Aprovação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GL aprova só Obras ou outras categorias também podem ter gate de aprovação?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Q-12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Média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Reclassificação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Como tratar demanda aberta na categoria errada — reclassificar ou cancelar/reabrir?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Q-13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Média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Civil × Obras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Qual o critério objetivo que separa Manutenção → Civil de Manutenção → Obras?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Q-14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Média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Transferência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Responsável da Área pode transferir demanda para outra área, ou apenas o GL?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Q-15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Baixa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Abertura pelo GL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GL / Administrador pode abrir demanda em nome de um Cessionário?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Q-16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Média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Azure AD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Como os grupos/atributos do Azure AD mapeiam para Cessionário, GL / Administrador e Responsável da Área?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Q-17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Baixa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Seguro de obra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Com quantos dias de antecedência o alerta de vencimento do seguro deve disparar? Para quem?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Q-18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Baixa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Parametrização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Na v1, o GL pode criar novos status e fluxos de aprovação livres, ou só parametrizar dentro do modelo fixo do PDR?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Q-19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Alta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Tarefas da cadeia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 parametrização deve limitar-se às tarefas e ações disponíveis no sistema? Uma alteração deve afetar apenas novas demandas ou também as que estão em andamento?</w:t>
            </w:r>
          </w:p>
        </w:tc>
      </w:tr>
    </w:tbl>
    <w:p/>
    <w:p>
      <w:pPr>
        <w:pStyle w:val="Heading2"/>
      </w:pPr>
      <w:r>
        <w:rPr>
          <w:rFonts w:ascii="Calibri" w:hAnsi="Calibri" w:eastAsia="Calibri"/>
          <w:b/>
          <w:sz w:val="26"/>
        </w:rPr>
        <w:t>2.1 Detalhamento (fato · interpretação · pergunta)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Q-01 — Ciclo de vida (Alta)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Fato: </w:t>
      </w:r>
      <w:r>
        <w:rPr>
          <w:rFonts w:ascii="Calibri" w:hAnsi="Calibri" w:eastAsia="Calibri"/>
          <w:b w:val="0"/>
          <w:sz w:val="22"/>
        </w:rPr>
        <w:t>Seção 10 lista status; não define quem move cada transição.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Interpretação: </w:t>
      </w:r>
      <w:r>
        <w:rPr>
          <w:rFonts w:ascii="Calibri" w:hAnsi="Calibri" w:eastAsia="Calibri"/>
          <w:b w:val="0"/>
          <w:sz w:val="22"/>
        </w:rPr>
        <w:t>Sistema pode automatizar Aberta→Recebida; execução fica com Responsável; GL sobrescreve.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Pergunta: </w:t>
      </w:r>
      <w:r>
        <w:rPr>
          <w:rFonts w:ascii="Calibri" w:hAnsi="Calibri" w:eastAsia="Calibri"/>
          <w:b w:val="0"/>
          <w:sz w:val="22"/>
        </w:rPr>
        <w:t>Quem pode alterar cada status (sistema automático × Responsável da Área × GL / Administrador)?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Q-02 — SLA / prazo (Alta)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Fato: </w:t>
      </w:r>
      <w:r>
        <w:rPr>
          <w:rFonts w:ascii="Calibri" w:hAnsi="Calibri" w:eastAsia="Calibri"/>
          <w:b w:val="0"/>
          <w:sz w:val="22"/>
        </w:rPr>
        <w:t>Documento cita controle de prazos e GL acompanha prazos.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Interpretação: </w:t>
      </w:r>
      <w:r>
        <w:rPr>
          <w:rFonts w:ascii="Calibri" w:hAnsi="Calibri" w:eastAsia="Calibri"/>
          <w:b w:val="0"/>
          <w:sz w:val="22"/>
        </w:rPr>
        <w:t>Prazos seriam parametrizáveis por categoria (RN-16).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Pergunta: </w:t>
      </w:r>
      <w:r>
        <w:rPr>
          <w:rFonts w:ascii="Calibri" w:hAnsi="Calibri" w:eastAsia="Calibri"/>
          <w:b w:val="0"/>
          <w:sz w:val="22"/>
        </w:rPr>
        <w:t>Existe SLA/prazo padrão por categoria/subcategoria? Quem define e quem pode estender?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Q-03 — Cancelamento (Alta)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Fato: </w:t>
      </w:r>
      <w:r>
        <w:rPr>
          <w:rFonts w:ascii="Calibri" w:hAnsi="Calibri" w:eastAsia="Calibri"/>
          <w:b w:val="0"/>
          <w:sz w:val="22"/>
        </w:rPr>
        <w:t>Status Cancelada existe; perfis não dizem se Cessionário cancela.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Interpretação: </w:t>
      </w:r>
      <w:r>
        <w:rPr>
          <w:rFonts w:ascii="Calibri" w:hAnsi="Calibri" w:eastAsia="Calibri"/>
          <w:b w:val="0"/>
          <w:sz w:val="22"/>
        </w:rPr>
        <w:t>Cancelamento pelo Cessionário só em status iniciais, com parâmetro.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Pergunta: </w:t>
      </w:r>
      <w:r>
        <w:rPr>
          <w:rFonts w:ascii="Calibri" w:hAnsi="Calibri" w:eastAsia="Calibri"/>
          <w:b w:val="0"/>
          <w:sz w:val="22"/>
        </w:rPr>
        <w:t>Cessionário pode cancelar demanda? Em quais status?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Q-04 — Comunicação (Alta)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Fato: </w:t>
      </w:r>
      <w:r>
        <w:rPr>
          <w:rFonts w:ascii="Calibri" w:hAnsi="Calibri" w:eastAsia="Calibri"/>
          <w:b w:val="0"/>
          <w:sz w:val="22"/>
        </w:rPr>
        <w:t>Há “comunicação entre Cessionário, GL e áreas” e WhatsApp outbound.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Interpretação: </w:t>
      </w:r>
      <w:r>
        <w:rPr>
          <w:rFonts w:ascii="Calibri" w:hAnsi="Calibri" w:eastAsia="Calibri"/>
          <w:b w:val="0"/>
          <w:sz w:val="22"/>
        </w:rPr>
        <w:t>Comentários in-app seriam o canal oficial; WhatsApp só alerta.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Pergunta: </w:t>
      </w:r>
      <w:r>
        <w:rPr>
          <w:rFonts w:ascii="Calibri" w:hAnsi="Calibri" w:eastAsia="Calibri"/>
          <w:b w:val="0"/>
          <w:sz w:val="22"/>
        </w:rPr>
        <w:t>Há comunicação in-app (comentários/mensagens) além do WhatsApp, ou o WhatsApp é só alerta?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Q-05 — WhatsApp (Média)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Fato: </w:t>
      </w:r>
      <w:r>
        <w:rPr>
          <w:rFonts w:ascii="Calibri" w:hAnsi="Calibri" w:eastAsia="Calibri"/>
          <w:b w:val="0"/>
          <w:sz w:val="22"/>
        </w:rPr>
        <w:t>RN-07 exige envio e registro; não trata falha.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Interpretação: </w:t>
      </w:r>
      <w:r>
        <w:rPr>
          <w:rFonts w:ascii="Calibri" w:hAnsi="Calibri" w:eastAsia="Calibri"/>
          <w:b w:val="0"/>
          <w:sz w:val="22"/>
        </w:rPr>
        <w:t>Falha não bloqueia demanda; retry + DLQ + registro no histórico.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Pergunta: </w:t>
      </w:r>
      <w:r>
        <w:rPr>
          <w:rFonts w:ascii="Calibri" w:hAnsi="Calibri" w:eastAsia="Calibri"/>
          <w:b w:val="0"/>
          <w:sz w:val="22"/>
        </w:rPr>
        <w:t>Falha no WhatsApp bloqueia o fluxo da demanda ou apenas registra erro com retry?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Q-06 — Multi-unidade (Alta)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Fato: </w:t>
      </w:r>
      <w:r>
        <w:rPr>
          <w:rFonts w:ascii="Calibri" w:hAnsi="Calibri" w:eastAsia="Calibri"/>
          <w:b w:val="0"/>
          <w:sz w:val="22"/>
        </w:rPr>
        <w:t>Campos local/loja/unidade; login AD único.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Interpretação: </w:t>
      </w:r>
      <w:r>
        <w:rPr>
          <w:rFonts w:ascii="Calibri" w:hAnsi="Calibri" w:eastAsia="Calibri"/>
          <w:b w:val="0"/>
          <w:sz w:val="22"/>
        </w:rPr>
        <w:t>Um login pode representar várias lojas/cessionários com seletor de contexto.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Pergunta: </w:t>
      </w:r>
      <w:r>
        <w:rPr>
          <w:rFonts w:ascii="Calibri" w:hAnsi="Calibri" w:eastAsia="Calibri"/>
          <w:b w:val="0"/>
          <w:sz w:val="22"/>
        </w:rPr>
        <w:t>Um usuário AD pode representar múltiplas lojas/unidades/cessionários? Como escolhe o contexto?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Q-07 — Obras (Alta)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Fato: </w:t>
      </w:r>
      <w:r>
        <w:rPr>
          <w:rFonts w:ascii="Calibri" w:hAnsi="Calibri" w:eastAsia="Calibri"/>
          <w:b w:val="0"/>
          <w:sz w:val="22"/>
        </w:rPr>
        <w:t>Seções 8–9 exigem Projeto + ART + Seguro + Cronograma no envio.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Interpretação: </w:t>
      </w:r>
      <w:r>
        <w:rPr>
          <w:rFonts w:ascii="Calibri" w:hAnsi="Calibri" w:eastAsia="Calibri"/>
          <w:b w:val="0"/>
          <w:sz w:val="22"/>
        </w:rPr>
        <w:t>Os quatro docs são gate obrigatório no primeiro envio para análise.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Pergunta: </w:t>
      </w:r>
      <w:r>
        <w:rPr>
          <w:rFonts w:ascii="Calibri" w:hAnsi="Calibri" w:eastAsia="Calibri"/>
          <w:b w:val="0"/>
          <w:sz w:val="22"/>
        </w:rPr>
        <w:t>Em Obras, os quatro documentos são sempre obrigatórios no primeiro envio, ou algum pode ser complementar depois?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Q-08 — Obras / versão (Média)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Fato: </w:t>
      </w:r>
      <w:r>
        <w:rPr>
          <w:rFonts w:ascii="Calibri" w:hAnsi="Calibri" w:eastAsia="Calibri"/>
          <w:b w:val="0"/>
          <w:sz w:val="22"/>
        </w:rPr>
        <w:t>Projeto controla versão; reenvio após ajuste não detalha escopo.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Interpretação: </w:t>
      </w:r>
      <w:r>
        <w:rPr>
          <w:rFonts w:ascii="Calibri" w:hAnsi="Calibri" w:eastAsia="Calibri"/>
          <w:b w:val="0"/>
          <w:sz w:val="22"/>
        </w:rPr>
        <w:t>Sobe versão só do documento reprovado; demais permanecem.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Pergunta: </w:t>
      </w:r>
      <w:r>
        <w:rPr>
          <w:rFonts w:ascii="Calibri" w:hAnsi="Calibri" w:eastAsia="Calibri"/>
          <w:b w:val="0"/>
          <w:sz w:val="22"/>
        </w:rPr>
        <w:t>Reenvio após ajuste: sobe versão de todos os docs ou só do que foi reprovado/ajustado?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Q-09 — Encerramento (Alta)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Fato: </w:t>
      </w:r>
      <w:r>
        <w:rPr>
          <w:rFonts w:ascii="Calibri" w:hAnsi="Calibri" w:eastAsia="Calibri"/>
          <w:b w:val="0"/>
          <w:sz w:val="22"/>
        </w:rPr>
        <w:t>Fluxo termina em Encerrada; Responsável “conclui”; GL acompanha.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Interpretação: </w:t>
      </w:r>
      <w:r>
        <w:rPr>
          <w:rFonts w:ascii="Calibri" w:hAnsi="Calibri" w:eastAsia="Calibri"/>
          <w:b w:val="0"/>
          <w:sz w:val="22"/>
        </w:rPr>
        <w:t>Concluída = operacional; Encerrada = formal pelo GL.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Pergunta: </w:t>
      </w:r>
      <w:r>
        <w:rPr>
          <w:rFonts w:ascii="Calibri" w:hAnsi="Calibri" w:eastAsia="Calibri"/>
          <w:b w:val="0"/>
          <w:sz w:val="22"/>
        </w:rPr>
        <w:t>Quem encerra a demanda após Concluída — só GL / Administrador?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Q-10 — Responsáveis (Média)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Fato: </w:t>
      </w:r>
      <w:r>
        <w:rPr>
          <w:rFonts w:ascii="Calibri" w:hAnsi="Calibri" w:eastAsia="Calibri"/>
          <w:b w:val="0"/>
          <w:sz w:val="22"/>
        </w:rPr>
        <w:t>WhatsApp(s) por categoria; “gerenciar responsáveis”.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Interpretação: </w:t>
      </w:r>
      <w:r>
        <w:rPr>
          <w:rFonts w:ascii="Calibri" w:hAnsi="Calibri" w:eastAsia="Calibri"/>
          <w:b w:val="0"/>
          <w:sz w:val="22"/>
        </w:rPr>
        <w:t>Responsável pode ser pessoa ou grupo; vários WhatsApps por categoria.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Pergunta: </w:t>
      </w:r>
      <w:r>
        <w:rPr>
          <w:rFonts w:ascii="Calibri" w:hAnsi="Calibri" w:eastAsia="Calibri"/>
          <w:b w:val="0"/>
          <w:sz w:val="22"/>
        </w:rPr>
        <w:t>Responsável da Área é pessoa ou fila/grupo? Podem existir vários WhatsApps por categoria?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Q-11 — Aprovação (Alta)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Fato: </w:t>
      </w:r>
      <w:r>
        <w:rPr>
          <w:rFonts w:ascii="Calibri" w:hAnsi="Calibri" w:eastAsia="Calibri"/>
          <w:b w:val="0"/>
          <w:sz w:val="22"/>
        </w:rPr>
        <w:t>Aprovação/reprovação detalhada só em Obras; GL “aprovar/reprovar” no perfil.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Interpretação: </w:t>
      </w:r>
      <w:r>
        <w:rPr>
          <w:rFonts w:ascii="Calibri" w:hAnsi="Calibri" w:eastAsia="Calibri"/>
          <w:b w:val="0"/>
          <w:sz w:val="22"/>
        </w:rPr>
        <w:t>Gate de aprovação GL só para Obras na v1; demais categorias sem gate.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Pergunta: </w:t>
      </w:r>
      <w:r>
        <w:rPr>
          <w:rFonts w:ascii="Calibri" w:hAnsi="Calibri" w:eastAsia="Calibri"/>
          <w:b w:val="0"/>
          <w:sz w:val="22"/>
        </w:rPr>
        <w:t>GL aprova só Obras ou outras categorias também podem ter gate de aprovação?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Q-12 — Reclassificação (Média)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Fato: </w:t>
      </w:r>
      <w:r>
        <w:rPr>
          <w:rFonts w:ascii="Calibri" w:hAnsi="Calibri" w:eastAsia="Calibri"/>
          <w:b w:val="0"/>
          <w:sz w:val="22"/>
        </w:rPr>
        <w:t>Roteamento automático por categoria; erro de classificação não tratado.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Interpretação: </w:t>
      </w:r>
      <w:r>
        <w:rPr>
          <w:rFonts w:ascii="Calibri" w:hAnsi="Calibri" w:eastAsia="Calibri"/>
          <w:b w:val="0"/>
          <w:sz w:val="22"/>
        </w:rPr>
        <w:t>GL reclassifica com recálculo de responsável e histórico.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Pergunta: </w:t>
      </w:r>
      <w:r>
        <w:rPr>
          <w:rFonts w:ascii="Calibri" w:hAnsi="Calibri" w:eastAsia="Calibri"/>
          <w:b w:val="0"/>
          <w:sz w:val="22"/>
        </w:rPr>
        <w:t>Como tratar demanda aberta na categoria errada — reclassificar ou cancelar/reabrir?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Q-13 — Civil × Obras (Média)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Fato: </w:t>
      </w:r>
      <w:r>
        <w:rPr>
          <w:rFonts w:ascii="Calibri" w:hAnsi="Calibri" w:eastAsia="Calibri"/>
          <w:b w:val="0"/>
          <w:sz w:val="22"/>
        </w:rPr>
        <w:t>Civil e Obras coexistentes sob Manutenção sem regra de fronteira.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Interpretação: </w:t>
      </w:r>
      <w:r>
        <w:rPr>
          <w:rFonts w:ascii="Calibri" w:hAnsi="Calibri" w:eastAsia="Calibri"/>
          <w:b w:val="0"/>
          <w:sz w:val="22"/>
        </w:rPr>
        <w:t>Critério por valor, tipo de intervenção ou decisão do Cessionário/GL.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Pergunta: </w:t>
      </w:r>
      <w:r>
        <w:rPr>
          <w:rFonts w:ascii="Calibri" w:hAnsi="Calibri" w:eastAsia="Calibri"/>
          <w:b w:val="0"/>
          <w:sz w:val="22"/>
        </w:rPr>
        <w:t>Qual o critério objetivo que separa Manutenção → Civil de Manutenção → Obras?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Q-14 — Transferência (Média)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Fato: </w:t>
      </w:r>
      <w:r>
        <w:rPr>
          <w:rFonts w:ascii="Calibri" w:hAnsi="Calibri" w:eastAsia="Calibri"/>
          <w:b w:val="0"/>
          <w:sz w:val="22"/>
        </w:rPr>
        <w:t>Ownership por área; redistribuição não descrita.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Interpretação: </w:t>
      </w:r>
      <w:r>
        <w:rPr>
          <w:rFonts w:ascii="Calibri" w:hAnsi="Calibri" w:eastAsia="Calibri"/>
          <w:b w:val="0"/>
          <w:sz w:val="22"/>
        </w:rPr>
        <w:t>Só GL redistribui entre áreas.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Pergunta: </w:t>
      </w:r>
      <w:r>
        <w:rPr>
          <w:rFonts w:ascii="Calibri" w:hAnsi="Calibri" w:eastAsia="Calibri"/>
          <w:b w:val="0"/>
          <w:sz w:val="22"/>
        </w:rPr>
        <w:t>Responsável da Área pode transferir demanda para outra área, ou apenas o GL?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Q-15 — Abertura pelo GL (Baixa)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Fato: </w:t>
      </w:r>
      <w:r>
        <w:rPr>
          <w:rFonts w:ascii="Calibri" w:hAnsi="Calibri" w:eastAsia="Calibri"/>
          <w:b w:val="0"/>
          <w:sz w:val="22"/>
        </w:rPr>
        <w:t>Perfis: abertura é do Cessionário; GL não está explícito como solicitante.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Interpretação: </w:t>
      </w:r>
      <w:r>
        <w:rPr>
          <w:rFonts w:ascii="Calibri" w:hAnsi="Calibri" w:eastAsia="Calibri"/>
          <w:b w:val="0"/>
          <w:sz w:val="22"/>
        </w:rPr>
        <w:t>v1: só Cessionário abre; GL em nome de cessionário fica fora.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Pergunta: </w:t>
      </w:r>
      <w:r>
        <w:rPr>
          <w:rFonts w:ascii="Calibri" w:hAnsi="Calibri" w:eastAsia="Calibri"/>
          <w:b w:val="0"/>
          <w:sz w:val="22"/>
        </w:rPr>
        <w:t>GL / Administrador pode abrir demanda em nome de um Cessionário?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Q-16 — Azure AD (Média)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Fato: </w:t>
      </w:r>
      <w:r>
        <w:rPr>
          <w:rFonts w:ascii="Calibri" w:hAnsi="Calibri" w:eastAsia="Calibri"/>
          <w:b w:val="0"/>
          <w:sz w:val="22"/>
        </w:rPr>
        <w:t>Login Azure AD no PDR; organograma não mapeia grupos.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Interpretação: </w:t>
      </w:r>
      <w:r>
        <w:rPr>
          <w:rFonts w:ascii="Calibri" w:hAnsi="Calibri" w:eastAsia="Calibri"/>
          <w:b w:val="0"/>
          <w:sz w:val="22"/>
        </w:rPr>
        <w:t>Grupos AD 1:1 com os três perfis; Cessionário via grupo ou atributo de loja.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Pergunta: </w:t>
      </w:r>
      <w:r>
        <w:rPr>
          <w:rFonts w:ascii="Calibri" w:hAnsi="Calibri" w:eastAsia="Calibri"/>
          <w:b w:val="0"/>
          <w:sz w:val="22"/>
        </w:rPr>
        <w:t>Como os grupos/atributos do Azure AD mapeiam para Cessionário, GL / Administrador e Responsável da Área?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Q-17 — Seguro de obra (Baixa)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Fato: </w:t>
      </w:r>
      <w:r>
        <w:rPr>
          <w:rFonts w:ascii="Calibri" w:hAnsi="Calibri" w:eastAsia="Calibri"/>
          <w:b w:val="0"/>
          <w:sz w:val="22"/>
        </w:rPr>
        <w:t>Alertas de validade da apólice (seção 8 / RN-13).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Interpretação: </w:t>
      </w:r>
      <w:r>
        <w:rPr>
          <w:rFonts w:ascii="Calibri" w:hAnsi="Calibri" w:eastAsia="Calibri"/>
          <w:b w:val="0"/>
          <w:sz w:val="22"/>
        </w:rPr>
        <w:t>Alerta X dias antes do vencimento para GL e Responsável.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Pergunta: </w:t>
      </w:r>
      <w:r>
        <w:rPr>
          <w:rFonts w:ascii="Calibri" w:hAnsi="Calibri" w:eastAsia="Calibri"/>
          <w:b w:val="0"/>
          <w:sz w:val="22"/>
        </w:rPr>
        <w:t>Com quantos dias de antecedência o alerta de vencimento do seguro deve disparar? Para quem?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Q-18 — Parametrização (Baixa)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Fato: </w:t>
      </w:r>
      <w:r>
        <w:rPr>
          <w:rFonts w:ascii="Calibri" w:hAnsi="Calibri" w:eastAsia="Calibri"/>
          <w:b w:val="0"/>
          <w:sz w:val="22"/>
        </w:rPr>
        <w:t>Seção 14 permite criar status e alterar fluxos de aprovação.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Interpretação: </w:t>
      </w:r>
      <w:r>
        <w:rPr>
          <w:rFonts w:ascii="Calibri" w:hAnsi="Calibri" w:eastAsia="Calibri"/>
          <w:b w:val="0"/>
          <w:sz w:val="22"/>
        </w:rPr>
        <w:t>v1: parametrizar categorias, docs, prazos e WhatsApp; fluxos avançados em fase 2.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Pergunta: </w:t>
      </w:r>
      <w:r>
        <w:rPr>
          <w:rFonts w:ascii="Calibri" w:hAnsi="Calibri" w:eastAsia="Calibri"/>
          <w:b w:val="0"/>
          <w:sz w:val="22"/>
        </w:rPr>
        <w:t>Na v1, o GL pode criar novos status e fluxos de aprovação livres, ou só parametrizar dentro do modelo fixo do PDR?</w:t>
      </w:r>
    </w:p>
    <w:p>
      <w:pPr>
        <w:spacing w:after="120"/>
      </w:pPr>
      <w:r>
        <w:rPr>
          <w:rFonts w:ascii="Calibri" w:hAnsi="Calibri" w:eastAsia="Calibri"/>
          <w:b/>
          <w:i w:val="0"/>
          <w:sz w:val="22"/>
        </w:rPr>
        <w:t>Q-19 — Tarefas da cadeia (Alta)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Fato: </w:t>
      </w:r>
      <w:r>
        <w:rPr>
          <w:rFonts w:ascii="Calibri" w:hAnsi="Calibri" w:eastAsia="Calibri"/>
          <w:b w:val="0"/>
          <w:sz w:val="22"/>
        </w:rPr>
        <w:t>O documento prevê documentos obrigatórios, anexos/evidências, decisões, ajustes e acompanhamento, mas não especifica essas tarefas nó a nó para cada tipo.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Interpretação: </w:t>
      </w:r>
      <w:r>
        <w:rPr>
          <w:rFonts w:ascii="Calibri" w:hAnsi="Calibri" w:eastAsia="Calibri"/>
          <w:b w:val="0"/>
          <w:sz w:val="22"/>
        </w:rPr>
        <w:t>GL configura cada nó com campos e ações existentes (por exemplo, upload de foto como evidência), sem criar código ou ações arbitrárias.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Pergunta: </w:t>
      </w:r>
      <w:r>
        <w:rPr>
          <w:rFonts w:ascii="Calibri" w:hAnsi="Calibri" w:eastAsia="Calibri"/>
          <w:b w:val="0"/>
          <w:sz w:val="22"/>
        </w:rPr>
        <w:t>A parametrização deve limitar-se às tarefas e ações disponíveis no sistema? Uma alteração deve afetar apenas novas demandas ou também as que estão em andamento?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2.2 Condução sugerida (provisória até validação)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Abertura: </w:t>
      </w:r>
      <w:r>
        <w:rPr>
          <w:rFonts w:ascii="Calibri" w:hAnsi="Calibri" w:eastAsia="Calibri"/>
          <w:b w:val="0"/>
          <w:sz w:val="22"/>
        </w:rPr>
        <w:t>Cessionário.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Recebimento / execução / conclusão operacional: </w:t>
      </w:r>
      <w:r>
        <w:rPr>
          <w:rFonts w:ascii="Calibri" w:hAnsi="Calibri" w:eastAsia="Calibri"/>
          <w:b w:val="0"/>
          <w:sz w:val="22"/>
        </w:rPr>
        <w:t>Responsável da Área (GL pode atuar em qualquer demanda).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Aprovação / reprovação / ajustes de Obras: </w:t>
      </w:r>
      <w:r>
        <w:rPr>
          <w:rFonts w:ascii="Calibri" w:hAnsi="Calibri" w:eastAsia="Calibri"/>
          <w:b w:val="0"/>
          <w:sz w:val="22"/>
        </w:rPr>
        <w:t>exclusivamente GL / Administrador.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Parametrização e cadastro de WhatsApp: </w:t>
      </w:r>
      <w:r>
        <w:rPr>
          <w:rFonts w:ascii="Calibri" w:hAnsi="Calibri" w:eastAsia="Calibri"/>
          <w:b w:val="0"/>
          <w:sz w:val="22"/>
        </w:rPr>
        <w:t>GL / Administrador.</w:t>
      </w:r>
    </w:p>
    <w:p>
      <w:pPr>
        <w:pStyle w:val="ListBullet"/>
      </w:pPr>
      <w:r>
        <w:rPr>
          <w:rFonts w:ascii="Calibri" w:hAnsi="Calibri" w:eastAsia="Calibri"/>
          <w:b/>
          <w:sz w:val="22"/>
        </w:rPr>
        <w:t xml:space="preserve">Encerramento formal: </w:t>
      </w:r>
      <w:r>
        <w:rPr>
          <w:rFonts w:ascii="Calibri" w:hAnsi="Calibri" w:eastAsia="Calibri"/>
          <w:b w:val="0"/>
          <w:sz w:val="22"/>
        </w:rPr>
        <w:t>GL / Administrador (recomendação até Q-09).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3. Regras de negócio consolidadas (PDR)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ID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Regra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RN-01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Protocolo único gerado no envio da demanda.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RN-02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Categoria obrigatória; Manutenção exige subcategoria.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RN-03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Direcionamento automático à área responsável parametrizada.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RN-04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GL visualiza todas as demandas.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RN-05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Responsável da Área visualiza apenas demandas da sua área.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RN-06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WhatsApp(s) cadastrado(s) por categoria/subcategoria.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RN-07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Na criação: identificar responsável, notificar WhatsApp, disponibilizar acesso e registrar envio.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RN-08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GL mantém visibilidade da comunicação e andamento.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RN-09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Obras exige formulário específico + Projeto, ART, Seguro e Cronograma.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RN-10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Aprovar/reprovar/solicitar ajustes de Obras é exclusivo do GL.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RN-11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Ajuste/reprovação registra motivo; Cessionário pode reenviar.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RN-12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Projeto controla versão, data, status e observações do GL.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RN-13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Seguro permite alertas de validade.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RN-14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Cronograma permite acompanhamento e identificação de atrasos.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RN-15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Histórico completo e rastreável de alterações.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RN-16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Categorias, responsáveis, WhatsApp, docs, prazos, status e fluxos parametrizáveis pelo GL.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RN-17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Autenticação do portal via Azure AD.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RN-18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Anexos validados e armazenados de forma segura.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  <w:b/>
          <w:sz w:val="32"/>
        </w:rPr>
        <w:t>4. Ciclo de vida da demanda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4.1 Status padronizados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Aberta → Recebida → Em análise → Aguardando informação/documentação → Aprovada → Em execução → Aguardando conclusão → Concluída → Encerrada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Terminais negativos: Reprovada | Cancelada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4.2 Fluxo principal (não-Obras)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Login Azure AD (Cessionário)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Abertura e seleção de categoria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Preenchimento e envio → protocolo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Roteamento à área + visibilidade GL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Evento em fila Azure → WhatsApp dos responsáveis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Atendimento / atualização de status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Conclusão → histórico → encerramento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4.3 Fluxo Obras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Manutenção → Obras → formulário + anexos obrigatórios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Envio para análise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GL: Aprova | Reprova | Solicita ajustes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 ajustes: motivo → correção Cessionário → reanálise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 aprovado: execução + cronograma → conclusão → encerramento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4.4 Matriz de ações por perfil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Ação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Cessionário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Responsável da Área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/>
                <w:sz w:val="20"/>
              </w:rPr>
              <w:t>GL / Administrador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Abrir demanda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Sim*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Ver próprias / da área / todas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Próprias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Área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Todas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Atualizar status operacional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Sim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Aprovar Obras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Sim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Solicitar documentos / ajustes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Limitado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Sim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Anexar evidências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Sim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Sim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Cadastrar WhatsApp / parâmetros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Sim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Encerrar demanda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—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A confirmar (Q-09)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 w:eastAsia="Calibri"/>
                <w:b w:val="0"/>
                <w:sz w:val="20"/>
              </w:rPr>
              <w:t>Sim (sugestão)</w:t>
            </w:r>
          </w:p>
        </w:tc>
      </w:tr>
    </w:tbl>
    <w:p/>
    <w:p>
      <w:pPr>
        <w:spacing w:after="120"/>
      </w:pPr>
      <w:r>
        <w:rPr>
          <w:rFonts w:ascii="Calibri" w:hAnsi="Calibri" w:eastAsia="Calibri"/>
          <w:b w:val="0"/>
          <w:i/>
          <w:sz w:val="20"/>
        </w:rPr>
        <w:t>* Abertura pelo GL em nome de cessionário: fora do texto atual — ver Q-15.</w:t>
      </w:r>
    </w:p>
    <w:p>
      <w:pPr>
        <w:pStyle w:val="Heading2"/>
      </w:pPr>
      <w:r>
        <w:rPr>
          <w:rFonts w:ascii="Calibri" w:hAnsi="Calibri" w:eastAsia="Calibri"/>
          <w:b/>
          <w:sz w:val="26"/>
        </w:rPr>
        <w:t>4.5 Status do documento Projeto (Obras)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Aguardando análise → Em análise → Aprovado | Reprovado / Necessita ajustes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5. Implicações para condução da solução</w:t>
      </w:r>
    </w:p>
    <w:p>
      <w:pPr>
        <w:spacing w:after="120"/>
      </w:pPr>
      <w:r>
        <w:rPr>
          <w:rFonts w:ascii="Calibri" w:hAnsi="Calibri" w:eastAsia="Calibri"/>
          <w:b w:val="0"/>
          <w:i w:val="0"/>
          <w:sz w:val="22"/>
        </w:rPr>
        <w:t>Sem prescrever implementação detalhada — apenas implicações de produto para arquitetura Azure / AD / filas: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Arquitetura hexagonal por microsserviço (.NET).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SQL Server para consistência transacional do ciclo de vida e documentos.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Azure Service Bus/Queue para DemandaCriada, mudanças de status, aprovação de obra e disparo WhatsApp.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Portal React com MSAL (Azure AD); RBAC nos três perfis do documento.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Outbox + consumidores idempotentes + DLQ para falhas de notificação (ligado a Q-05).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Storage de anexos em Azure Blob; metadados e versões no SQL Server (ligado a Q-08).</w:t>
      </w:r>
    </w:p>
    <w:p>
      <w:pPr>
        <w:pStyle w:val="Heading1"/>
      </w:pPr>
      <w:r>
        <w:rPr>
          <w:rFonts w:ascii="Calibri" w:hAnsi="Calibri" w:eastAsia="Calibri"/>
          <w:b/>
          <w:sz w:val="32"/>
        </w:rPr>
        <w:t>6. Próximos passos recomendados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Workshop de 1–2h para responder Q-01 a Q-18 (priorizar Alta).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Congelar taxonomia (incluir Obras) e matriz de transição de status.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Validar mapeamento AD → perfis com TI do cliente (Q-16).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Atualizar PDR.md com decisões; só então iniciar implementação SDD.</w:t>
      </w:r>
    </w:p>
    <w:p>
      <w:r>
        <w:rPr>
          <w:rFonts w:ascii="Calibri" w:hAnsi="Calibri" w:eastAsia="Calibri"/>
          <w:b w:val="0"/>
          <w:i/>
          <w:color w:val="707070"/>
          <w:sz w:val="18"/>
        </w:rPr>
        <w:t>Documento gerado para apoio Spec-Driven e workshop com o cliente. Não substitui o PDR.md como fonte de aceite.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