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6"/>
        </w:rPr>
        <w:t>SmartEzy</w:t>
      </w:r>
    </w:p>
    <w:p>
      <w:pPr>
        <w:jc w:val="center"/>
      </w:pPr>
      <w:r>
        <w:rPr>
          <w:b/>
          <w:color w:val="17365D"/>
          <w:sz w:val="50"/>
        </w:rPr>
        <w:t>GUIA DE CONSTRUÇÃO DA POC</w:t>
      </w:r>
    </w:p>
    <w:p>
      <w:pPr>
        <w:jc w:val="center"/>
      </w:pPr>
      <w:r>
        <w:rPr>
          <w:sz w:val="30"/>
        </w:rPr>
        <w:t>Plataforma de Gestão de Demandas e Serviços - GL Eventos / Riocentro</w:t>
      </w:r>
    </w:p>
    <w:p>
      <w:pPr>
        <w:jc w:val="center"/>
      </w:pPr>
      <w:r>
        <w:rPr>
          <w:i/>
          <w:sz w:val="20"/>
        </w:rPr>
        <w:t>Orientações funcionais e passo a passo para construção de uma POC navegável</w:t>
      </w:r>
    </w:p>
    <w:p/>
    <w:p>
      <w:pPr>
        <w:jc w:val="center"/>
      </w:pPr>
      <w:r>
        <w:rPr>
          <w:b/>
          <w:color w:val="2F5597"/>
        </w:rPr>
        <w:t>Prazo-alvo de construção: até 1 semana</w:t>
      </w:r>
    </w:p>
    <w:p>
      <w:r>
        <w:br w:type="page"/>
      </w:r>
    </w:p>
    <w:p>
      <w:pPr>
        <w:pStyle w:val="Heading1"/>
      </w:pPr>
      <w:r>
        <w:t>1. Finalidade deste guia</w:t>
      </w:r>
    </w:p>
    <w:p>
      <w:r>
        <w:t>Este documento orienta a construção de uma Prova de Conceito (POC) navegável para materializar, de forma simples e visual, o entendimento do escopo da solução proposta à GL Eventos. A POC não representa o produto final e não deve tentar reproduzir integralmente todos os módulos previstos na proposta.</w:t>
      </w:r>
    </w:p>
    <w:p>
      <w:r>
        <w:t>O foco é demonstrar, em uma jornada contínua, os pontos de maior valor para a GL: entrada simples da demanda, classificação e direcionamento, fila operacional, atendimento, aprovações, comunicação com o cessionário, acompanhamento, documentos e rastreabilidade.</w:t>
      </w:r>
    </w:p>
    <w:p>
      <w:pPr>
        <w:pStyle w:val="Heading1"/>
      </w:pPr>
      <w:r>
        <w:t>2. Princípios de construção</w:t>
      </w:r>
    </w:p>
    <w:p>
      <w:pPr>
        <w:pStyle w:val="ListBullet"/>
        <w:spacing w:after="40"/>
      </w:pPr>
      <w:r>
        <w:t>Construir uma casca navegável convincente, priorizando experiência e entendimento do fluxo.</w:t>
      </w:r>
    </w:p>
    <w:p>
      <w:pPr>
        <w:pStyle w:val="ListBullet"/>
        <w:spacing w:after="40"/>
      </w:pPr>
      <w:r>
        <w:t>Usar dados fictícios consistentes para permitir uma demonstração ponta a ponta.</w:t>
      </w:r>
    </w:p>
    <w:p>
      <w:pPr>
        <w:pStyle w:val="ListBullet"/>
        <w:spacing w:after="40"/>
      </w:pPr>
      <w:r>
        <w:t>Implementar somente as integrações e regras necessárias para sustentar a narrativa da POC.</w:t>
      </w:r>
    </w:p>
    <w:p>
      <w:pPr>
        <w:pStyle w:val="ListBullet"/>
        <w:spacing w:after="40"/>
      </w:pPr>
      <w:r>
        <w:t>Evitar transformar a POC em desenvolvimento antecipado do produto completo.</w:t>
      </w:r>
    </w:p>
    <w:p>
      <w:pPr>
        <w:pStyle w:val="ListBullet"/>
        <w:spacing w:after="40"/>
      </w:pPr>
      <w:r>
        <w:t>Manter o portal como canal principal da experiência do cessionário; WhatsApp/mensageria deve ser apresentado como capacidade complementar e/ou excepcional.</w:t>
      </w:r>
    </w:p>
    <w:p>
      <w:pPr>
        <w:pStyle w:val="ListBullet"/>
        <w:spacing w:after="40"/>
      </w:pPr>
      <w:r>
        <w:t>Utilizar IA onde ela gere percepção clara de valor, principalmente na interpretação, classificação e direcionamento da solicitação.</w:t>
      </w:r>
    </w:p>
    <w:p>
      <w:pPr>
        <w:pStyle w:val="ListBullet"/>
        <w:spacing w:after="40"/>
      </w:pPr>
      <w:r>
        <w:t>Manter transparência sobre componentes simulados ou mockados durante a demonstração.</w:t>
      </w:r>
    </w:p>
    <w:p>
      <w:pPr>
        <w:pStyle w:val="Heading1"/>
      </w:pPr>
      <w:r>
        <w:t>3. Jornada central da demonstração</w:t>
      </w:r>
    </w:p>
    <w:p>
      <w:r>
        <w:t>A POC deve contar uma única história principal:</w:t>
      </w:r>
    </w:p>
    <w:p>
      <w:pPr>
        <w:jc w:val="center"/>
      </w:pPr>
      <w:r>
        <w:rPr>
          <w:b/>
          <w:color w:val="17365D"/>
          <w:sz w:val="22"/>
        </w:rPr>
        <w:t>Cessionário → Abertura → Classificação inteligente → Protocolo → Fila → Atendimento → Comunicação → Acompanhamento → Conclusão → Histórico</w:t>
      </w:r>
    </w:p>
    <w:p>
      <w:pPr>
        <w:pStyle w:val="Heading1"/>
      </w:pPr>
      <w:r>
        <w:t>4. Cenário principal - Manutenção Civil</w:t>
      </w:r>
    </w:p>
    <w:p>
      <w:pPr>
        <w:pStyle w:val="Heading2"/>
      </w:pPr>
      <w:r>
        <w:t>4.1 Dados fictícios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Cessionário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João Silva</w:t>
            </w:r>
          </w:p>
        </w:tc>
      </w:tr>
      <w:tr>
        <w:tc>
          <w:tcPr>
            <w:tcW w:type="dxa" w:w="302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Empresa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Empresa Exemplo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Sala/Unidade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Sala 205</w:t>
            </w:r>
          </w:p>
        </w:tc>
      </w:tr>
      <w:tr>
        <w:tc>
          <w:tcPr>
            <w:tcW w:type="dxa" w:w="302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Ocorrência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Infiltração/vazamento no teto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Categoria sugerida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Manutenção</w:t>
            </w:r>
          </w:p>
        </w:tc>
      </w:tr>
      <w:tr>
        <w:tc>
          <w:tcPr>
            <w:tcW w:type="dxa" w:w="302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Subcategoria sugerida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Civil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Protocolo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GL-2026-00128</w:t>
            </w:r>
          </w:p>
        </w:tc>
      </w:tr>
    </w:tbl>
    <w:p/>
    <w:p>
      <w:pPr>
        <w:pStyle w:val="Heading2"/>
      </w:pPr>
      <w:r>
        <w:t>4.2 Passo 1 - Entrada da solicitação</w:t>
      </w:r>
    </w:p>
    <w:p>
      <w:r>
        <w:t>Demonstrar uma conversa curta e objetiva pelo canal de mensageria, com possibilidade de entrada equivalente pelo portal.</w:t>
      </w:r>
    </w:p>
    <w:p>
      <w:pPr>
        <w:pStyle w:val="ListBullet"/>
        <w:spacing w:after="40"/>
      </w:pPr>
      <w:r>
        <w:t>Usuário informa: "Estou com uma infiltração no teto da sala 205."</w:t>
      </w:r>
    </w:p>
    <w:p>
      <w:pPr>
        <w:pStyle w:val="ListBullet"/>
        <w:spacing w:after="40"/>
      </w:pPr>
      <w:r>
        <w:t>Sistema solicita foto do local.</w:t>
      </w:r>
    </w:p>
    <w:p>
      <w:pPr>
        <w:pStyle w:val="ListBullet"/>
        <w:spacing w:after="40"/>
      </w:pPr>
      <w:r>
        <w:t>Sistema solicita indicação do ponto da ocorrência dentro da sala.</w:t>
      </w:r>
    </w:p>
    <w:p>
      <w:pPr>
        <w:pStyle w:val="ListBullet"/>
        <w:spacing w:after="40"/>
      </w:pPr>
      <w:r>
        <w:t>Sistema interpreta a descrição e sugere Manutenção &gt; Civil &gt; Infiltração.</w:t>
      </w:r>
    </w:p>
    <w:p>
      <w:pPr>
        <w:pStyle w:val="ListBullet"/>
        <w:spacing w:after="40"/>
      </w:pPr>
      <w:r>
        <w:t>Sistema confirma o registro e gera o protocolo GL-2026-00128.</w:t>
      </w:r>
    </w:p>
    <w:p>
      <w:pPr>
        <w:pStyle w:val="ListBullet"/>
        <w:spacing w:after="40"/>
      </w:pPr>
      <w:r>
        <w:t>A demanda é imediatamente disponibilizada na Central Operacional.</w:t>
      </w:r>
    </w:p>
    <w:p>
      <w:r>
        <w:t>Importante: a demonstração deve deixar claro que o portal é o canal principal previsto para o relacionamento com o cessionário. A mensageria demonstra capacidade omnichannel e situações complementares/excepcionais.</w:t>
      </w:r>
    </w:p>
    <w:p>
      <w:pPr>
        <w:pStyle w:val="Heading2"/>
      </w:pPr>
      <w:r>
        <w:t>4.3 Passo 2 - Central Operacional GL</w:t>
      </w:r>
    </w:p>
    <w:p>
      <w:r>
        <w:t>Após a abertura, trocar para a visão administrativa e mostrar a demanda aparecendo na fila.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9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2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Protocolo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Cessionário</w:t>
            </w:r>
          </w:p>
        </w:tc>
        <w:tc>
          <w:tcPr>
            <w:tcW w:type="dxa" w:w="18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Serviço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9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GL-00128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Empresa Exemplo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Civil / Infiltração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Novo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definir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min</w:t>
            </w:r>
          </w:p>
        </w:tc>
      </w:tr>
      <w:tr>
        <w:tc>
          <w:tcPr>
            <w:tcW w:type="dxa" w:w="936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Média</w:t>
            </w:r>
          </w:p>
        </w:tc>
        <w:tc>
          <w:tcPr>
            <w:tcW w:type="dxa" w:w="122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GL-00127</w:t>
            </w:r>
          </w:p>
        </w:tc>
        <w:tc>
          <w:tcPr>
            <w:tcW w:type="dxa" w:w="187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Empresa B</w:t>
            </w:r>
          </w:p>
        </w:tc>
        <w:tc>
          <w:tcPr>
            <w:tcW w:type="dxa" w:w="18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Elétrica</w:t>
            </w:r>
          </w:p>
        </w:tc>
        <w:tc>
          <w:tcPr>
            <w:tcW w:type="dxa" w:w="144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 andamento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01</w:t>
            </w:r>
          </w:p>
        </w:tc>
        <w:tc>
          <w:tcPr>
            <w:tcW w:type="dxa" w:w="936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1h15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GL-00126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Empresa C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Recepção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 andamento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02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3h</w:t>
            </w:r>
          </w:p>
        </w:tc>
      </w:tr>
      <w:tr>
        <w:tc>
          <w:tcPr>
            <w:tcW w:type="dxa" w:w="936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</w:t>
            </w:r>
          </w:p>
        </w:tc>
        <w:tc>
          <w:tcPr>
            <w:tcW w:type="dxa" w:w="122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GL-00125</w:t>
            </w:r>
          </w:p>
        </w:tc>
        <w:tc>
          <w:tcPr>
            <w:tcW w:type="dxa" w:w="187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Empresa D</w:t>
            </w:r>
          </w:p>
        </w:tc>
        <w:tc>
          <w:tcPr>
            <w:tcW w:type="dxa" w:w="18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Estacionamento</w:t>
            </w:r>
          </w:p>
        </w:tc>
        <w:tc>
          <w:tcPr>
            <w:tcW w:type="dxa" w:w="144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Concluído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03</w:t>
            </w:r>
          </w:p>
        </w:tc>
        <w:tc>
          <w:tcPr>
            <w:tcW w:type="dxa" w:w="936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</w:t>
            </w:r>
          </w:p>
        </w:tc>
      </w:tr>
    </w:tbl>
    <w:p/>
    <w:p>
      <w:r>
        <w:t>A priorização/score deve ser apresentada como exemplo de capacidade configurável, pois as regras definitivas ainda dependerão de detalhamento funcional.</w:t>
      </w:r>
    </w:p>
    <w:p>
      <w:pPr>
        <w:pStyle w:val="Heading2"/>
      </w:pPr>
      <w:r>
        <w:t>4.4 Passo 3 - Classificação e direcionamento inteligente</w:t>
      </w:r>
    </w:p>
    <w:p>
      <w:pPr>
        <w:pStyle w:val="ListBullet"/>
        <w:spacing w:after="40"/>
      </w:pPr>
      <w:r>
        <w:t>Exibir a classificação sugerida pela IA.</w:t>
      </w:r>
    </w:p>
    <w:p>
      <w:pPr>
        <w:pStyle w:val="ListBullet"/>
        <w:spacing w:after="40"/>
      </w:pPr>
      <w:r>
        <w:t>Exibir o destino sugerido para a área responsável.</w:t>
      </w:r>
    </w:p>
    <w:p>
      <w:pPr>
        <w:pStyle w:val="ListBullet"/>
        <w:spacing w:after="40"/>
      </w:pPr>
      <w:r>
        <w:t>Disponibilizar ações: Confirmar, Alterar categoria e Redirecionar.</w:t>
      </w:r>
    </w:p>
    <w:p>
      <w:pPr>
        <w:pStyle w:val="ListBullet"/>
        <w:spacing w:after="40"/>
      </w:pPr>
      <w:r>
        <w:t>Registrar qualquer alteração no histórico da demanda.</w:t>
      </w:r>
    </w:p>
    <w:p>
      <w:r>
        <w:t>Exemplo visual: Manutenção &gt; Civil &gt; Infiltração | Confiança: Alta | Destino sugerido: Manutenção Civil.</w:t>
      </w:r>
    </w:p>
    <w:p>
      <w:pPr>
        <w:pStyle w:val="Heading2"/>
      </w:pPr>
      <w:r>
        <w:t>4.5 Passo 4 - Detalhe do chamado</w:t>
      </w:r>
    </w:p>
    <w:p>
      <w:r>
        <w:t>Esta deve ser uma das telas de maior qualidade visual da POC. Organizar o chamado em quatro blocos:</w:t>
      </w:r>
    </w:p>
    <w:p>
      <w:pPr>
        <w:pStyle w:val="ListBullet"/>
        <w:spacing w:after="40"/>
      </w:pPr>
      <w:r>
        <w:t>Dados do chamado: protocolo, cessionário, sala, categoria, data/hora, responsável e situação.</w:t>
      </w:r>
    </w:p>
    <w:p>
      <w:pPr>
        <w:pStyle w:val="ListBullet"/>
        <w:spacing w:after="40"/>
      </w:pPr>
      <w:r>
        <w:t>Comunicação: timeline de mensagens e respostas.</w:t>
      </w:r>
    </w:p>
    <w:p>
      <w:pPr>
        <w:pStyle w:val="ListBullet"/>
        <w:spacing w:after="40"/>
      </w:pPr>
      <w:r>
        <w:t>Documentos e evidências: foto da ocorrência e anexos.</w:t>
      </w:r>
    </w:p>
    <w:p>
      <w:pPr>
        <w:pStyle w:val="ListBullet"/>
        <w:spacing w:after="40"/>
      </w:pPr>
      <w:r>
        <w:t>Histórico: eventos, alterações de status, responsáveis, comentários, documentos, aprovações e notificações.</w:t>
      </w:r>
    </w:p>
    <w:p>
      <w:pPr>
        <w:pStyle w:val="Heading2"/>
      </w:pPr>
      <w:r>
        <w:t>4.6 Passo 5 - Atendimento pela área responsável</w:t>
      </w:r>
    </w:p>
    <w:p>
      <w:pPr>
        <w:pStyle w:val="ListBullet"/>
        <w:spacing w:after="40"/>
      </w:pPr>
      <w:r>
        <w:t>Entrar com um perfil de Responsável da Área.</w:t>
      </w:r>
    </w:p>
    <w:p>
      <w:pPr>
        <w:pStyle w:val="ListBullet"/>
        <w:spacing w:after="40"/>
      </w:pPr>
      <w:r>
        <w:t>Exibir somente as demandas direcionadas à área correspondente.</w:t>
      </w:r>
    </w:p>
    <w:p>
      <w:pPr>
        <w:pStyle w:val="ListBullet"/>
        <w:spacing w:after="40"/>
      </w:pPr>
      <w:r>
        <w:t>Abrir GL-00128.</w:t>
      </w:r>
    </w:p>
    <w:p>
      <w:pPr>
        <w:pStyle w:val="ListBullet"/>
        <w:spacing w:after="40"/>
      </w:pPr>
      <w:r>
        <w:t>Registrar: "Vistoria realizada. Identificada necessidade de intervenção hidráulica."</w:t>
      </w:r>
    </w:p>
    <w:p>
      <w:pPr>
        <w:pStyle w:val="ListBullet"/>
        <w:spacing w:after="40"/>
      </w:pPr>
      <w:r>
        <w:t>Alterar o status de Recebido para Em andamento.</w:t>
      </w:r>
    </w:p>
    <w:p>
      <w:pPr>
        <w:pStyle w:val="ListBullet"/>
        <w:spacing w:after="40"/>
      </w:pPr>
      <w:r>
        <w:t>Registrar automaticamente usuário, data/hora, status anterior, novo status e comentário na timeline.</w:t>
      </w:r>
    </w:p>
    <w:p>
      <w:pPr>
        <w:pStyle w:val="Heading2"/>
      </w:pPr>
      <w:r>
        <w:t>4.7 Passo 6 - Retorno ao cessionário</w:t>
      </w:r>
    </w:p>
    <w:p>
      <w:r>
        <w:t>Ao registrar o andamento, atualizar o portal do cessionário e demonstrar uma notificação complementar.</w:t>
      </w:r>
    </w:p>
    <w:p>
      <w:pPr>
        <w:pStyle w:val="ListBullet"/>
        <w:spacing w:after="40"/>
      </w:pPr>
      <w:r>
        <w:t>Portal: "Sua solicitação GL-2026-00128 está em atendimento."</w:t>
      </w:r>
    </w:p>
    <w:p>
      <w:pPr>
        <w:pStyle w:val="ListBullet"/>
        <w:spacing w:after="40"/>
      </w:pPr>
      <w:r>
        <w:t>Mensageria: "Sua solicitação GL-2026-00128 teve uma atualização. Acompanhe os detalhes no portal GL."</w:t>
      </w:r>
    </w:p>
    <w:p>
      <w:pPr>
        <w:pStyle w:val="ListBullet"/>
        <w:spacing w:after="40"/>
      </w:pPr>
      <w:r>
        <w:t>Exibir indicação de mensagem/notificação ainda não visualizada pelo cessionário.</w:t>
      </w:r>
    </w:p>
    <w:p>
      <w:pPr>
        <w:pStyle w:val="Heading2"/>
      </w:pPr>
      <w:r>
        <w:t>4.8 Passo 7 - Visão do cessionário</w:t>
      </w:r>
    </w:p>
    <w:p>
      <w:r>
        <w:t>Criar uma área simples de Minhas Solicitações.</w:t>
      </w:r>
    </w:p>
    <w:p>
      <w:pPr>
        <w:pStyle w:val="ListBullet"/>
        <w:spacing w:after="40"/>
      </w:pPr>
      <w:r>
        <w:t>Listar somente os chamados abertos pelo usuário.</w:t>
      </w:r>
    </w:p>
    <w:p>
      <w:pPr>
        <w:pStyle w:val="ListBullet"/>
        <w:spacing w:after="40"/>
      </w:pPr>
      <w:r>
        <w:t>Permitir abrir GL-00128 e visualizar situação, responsável, timeline, mensagens e documentos.</w:t>
      </w:r>
    </w:p>
    <w:p>
      <w:pPr>
        <w:pStyle w:val="ListBullet"/>
        <w:spacing w:after="40"/>
      </w:pPr>
      <w:r>
        <w:t>Disponibilizar ações simples: Enviar mensagem e Adicionar documento/foto.</w:t>
      </w:r>
    </w:p>
    <w:p>
      <w:pPr>
        <w:pStyle w:val="ListBullet"/>
        <w:spacing w:after="40"/>
      </w:pPr>
      <w:r>
        <w:t>Mostrar a evolução temporal do atendimento.</w:t>
      </w:r>
    </w:p>
    <w:p>
      <w:pPr>
        <w:pStyle w:val="Heading1"/>
      </w:pPr>
      <w:r>
        <w:t>5. Cenário complementar - Aprovação</w:t>
      </w:r>
    </w:p>
    <w:p>
      <w:r>
        <w:t>Não construir uma segunda jornada completa. Preparar um chamado previamente cadastrado para demonstrar a engine de aprovação.</w:t>
      </w:r>
    </w:p>
    <w:p>
      <w:pPr>
        <w:pStyle w:val="Heading2"/>
      </w:pPr>
      <w:r>
        <w:t>5.1 Caso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Protocolo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GL-2026-00131</w:t>
            </w:r>
          </w:p>
        </w:tc>
      </w:tr>
      <w:tr>
        <w:tc>
          <w:tcPr>
            <w:tcW w:type="dxa" w:w="302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Solicitação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Instalação de fibra de internet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Sala 310</w:t>
            </w:r>
          </w:p>
        </w:tc>
      </w:tr>
      <w:tr>
        <w:tc>
          <w:tcPr>
            <w:tcW w:type="dxa" w:w="302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Situação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Aguardando aprovação GL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Projeto_Fibra.pdf</w:t>
            </w:r>
          </w:p>
        </w:tc>
      </w:tr>
    </w:tbl>
    <w:p/>
    <w:p>
      <w:pPr>
        <w:pStyle w:val="Heading2"/>
      </w:pPr>
      <w:r>
        <w:t>5.2 Interação</w:t>
      </w:r>
    </w:p>
    <w:p>
      <w:pPr>
        <w:pStyle w:val="ListBullet"/>
        <w:spacing w:after="40"/>
      </w:pPr>
      <w:r>
        <w:t>Exibir botões Aprovar, Solicitar ajuste e Reprovar.</w:t>
      </w:r>
    </w:p>
    <w:p>
      <w:pPr>
        <w:pStyle w:val="ListBullet"/>
        <w:spacing w:after="40"/>
      </w:pPr>
      <w:r>
        <w:t>Ao aprovar, registrar responsável, data/hora e decisão.</w:t>
      </w:r>
    </w:p>
    <w:p>
      <w:pPr>
        <w:pStyle w:val="ListBullet"/>
        <w:spacing w:after="40"/>
      </w:pPr>
      <w:r>
        <w:t>Atualizar a situação para Liberado para execução.</w:t>
      </w:r>
    </w:p>
    <w:p>
      <w:pPr>
        <w:pStyle w:val="ListBullet"/>
        <w:spacing w:after="40"/>
      </w:pPr>
      <w:r>
        <w:t>Registrar a aprovação no histórico da demanda.</w:t>
      </w:r>
    </w:p>
    <w:p>
      <w:pPr>
        <w:pStyle w:val="Heading1"/>
      </w:pPr>
      <w:r>
        <w:t>6. Cenário complementar - Gestão de Obras</w:t>
      </w:r>
    </w:p>
    <w:p>
      <w:r>
        <w:t>Obras deve parecer um fluxo próprio, separado dos atendimentos pontuais. Não é necessário implementar todo o processo; o objetivo é demonstrar que a solução entende essa diferença.</w:t>
      </w:r>
    </w:p>
    <w:p>
      <w:pPr>
        <w:pStyle w:val="Heading2"/>
      </w:pPr>
      <w:r>
        <w:t>6.1 Tela específica de Obras</w:t>
      </w:r>
    </w:p>
    <w:p>
      <w:pPr>
        <w:pStyle w:val="ListBullet"/>
        <w:spacing w:after="40"/>
      </w:pPr>
      <w:r>
        <w:t>Nome da obra.</w:t>
      </w:r>
    </w:p>
    <w:p>
      <w:pPr>
        <w:pStyle w:val="ListBullet"/>
        <w:spacing w:after="40"/>
      </w:pPr>
      <w:r>
        <w:t>Local da intervenção.</w:t>
      </w:r>
    </w:p>
    <w:p>
      <w:pPr>
        <w:pStyle w:val="ListBullet"/>
        <w:spacing w:after="40"/>
      </w:pPr>
      <w:r>
        <w:t>Descrição detalhada.</w:t>
      </w:r>
    </w:p>
    <w:p>
      <w:pPr>
        <w:pStyle w:val="ListBullet"/>
        <w:spacing w:after="40"/>
      </w:pPr>
      <w:r>
        <w:t>Datas previstas de início e término.</w:t>
      </w:r>
    </w:p>
    <w:p>
      <w:pPr>
        <w:pStyle w:val="ListBullet"/>
        <w:spacing w:after="40"/>
      </w:pPr>
      <w:r>
        <w:t>Empresa executora.</w:t>
      </w:r>
    </w:p>
    <w:p>
      <w:pPr>
        <w:pStyle w:val="ListBullet"/>
        <w:spacing w:after="40"/>
      </w:pPr>
      <w:r>
        <w:t>Responsável e contatos.</w:t>
      </w:r>
    </w:p>
    <w:p>
      <w:pPr>
        <w:pStyle w:val="ListBullet"/>
        <w:spacing w:after="40"/>
      </w:pPr>
      <w:r>
        <w:t>Fotos e anexos.</w:t>
      </w:r>
    </w:p>
    <w:p>
      <w:pPr>
        <w:pStyle w:val="Heading2"/>
      </w:pPr>
      <w:r>
        <w:t>6.2 Documentação por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7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54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Situação de demonstração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Projeto Executivo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Recebido</w:t>
            </w:r>
          </w:p>
        </w:tc>
      </w:tr>
      <w:tr>
        <w:tc>
          <w:tcPr>
            <w:tcW w:type="dxa" w:w="475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</w:t>
            </w:r>
          </w:p>
        </w:tc>
        <w:tc>
          <w:tcPr>
            <w:tcW w:type="dxa" w:w="547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Pendente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Seguro da Obra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Pendente</w:t>
            </w:r>
          </w:p>
        </w:tc>
      </w:tr>
      <w:tr>
        <w:tc>
          <w:tcPr>
            <w:tcW w:type="dxa" w:w="475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Cronograma</w:t>
            </w:r>
          </w:p>
        </w:tc>
        <w:tc>
          <w:tcPr>
            <w:tcW w:type="dxa" w:w="547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Pendente</w:t>
            </w:r>
          </w:p>
        </w:tc>
      </w:tr>
    </w:tbl>
    <w:p/>
    <w:p>
      <w:r>
        <w:t>Exibir uma linha de evolução simples: Projeto → Análise → Documentação → Aprovação → Execução → Conclusão.</w:t>
      </w:r>
    </w:p>
    <w:p>
      <w:r>
        <w:t>Na POC, o Projeto Executivo deve aparecer como ponto inicial da análise, com os demais documentos podendo ser complementados em etapas.</w:t>
      </w:r>
    </w:p>
    <w:p>
      <w:pPr>
        <w:pStyle w:val="Heading1"/>
      </w:pPr>
      <w:r>
        <w:t>7. Perfis mínimos da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Perfil demo</w:t>
            </w:r>
          </w:p>
        </w:tc>
        <w:tc>
          <w:tcPr>
            <w:tcW w:type="dxa" w:w="73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Visão/Permissão mínima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Cessionário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Abrir demanda, consultar somente as próprias solicitações, responder, anexar e acompanhar.</w:t>
            </w:r>
          </w:p>
        </w:tc>
      </w:tr>
      <w:tr>
        <w:tc>
          <w:tcPr>
            <w:tcW w:type="dxa" w:w="288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da Área</w:t>
            </w:r>
          </w:p>
        </w:tc>
        <w:tc>
          <w:tcPr>
            <w:tcW w:type="dxa" w:w="734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Visualizar demandas da própria área, registrar atendimento, atualizar status e anexar evidências.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 / Administrador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Visualizar todas as demandas, distribuir/redirecionar, aprovar/reprovar, consultar histórico e acompanhar pendências.</w:t>
            </w:r>
          </w:p>
        </w:tc>
      </w:tr>
    </w:tbl>
    <w:p/>
    <w:p>
      <w:r>
        <w:t>Não é necessário construir uma administração sofisticada de permissões nesta etapa. A diferença entre os três perfis precisa apenas funcionar e ser perceptível na demonstração.</w:t>
      </w:r>
    </w:p>
    <w:p>
      <w:pPr>
        <w:pStyle w:val="Heading1"/>
      </w:pPr>
      <w:r>
        <w:t>8. Escopo técnico mínimo</w:t>
      </w:r>
    </w:p>
    <w:p>
      <w:pPr>
        <w:pStyle w:val="Heading2"/>
      </w:pPr>
      <w:r>
        <w:t>8.1 Front-end</w:t>
      </w:r>
    </w:p>
    <w:p>
      <w:pPr>
        <w:pStyle w:val="ListBullet"/>
        <w:spacing w:after="40"/>
      </w:pPr>
      <w:r>
        <w:t>Login.</w:t>
      </w:r>
    </w:p>
    <w:p>
      <w:pPr>
        <w:pStyle w:val="ListBullet"/>
        <w:spacing w:after="40"/>
      </w:pPr>
      <w:r>
        <w:t>Home/Central Operacional.</w:t>
      </w:r>
    </w:p>
    <w:p>
      <w:pPr>
        <w:pStyle w:val="ListBullet"/>
        <w:spacing w:after="40"/>
      </w:pPr>
      <w:r>
        <w:t>Fila de demandas.</w:t>
      </w:r>
    </w:p>
    <w:p>
      <w:pPr>
        <w:pStyle w:val="ListBullet"/>
        <w:spacing w:after="40"/>
      </w:pPr>
      <w:r>
        <w:t>Detalhe do chamado.</w:t>
      </w:r>
    </w:p>
    <w:p>
      <w:pPr>
        <w:pStyle w:val="ListBullet"/>
        <w:spacing w:after="40"/>
      </w:pPr>
      <w:r>
        <w:t>Visão de atendimento da área responsável.</w:t>
      </w:r>
    </w:p>
    <w:p>
      <w:pPr>
        <w:pStyle w:val="ListBullet"/>
        <w:spacing w:after="40"/>
      </w:pPr>
      <w:r>
        <w:t>Visão Minhas Solicitações do cessionário.</w:t>
      </w:r>
    </w:p>
    <w:p>
      <w:pPr>
        <w:pStyle w:val="ListBullet"/>
        <w:spacing w:after="40"/>
      </w:pPr>
      <w:r>
        <w:t>Tela de aprovação.</w:t>
      </w:r>
    </w:p>
    <w:p>
      <w:pPr>
        <w:pStyle w:val="ListBullet"/>
        <w:spacing w:after="40"/>
      </w:pPr>
      <w:r>
        <w:t>Tela específica de Obras.</w:t>
      </w:r>
    </w:p>
    <w:p>
      <w:pPr>
        <w:pStyle w:val="Heading2"/>
      </w:pPr>
      <w:r>
        <w:t>8.2 Back-end / dados</w:t>
      </w:r>
    </w:p>
    <w:p>
      <w:pPr>
        <w:pStyle w:val="ListBullet"/>
        <w:spacing w:after="40"/>
      </w:pPr>
      <w:r>
        <w:t>Usuários e perfis</w:t>
      </w:r>
    </w:p>
    <w:p>
      <w:pPr>
        <w:pStyle w:val="ListBullet"/>
        <w:spacing w:after="40"/>
      </w:pPr>
      <w:r>
        <w:t>Demandas</w:t>
      </w:r>
    </w:p>
    <w:p>
      <w:pPr>
        <w:pStyle w:val="ListBullet"/>
        <w:spacing w:after="40"/>
      </w:pPr>
      <w:r>
        <w:t>Categorias/subcategorias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Mensagens</w:t>
      </w:r>
    </w:p>
    <w:p>
      <w:pPr>
        <w:pStyle w:val="ListBullet"/>
        <w:spacing w:after="40"/>
      </w:pPr>
      <w:r>
        <w:t>Anexos</w:t>
      </w:r>
    </w:p>
    <w:p>
      <w:pPr>
        <w:pStyle w:val="ListBullet"/>
        <w:spacing w:after="40"/>
      </w:pPr>
      <w:r>
        <w:t>Histórico</w:t>
      </w:r>
    </w:p>
    <w:p>
      <w:pPr>
        <w:pStyle w:val="ListBullet"/>
        <w:spacing w:after="40"/>
      </w:pPr>
      <w:r>
        <w:t>Aprovações</w:t>
      </w:r>
    </w:p>
    <w:p>
      <w:pPr>
        <w:pStyle w:val="Heading2"/>
      </w:pPr>
      <w:r>
        <w:t>8.3 IA</w:t>
      </w:r>
    </w:p>
    <w:p>
      <w:r>
        <w:t>Implementar uma capacidade funcional prioritária: interpretar texto livre e sugerir categoria/subcategoria/destino.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Saída esperada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"Ar-condicionado parou de funcionar."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Manutenção &gt; Refrigeração</w:t>
            </w:r>
          </w:p>
        </w:tc>
      </w:tr>
      <w:tr>
        <w:tc>
          <w:tcPr>
            <w:tcW w:type="dxa" w:w="504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"Tem água entrando pelo teto."</w:t>
            </w:r>
          </w:p>
        </w:tc>
        <w:tc>
          <w:tcPr>
            <w:tcW w:type="dxa" w:w="518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Manutenção &gt; Civil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"Preciso instalar fibra na sala."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Solicitação sujeita à aprovação GL</w:t>
            </w:r>
          </w:p>
        </w:tc>
      </w:tr>
    </w:tbl>
    <w:p/>
    <w:p>
      <w:pPr>
        <w:pStyle w:val="Heading1"/>
      </w:pPr>
      <w:r>
        <w:t>9. Estratégia para WhatsApp / mensageria</w:t>
      </w:r>
    </w:p>
    <w:p>
      <w:r>
        <w:t>A integração real não deve colocar em risco o prazo da POC.</w:t>
      </w:r>
    </w:p>
    <w:p>
      <w:pPr>
        <w:pStyle w:val="ListBullet"/>
        <w:spacing w:after="40"/>
      </w:pPr>
      <w:r>
        <w:t>Cenário A - integração rápida disponível: utilizar número sandbox/demo e efetivamente gerar o chamado a partir da mensagem.</w:t>
      </w:r>
    </w:p>
    <w:p>
      <w:pPr>
        <w:pStyle w:val="ListBullet"/>
        <w:spacing w:after="40"/>
      </w:pPr>
      <w:r>
        <w:t>Cenário B - integração consumir tempo excessivo: simular a entrada por uma interface de mensageria e disparar um webhook/mock para criação do chamado.</w:t>
      </w:r>
    </w:p>
    <w:p>
      <w:pPr>
        <w:pStyle w:val="ListBullet"/>
        <w:spacing w:after="40"/>
      </w:pPr>
      <w:r>
        <w:t>Durante a apresentação, identificar claramente qualquer componente simulado e explicar que a integração definitiva dependerá do provedor e arquitetura aprovados para o projeto.</w:t>
      </w:r>
    </w:p>
    <w:p>
      <w:pPr>
        <w:pStyle w:val="Heading1"/>
      </w:pPr>
      <w:r>
        <w:t>10. O que não construir na POC</w:t>
      </w:r>
    </w:p>
    <w:p>
      <w:r>
        <w:t>Para proteger o prazo de uma semana, ficam fora da POC, salvo se já existirem componentes reutilizáveis:</w:t>
      </w:r>
    </w:p>
    <w:p>
      <w:pPr>
        <w:pStyle w:val="ListBullet"/>
        <w:spacing w:after="40"/>
      </w:pPr>
      <w:r>
        <w:t>Cadastro completo e sofisticado de fornecedores.</w:t>
      </w:r>
    </w:p>
    <w:p>
      <w:pPr>
        <w:pStyle w:val="ListBullet"/>
        <w:spacing w:after="40"/>
      </w:pPr>
      <w:r>
        <w:t>Construtor universal de formulários.</w:t>
      </w:r>
    </w:p>
    <w:p>
      <w:pPr>
        <w:pStyle w:val="ListBullet"/>
        <w:spacing w:after="40"/>
      </w:pPr>
      <w:r>
        <w:t>Parametrizador completo de workflows/status.</w:t>
      </w:r>
    </w:p>
    <w:p>
      <w:pPr>
        <w:pStyle w:val="ListBullet"/>
        <w:spacing w:after="40"/>
      </w:pPr>
      <w:r>
        <w:t>Dashboards analíticos ou Power BI.</w:t>
      </w:r>
    </w:p>
    <w:p>
      <w:pPr>
        <w:pStyle w:val="ListBullet"/>
        <w:spacing w:after="40"/>
      </w:pPr>
      <w:r>
        <w:t>Relatórios Excel/PDF.</w:t>
      </w:r>
    </w:p>
    <w:p>
      <w:pPr>
        <w:pStyle w:val="ListBullet"/>
        <w:spacing w:after="40"/>
      </w:pPr>
      <w:r>
        <w:t>Gestão avançada de SLA.</w:t>
      </w:r>
    </w:p>
    <w:p>
      <w:pPr>
        <w:pStyle w:val="ListBullet"/>
        <w:spacing w:after="40"/>
      </w:pPr>
      <w:r>
        <w:t>Administração completa de todas as categorias.</w:t>
      </w:r>
    </w:p>
    <w:p>
      <w:pPr>
        <w:pStyle w:val="ListBullet"/>
        <w:spacing w:after="40"/>
      </w:pPr>
      <w:r>
        <w:t>Integração corporativa definitiva e infraestrutura produtiva.</w:t>
      </w:r>
    </w:p>
    <w:p>
      <w:pPr>
        <w:pStyle w:val="ListBullet"/>
        <w:spacing w:after="40"/>
      </w:pPr>
      <w:r>
        <w:t>Migração de histórico ou conversas existentes.</w:t>
      </w:r>
    </w:p>
    <w:p>
      <w:pPr>
        <w:pStyle w:val="ListBullet"/>
        <w:spacing w:after="40"/>
      </w:pPr>
      <w:r>
        <w:t>Implementação integral de todos os documentos e regras de Obras.</w:t>
      </w:r>
    </w:p>
    <w:p>
      <w:pPr>
        <w:pStyle w:val="ListBullet"/>
        <w:spacing w:after="40"/>
      </w:pPr>
      <w:r>
        <w:t>Aplicativo mobile nativo.</w:t>
      </w:r>
    </w:p>
    <w:p>
      <w:pPr>
        <w:pStyle w:val="ListBullet"/>
        <w:spacing w:after="40"/>
      </w:pPr>
      <w:r>
        <w:t>Todos os tipos possíveis de aprovação e parametrização.</w:t>
      </w:r>
    </w:p>
    <w:p>
      <w:pPr>
        <w:pStyle w:val="Heading1"/>
      </w:pPr>
      <w:r>
        <w:t>11. Plano de construção - até 1 semana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Dia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6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obrigatório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Estrutura visual, modelo de dados, dados fictícios e login/perfis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Aplicação navegável.</w:t>
            </w:r>
          </w:p>
        </w:tc>
      </w:tr>
      <w:tr>
        <w:tc>
          <w:tcPr>
            <w:tcW w:type="dxa" w:w="79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D2</w:t>
            </w:r>
          </w:p>
        </w:tc>
        <w:tc>
          <w:tcPr>
            <w:tcW w:type="dxa" w:w="374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Abertura, classificação IA, protocolo e fila GL</w:t>
            </w:r>
          </w:p>
        </w:tc>
        <w:tc>
          <w:tcPr>
            <w:tcW w:type="dxa" w:w="6408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Demanda entra e aparece na Central Operacional.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D3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Detalhe, timeline, comunicação, status e visão do cessionário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Ciclo principal ponta a ponta.</w:t>
            </w:r>
          </w:p>
        </w:tc>
      </w:tr>
      <w:tr>
        <w:tc>
          <w:tcPr>
            <w:tcW w:type="dxa" w:w="79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D4</w:t>
            </w:r>
          </w:p>
        </w:tc>
        <w:tc>
          <w:tcPr>
            <w:tcW w:type="dxa" w:w="374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Aprovação, Obras, documentos e pendência de leitura</w:t>
            </w:r>
          </w:p>
        </w:tc>
        <w:tc>
          <w:tcPr>
            <w:tcW w:type="dxa" w:w="6408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Features diferenciadoras prontas.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Mensageria, acabamento visual, dados demo e correções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Freeze funcional da POC.</w:t>
            </w:r>
          </w:p>
        </w:tc>
      </w:tr>
      <w:tr>
        <w:tc>
          <w:tcPr>
            <w:tcW w:type="dxa" w:w="79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D6</w:t>
            </w:r>
          </w:p>
        </w:tc>
        <w:tc>
          <w:tcPr>
            <w:tcW w:type="dxa" w:w="3744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QA, ensaio da apresentação e correções críticas</w:t>
            </w:r>
          </w:p>
        </w:tc>
        <w:tc>
          <w:tcPr>
            <w:tcW w:type="dxa" w:w="6408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Demonstração estável.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D7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Buffer técnico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Somente ajustes finais; sem expansão de escopo.</w:t>
            </w:r>
          </w:p>
        </w:tc>
      </w:tr>
    </w:tbl>
    <w:p/>
    <w:p>
      <w:pPr>
        <w:pStyle w:val="Heading1"/>
      </w:pPr>
      <w:r>
        <w:t>12. Critério de pronto</w:t>
      </w:r>
    </w:p>
    <w:p>
      <w:r>
        <w:t>A POC será considerada pronta quando uma pessoa que não participou da construção conseguir executar, sem apoio técnico, as três histórias abaixo:</w:t>
      </w:r>
    </w:p>
    <w:p>
      <w:pPr>
        <w:pStyle w:val="ListBullet"/>
        <w:spacing w:after="40"/>
      </w:pPr>
      <w:r>
        <w:t>Jornada principal: abrir chamado → classificar → aparecer na fila → direcionar → responsável assumir → atualizar → comunicar cliente → consultar histórico → concluir.</w:t>
      </w:r>
    </w:p>
    <w:p>
      <w:pPr>
        <w:pStyle w:val="ListBullet"/>
        <w:spacing w:after="40"/>
      </w:pPr>
      <w:r>
        <w:t>Aprovação: abrir demanda previamente cadastrada → analisar → aprovar/solicitar ajuste/reprovar → registrar decisão no histórico.</w:t>
      </w:r>
    </w:p>
    <w:p>
      <w:pPr>
        <w:pStyle w:val="ListBullet"/>
        <w:spacing w:after="40"/>
      </w:pPr>
      <w:r>
        <w:t>Obras: acessar módulo específico → visualizar dados da obra → documentos por etapa → fluxo de aprovação e acompanhamento.</w:t>
      </w:r>
    </w:p>
    <w:p>
      <w:r>
        <w:t>Após o fechamento dessas três histórias, não adicionar novas funcionalidades à POC antes da apresentação, exceto correções críticas.</w:t>
      </w:r>
    </w:p>
    <w:p>
      <w:pPr>
        <w:pStyle w:val="Heading1"/>
      </w:pPr>
      <w:r>
        <w:t>13. Roteiro sugerido de apresentação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79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Demonstração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 Contexto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 s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Transformar atendimento disperso em processo estruturado e rastreável.</w:t>
            </w:r>
          </w:p>
        </w:tc>
      </w:tr>
      <w:tr>
        <w:tc>
          <w:tcPr>
            <w:tcW w:type="dxa" w:w="18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 Abertura</w:t>
            </w:r>
          </w:p>
        </w:tc>
        <w:tc>
          <w:tcPr>
            <w:tcW w:type="dxa" w:w="1008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min</w:t>
            </w:r>
          </w:p>
        </w:tc>
        <w:tc>
          <w:tcPr>
            <w:tcW w:type="dxa" w:w="799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Mensageria/portal → IA → protocolo.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3. Operação GL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 min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Fila → classificação → direcionamento → atendimento.</w:t>
            </w:r>
          </w:p>
        </w:tc>
      </w:tr>
      <w:tr>
        <w:tc>
          <w:tcPr>
            <w:tcW w:type="dxa" w:w="18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 Cessionário</w:t>
            </w:r>
          </w:p>
        </w:tc>
        <w:tc>
          <w:tcPr>
            <w:tcW w:type="dxa" w:w="1008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min</w:t>
            </w:r>
          </w:p>
        </w:tc>
        <w:tc>
          <w:tcPr>
            <w:tcW w:type="dxa" w:w="799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Acompanhamento, comunicação e pendências.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5. Aprovação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min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Solicitação sujeita à aprovação → decisão → histórico.</w:t>
            </w:r>
          </w:p>
        </w:tc>
      </w:tr>
      <w:tr>
        <w:tc>
          <w:tcPr>
            <w:tcW w:type="dxa" w:w="1800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6. Obras</w:t>
            </w:r>
          </w:p>
        </w:tc>
        <w:tc>
          <w:tcPr>
            <w:tcW w:type="dxa" w:w="1008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min</w:t>
            </w:r>
          </w:p>
        </w:tc>
        <w:tc>
          <w:tcPr>
            <w:tcW w:type="dxa" w:w="7992"/>
            <w:vAlign w:val="center"/>
            <w:shd w:fill="F4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Fluxo diferenciado, documentos e etapas.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7. Fechamento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min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Central Operacional e transformação do atendimento em dados estruturados.</w:t>
            </w:r>
          </w:p>
        </w:tc>
      </w:tr>
    </w:tbl>
    <w:p/>
    <w:p>
      <w:pPr>
        <w:pStyle w:val="Heading1"/>
      </w:pPr>
      <w:r>
        <w:t>14. Mensagem de fechamento da POC</w:t>
      </w:r>
    </w:p>
    <w:p>
      <w:pPr>
        <w:ind w:left="504" w:right="504"/>
      </w:pPr>
      <w:r>
        <w:rPr>
          <w:i/>
        </w:rPr>
        <w:t>“O objetivo desta POC não é apresentar o produto final, mas materializar o entendimento construído com a GL e demonstrar como os principais fluxos podem funcionar de forma integrada. A partir da validação da GL, esses conceitos evoluem para a solução definitiva.”</w:t>
      </w:r>
    </w:p>
    <w:p>
      <w:pPr>
        <w:pStyle w:val="Heading1"/>
      </w:pPr>
      <w:r>
        <w:t>15. Cinco pontos que precisam ficar evidentes</w:t>
      </w:r>
    </w:p>
    <w:p>
      <w:pPr>
        <w:pStyle w:val="ListBullet"/>
        <w:spacing w:after="40"/>
      </w:pPr>
      <w:r>
        <w:t>Entrada simples da demanda.</w:t>
      </w:r>
    </w:p>
    <w:p>
      <w:pPr>
        <w:pStyle w:val="ListBullet"/>
        <w:spacing w:after="40"/>
      </w:pPr>
      <w:r>
        <w:t>Inteligência na classificação e no direcionamento.</w:t>
      </w:r>
    </w:p>
    <w:p>
      <w:pPr>
        <w:pStyle w:val="ListBullet"/>
        <w:spacing w:after="40"/>
      </w:pPr>
      <w:r>
        <w:t>Fila operacional e gestão do atendimento.</w:t>
      </w:r>
    </w:p>
    <w:p>
      <w:pPr>
        <w:pStyle w:val="ListBullet"/>
        <w:spacing w:after="40"/>
      </w:pPr>
      <w:r>
        <w:t>Comunicação e rastreabilidade ponta a ponta.</w:t>
      </w:r>
    </w:p>
    <w:p>
      <w:pPr>
        <w:pStyle w:val="ListBullet"/>
        <w:spacing w:after="40"/>
      </w:pPr>
      <w:r>
        <w:t>Flexibilidade para processos diferentes, demonstrada principalmente por Aprovações e Obras.</w:t>
      </w:r>
    </w:p>
    <w:p>
      <w:pPr>
        <w:jc w:val="center"/>
      </w:pPr>
      <w:r>
        <w:rPr>
          <w:b/>
          <w:color w:val="17365D"/>
        </w:rPr>
        <w:t>SmartEzy | Guia interno de orientação para construção da POC GL Eventos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