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DA6FE" w14:textId="77777777" w:rsidR="00093F23" w:rsidRPr="00EA2584" w:rsidRDefault="00093F23" w:rsidP="00093F23">
      <w:pPr>
        <w:tabs>
          <w:tab w:val="left" w:pos="10915"/>
        </w:tabs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ЗВІТ З ЛАБОРАТОРНОЇ РОБОТИ</w:t>
      </w:r>
    </w:p>
    <w:p w14:paraId="399C20CF" w14:textId="77777777" w:rsidR="00093F23" w:rsidRPr="00EA2584" w:rsidRDefault="00093F23" w:rsidP="00093F23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за курсом «Програмування»</w:t>
      </w:r>
    </w:p>
    <w:p w14:paraId="35A38A6E" w14:textId="77777777" w:rsidR="00093F23" w:rsidRPr="00EA2584" w:rsidRDefault="00093F23" w:rsidP="00093F23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студента групи ПЗ-21у-1 </w:t>
      </w:r>
    </w:p>
    <w:p w14:paraId="5E0260A5" w14:textId="77777777" w:rsidR="00093F23" w:rsidRPr="00EA2584" w:rsidRDefault="00093F23" w:rsidP="00093F23">
      <w:pPr>
        <w:suppressAutoHyphens/>
        <w:autoSpaceDE w:val="0"/>
        <w:autoSpaceDN w:val="0"/>
        <w:adjustRightInd w:val="0"/>
        <w:spacing w:after="266"/>
        <w:jc w:val="center"/>
        <w:rPr>
          <w:sz w:val="28"/>
          <w:szCs w:val="28"/>
          <w:lang w:val="uk-UA"/>
        </w:rPr>
      </w:pPr>
      <w:proofErr w:type="spellStart"/>
      <w:r w:rsidRPr="00EA2584">
        <w:rPr>
          <w:sz w:val="28"/>
          <w:szCs w:val="28"/>
          <w:lang w:val="uk-UA"/>
        </w:rPr>
        <w:t>Войцехова</w:t>
      </w:r>
      <w:proofErr w:type="spellEnd"/>
      <w:r w:rsidRPr="00EA2584">
        <w:rPr>
          <w:sz w:val="28"/>
          <w:szCs w:val="28"/>
          <w:lang w:val="uk-UA"/>
        </w:rPr>
        <w:t xml:space="preserve"> Миколи Олександровича</w:t>
      </w:r>
    </w:p>
    <w:p w14:paraId="1C428D1C" w14:textId="77777777" w:rsidR="00093F23" w:rsidRPr="00EA2584" w:rsidRDefault="00093F23" w:rsidP="00093F23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кафедра математичного забезпечення ЕОМ, ДНУ</w:t>
      </w:r>
    </w:p>
    <w:p w14:paraId="402C259E" w14:textId="77777777" w:rsidR="00093F23" w:rsidRPr="00EA2584" w:rsidRDefault="00093F23" w:rsidP="00093F23">
      <w:pPr>
        <w:suppressAutoHyphens/>
        <w:autoSpaceDE w:val="0"/>
        <w:autoSpaceDN w:val="0"/>
        <w:adjustRightInd w:val="0"/>
        <w:spacing w:after="266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2021/2022 </w:t>
      </w:r>
      <w:proofErr w:type="spellStart"/>
      <w:r w:rsidRPr="00EA2584">
        <w:rPr>
          <w:sz w:val="28"/>
          <w:szCs w:val="28"/>
          <w:lang w:val="uk-UA"/>
        </w:rPr>
        <w:t>навч.р</w:t>
      </w:r>
      <w:proofErr w:type="spellEnd"/>
      <w:r w:rsidRPr="00EA2584">
        <w:rPr>
          <w:sz w:val="28"/>
          <w:szCs w:val="28"/>
          <w:lang w:val="uk-UA"/>
        </w:rPr>
        <w:t>.</w:t>
      </w:r>
    </w:p>
    <w:p w14:paraId="78ABEBF2" w14:textId="77777777" w:rsidR="00093F23" w:rsidRPr="00EA2584" w:rsidRDefault="00093F23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1. Постановка задачі</w:t>
      </w:r>
    </w:p>
    <w:p w14:paraId="7687A30A" w14:textId="77777777" w:rsidR="00F45DC2" w:rsidRPr="00EA2584" w:rsidRDefault="00F45DC2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</w:p>
    <w:p w14:paraId="4C86A7D9" w14:textId="77777777"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Провести </w:t>
      </w:r>
      <w:proofErr w:type="spellStart"/>
      <w:r w:rsidRPr="00EA2584">
        <w:rPr>
          <w:color w:val="000000"/>
          <w:sz w:val="28"/>
          <w:szCs w:val="28"/>
          <w:lang w:val="uk-UA"/>
        </w:rPr>
        <w:t>рефакторинг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лабораторної роботи 4 (геометричні фігури) з використанням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патернів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проектування Композит (</w:t>
      </w:r>
      <w:proofErr w:type="spellStart"/>
      <w:r w:rsidRPr="00EA2584">
        <w:rPr>
          <w:color w:val="000000"/>
          <w:sz w:val="28"/>
          <w:szCs w:val="28"/>
          <w:lang w:val="uk-UA"/>
        </w:rPr>
        <w:t>Composite</w:t>
      </w:r>
      <w:proofErr w:type="spellEnd"/>
      <w:r w:rsidRPr="00EA2584">
        <w:rPr>
          <w:color w:val="000000"/>
          <w:sz w:val="28"/>
          <w:szCs w:val="28"/>
          <w:lang w:val="uk-UA"/>
        </w:rPr>
        <w:t>), Прототип (</w:t>
      </w:r>
      <w:proofErr w:type="spellStart"/>
      <w:r w:rsidRPr="00EA2584">
        <w:rPr>
          <w:color w:val="000000"/>
          <w:sz w:val="28"/>
          <w:szCs w:val="28"/>
          <w:lang w:val="uk-UA"/>
        </w:rPr>
        <w:t>Prototype</w:t>
      </w:r>
      <w:proofErr w:type="spellEnd"/>
      <w:r w:rsidRPr="00EA2584">
        <w:rPr>
          <w:color w:val="000000"/>
          <w:sz w:val="28"/>
          <w:szCs w:val="28"/>
          <w:lang w:val="uk-UA"/>
        </w:rPr>
        <w:t>), Одинак (</w:t>
      </w:r>
      <w:proofErr w:type="spellStart"/>
      <w:r w:rsidRPr="00EA2584">
        <w:rPr>
          <w:color w:val="000000"/>
          <w:sz w:val="28"/>
          <w:szCs w:val="28"/>
          <w:lang w:val="uk-UA"/>
        </w:rPr>
        <w:t>Singleton</w:t>
      </w:r>
      <w:proofErr w:type="spellEnd"/>
      <w:r w:rsidRPr="00EA2584">
        <w:rPr>
          <w:color w:val="000000"/>
          <w:sz w:val="28"/>
          <w:szCs w:val="28"/>
          <w:lang w:val="uk-UA"/>
        </w:rPr>
        <w:t>) і Знімок (</w:t>
      </w:r>
      <w:proofErr w:type="spellStart"/>
      <w:r w:rsidRPr="00EA2584">
        <w:rPr>
          <w:color w:val="000000"/>
          <w:sz w:val="28"/>
          <w:szCs w:val="28"/>
          <w:lang w:val="uk-UA"/>
        </w:rPr>
        <w:t>Memento</w:t>
      </w:r>
      <w:proofErr w:type="spellEnd"/>
      <w:r w:rsidRPr="00EA2584">
        <w:rPr>
          <w:color w:val="000000"/>
          <w:sz w:val="28"/>
          <w:szCs w:val="28"/>
          <w:lang w:val="uk-UA"/>
        </w:rPr>
        <w:t>), таким чином, щоб:</w:t>
      </w:r>
    </w:p>
    <w:p w14:paraId="64E21B5A" w14:textId="77777777"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1) агрегат представляв собою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Композит (</w:t>
      </w:r>
      <w:proofErr w:type="spellStart"/>
      <w:r w:rsidRPr="00EA2584">
        <w:rPr>
          <w:color w:val="000000"/>
          <w:sz w:val="28"/>
          <w:szCs w:val="28"/>
          <w:lang w:val="uk-UA"/>
        </w:rPr>
        <w:t>Composite</w:t>
      </w:r>
      <w:proofErr w:type="spellEnd"/>
      <w:r w:rsidRPr="00EA2584">
        <w:rPr>
          <w:color w:val="000000"/>
          <w:sz w:val="28"/>
          <w:szCs w:val="28"/>
          <w:lang w:val="uk-UA"/>
        </w:rPr>
        <w:t>);</w:t>
      </w:r>
    </w:p>
    <w:p w14:paraId="51403EA2" w14:textId="77777777"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2) для створення фігур та агрегатів використовувався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Прототип (</w:t>
      </w:r>
      <w:proofErr w:type="spellStart"/>
      <w:r w:rsidRPr="00EA2584">
        <w:rPr>
          <w:color w:val="000000"/>
          <w:sz w:val="28"/>
          <w:szCs w:val="28"/>
          <w:lang w:val="uk-UA"/>
        </w:rPr>
        <w:t>Prototype</w:t>
      </w:r>
      <w:proofErr w:type="spellEnd"/>
      <w:r w:rsidRPr="00EA2584">
        <w:rPr>
          <w:color w:val="000000"/>
          <w:sz w:val="28"/>
          <w:szCs w:val="28"/>
          <w:lang w:val="uk-UA"/>
        </w:rPr>
        <w:t>), передбачити реєстрацією доступних прототипів у сховищі;</w:t>
      </w:r>
    </w:p>
    <w:p w14:paraId="28AFBF1E" w14:textId="77777777"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3)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Одинак (</w:t>
      </w:r>
      <w:proofErr w:type="spellStart"/>
      <w:r w:rsidRPr="00EA2584">
        <w:rPr>
          <w:color w:val="000000"/>
          <w:sz w:val="28"/>
          <w:szCs w:val="28"/>
          <w:lang w:val="uk-UA"/>
        </w:rPr>
        <w:t>Singleton</w:t>
      </w:r>
      <w:proofErr w:type="spellEnd"/>
      <w:r w:rsidRPr="00EA2584">
        <w:rPr>
          <w:color w:val="000000"/>
          <w:sz w:val="28"/>
          <w:szCs w:val="28"/>
          <w:lang w:val="uk-UA"/>
        </w:rPr>
        <w:t>) забезпечував існування лише одного контролера сцени;</w:t>
      </w:r>
    </w:p>
    <w:p w14:paraId="7943BBCF" w14:textId="77777777"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4)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Знімок (</w:t>
      </w:r>
      <w:proofErr w:type="spellStart"/>
      <w:r w:rsidRPr="00EA2584">
        <w:rPr>
          <w:color w:val="000000"/>
          <w:sz w:val="28"/>
          <w:szCs w:val="28"/>
          <w:lang w:val="uk-UA"/>
        </w:rPr>
        <w:t>Memento</w:t>
      </w:r>
      <w:proofErr w:type="spellEnd"/>
      <w:r w:rsidRPr="00EA2584">
        <w:rPr>
          <w:color w:val="000000"/>
          <w:sz w:val="28"/>
          <w:szCs w:val="28"/>
          <w:lang w:val="uk-UA"/>
        </w:rPr>
        <w:t>) використовувався для зберігання стану наявних фігур на сцені у файл на диску та відновлення сцени з файлу;</w:t>
      </w:r>
    </w:p>
    <w:p w14:paraId="3688F334" w14:textId="77777777"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5) додавання інших </w:t>
      </w:r>
      <w:proofErr w:type="spellStart"/>
      <w:r w:rsidRPr="00EA2584">
        <w:rPr>
          <w:color w:val="000000"/>
          <w:sz w:val="28"/>
          <w:szCs w:val="28"/>
          <w:lang w:val="uk-UA"/>
        </w:rPr>
        <w:t>патернів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є додатковою перевагою.</w:t>
      </w:r>
    </w:p>
    <w:p w14:paraId="3EE6E73C" w14:textId="77777777" w:rsidR="00093F23" w:rsidRPr="00EA2584" w:rsidRDefault="00093F23" w:rsidP="00F45DC2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  <w:r w:rsidRPr="00EA2584">
        <w:rPr>
          <w:color w:val="000000"/>
          <w:sz w:val="28"/>
          <w:szCs w:val="28"/>
          <w:lang w:val="uk-UA"/>
        </w:rPr>
        <w:t xml:space="preserve">Програма повинна бути розроблена згідно вимогам об’єктно-орієнтованого дизайну та угодам з написання коду. Важливо, щоб програма не містила «магічних» констант, коду, що дублюється, витоків пам'яті (тобто кожному </w:t>
      </w:r>
      <w:proofErr w:type="spellStart"/>
      <w:r w:rsidRPr="00EA2584">
        <w:rPr>
          <w:color w:val="000000"/>
          <w:sz w:val="28"/>
          <w:szCs w:val="28"/>
          <w:lang w:val="uk-UA"/>
        </w:rPr>
        <w:t>new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повинно відповідати свій </w:t>
      </w:r>
      <w:proofErr w:type="spellStart"/>
      <w:r w:rsidRPr="00EA2584">
        <w:rPr>
          <w:color w:val="000000"/>
          <w:sz w:val="28"/>
          <w:szCs w:val="28"/>
          <w:lang w:val="uk-UA"/>
        </w:rPr>
        <w:t>delete</w:t>
      </w:r>
      <w:proofErr w:type="spellEnd"/>
      <w:r w:rsidRPr="00EA2584">
        <w:rPr>
          <w:color w:val="000000"/>
          <w:sz w:val="28"/>
          <w:szCs w:val="28"/>
          <w:lang w:val="uk-UA"/>
        </w:rPr>
        <w:t xml:space="preserve"> у потрібній формі).</w:t>
      </w:r>
    </w:p>
    <w:p w14:paraId="3B41BE5E" w14:textId="77777777" w:rsidR="00093F23" w:rsidRPr="00EA2584" w:rsidRDefault="00093F23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2. Опис розв’язку</w:t>
      </w:r>
    </w:p>
    <w:p w14:paraId="6430E042" w14:textId="77777777" w:rsidR="00F45DC2" w:rsidRPr="00EA2584" w:rsidRDefault="00F45DC2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</w:p>
    <w:p w14:paraId="42182216" w14:textId="7D03621D" w:rsidR="007F0010" w:rsidRPr="00EA2584" w:rsidRDefault="00F45DC2" w:rsidP="007F0010">
      <w:pPr>
        <w:suppressAutoHyphens/>
        <w:autoSpaceDE w:val="0"/>
        <w:autoSpaceDN w:val="0"/>
        <w:adjustRightInd w:val="0"/>
        <w:spacing w:line="360" w:lineRule="auto"/>
        <w:ind w:firstLine="397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У програмі були реалізовані наступні класи </w:t>
      </w:r>
      <w:proofErr w:type="spellStart"/>
      <w:r w:rsidRPr="00EA2584">
        <w:rPr>
          <w:sz w:val="28"/>
          <w:szCs w:val="28"/>
          <w:lang w:val="uk-UA"/>
        </w:rPr>
        <w:t>Figure</w:t>
      </w:r>
      <w:proofErr w:type="spellEnd"/>
      <w:r w:rsidRPr="00EA2584">
        <w:rPr>
          <w:sz w:val="28"/>
          <w:szCs w:val="28"/>
          <w:lang w:val="uk-UA"/>
        </w:rPr>
        <w:t xml:space="preserve"> (базовий клас фігур, який зберігає основні поля та логіку притаманні усім фігурам),</w:t>
      </w:r>
      <w:r w:rsidR="007D2B86" w:rsidRPr="007D2B86">
        <w:rPr>
          <w:sz w:val="28"/>
          <w:szCs w:val="28"/>
          <w:lang w:val="uk-UA"/>
        </w:rPr>
        <w:t xml:space="preserve"> </w:t>
      </w:r>
      <w:r w:rsidRPr="00EA2584">
        <w:rPr>
          <w:sz w:val="28"/>
          <w:szCs w:val="28"/>
          <w:lang w:val="uk-UA"/>
        </w:rPr>
        <w:t xml:space="preserve">для окремих фігур та їх логіки:  </w:t>
      </w:r>
      <w:proofErr w:type="spellStart"/>
      <w:r w:rsidRPr="00EA2584">
        <w:rPr>
          <w:sz w:val="28"/>
          <w:szCs w:val="28"/>
          <w:lang w:val="uk-UA"/>
        </w:rPr>
        <w:t>Rectangle</w:t>
      </w:r>
      <w:proofErr w:type="spellEnd"/>
      <w:r w:rsidRPr="00EA2584">
        <w:rPr>
          <w:sz w:val="28"/>
          <w:szCs w:val="28"/>
          <w:lang w:val="uk-UA"/>
        </w:rPr>
        <w:t xml:space="preserve">(для фігури прямокутник), </w:t>
      </w:r>
      <w:proofErr w:type="spellStart"/>
      <w:r w:rsidRPr="00EA2584">
        <w:rPr>
          <w:sz w:val="28"/>
          <w:szCs w:val="28"/>
          <w:lang w:val="uk-UA"/>
        </w:rPr>
        <w:t>Triangle</w:t>
      </w:r>
      <w:proofErr w:type="spellEnd"/>
      <w:r w:rsidRPr="00EA2584">
        <w:rPr>
          <w:sz w:val="28"/>
          <w:szCs w:val="28"/>
          <w:lang w:val="uk-UA"/>
        </w:rPr>
        <w:t xml:space="preserve">(трикутник), </w:t>
      </w:r>
      <w:proofErr w:type="spellStart"/>
      <w:r w:rsidRPr="00EA2584">
        <w:rPr>
          <w:sz w:val="28"/>
          <w:szCs w:val="28"/>
          <w:lang w:val="uk-UA"/>
        </w:rPr>
        <w:t>Circle</w:t>
      </w:r>
      <w:proofErr w:type="spellEnd"/>
      <w:r w:rsidRPr="00EA2584">
        <w:rPr>
          <w:sz w:val="28"/>
          <w:szCs w:val="28"/>
          <w:lang w:val="uk-UA"/>
        </w:rPr>
        <w:t xml:space="preserve">(коло), </w:t>
      </w:r>
      <w:proofErr w:type="spellStart"/>
      <w:r w:rsidRPr="00EA2584">
        <w:rPr>
          <w:sz w:val="28"/>
          <w:szCs w:val="28"/>
          <w:lang w:val="uk-UA"/>
        </w:rPr>
        <w:t>Square</w:t>
      </w:r>
      <w:proofErr w:type="spellEnd"/>
      <w:r w:rsidRPr="00EA2584">
        <w:rPr>
          <w:sz w:val="28"/>
          <w:szCs w:val="28"/>
          <w:lang w:val="uk-UA"/>
        </w:rPr>
        <w:t xml:space="preserve">(квадрат). Клас </w:t>
      </w:r>
      <w:proofErr w:type="spellStart"/>
      <w:r w:rsidRPr="00EA2584">
        <w:rPr>
          <w:sz w:val="28"/>
          <w:szCs w:val="28"/>
          <w:lang w:val="uk-UA"/>
        </w:rPr>
        <w:t>Composite</w:t>
      </w:r>
      <w:proofErr w:type="spellEnd"/>
      <w:r w:rsidRPr="00EA2584">
        <w:rPr>
          <w:sz w:val="28"/>
          <w:szCs w:val="28"/>
          <w:lang w:val="uk-UA"/>
        </w:rPr>
        <w:t>, за допомогою якого можна взаємодіяти з обраними фігурам, як з єдиним ціл</w:t>
      </w:r>
      <w:r w:rsidR="00A05D95" w:rsidRPr="00EA2584">
        <w:rPr>
          <w:sz w:val="28"/>
          <w:szCs w:val="28"/>
          <w:lang w:val="uk-UA"/>
        </w:rPr>
        <w:t>и</w:t>
      </w:r>
      <w:r w:rsidRPr="00EA2584">
        <w:rPr>
          <w:sz w:val="28"/>
          <w:szCs w:val="28"/>
          <w:lang w:val="uk-UA"/>
        </w:rPr>
        <w:t xml:space="preserve">м. У класі </w:t>
      </w:r>
      <w:proofErr w:type="spellStart"/>
      <w:r w:rsidRPr="00EA2584">
        <w:rPr>
          <w:sz w:val="28"/>
          <w:szCs w:val="28"/>
          <w:lang w:val="uk-UA"/>
        </w:rPr>
        <w:t>Controller</w:t>
      </w:r>
      <w:proofErr w:type="spellEnd"/>
      <w:r w:rsidRPr="00EA2584">
        <w:rPr>
          <w:sz w:val="28"/>
          <w:szCs w:val="28"/>
          <w:lang w:val="uk-UA"/>
        </w:rPr>
        <w:t xml:space="preserve"> міститься вся логіка з взаємодії фігур, які обрані в композиті(Додавання фігури, видалення, зміна кольору та типу фігури, очищення сцени, зміна </w:t>
      </w:r>
      <w:r w:rsidRPr="00EA2584">
        <w:rPr>
          <w:sz w:val="28"/>
          <w:szCs w:val="28"/>
          <w:lang w:val="uk-UA"/>
        </w:rPr>
        <w:lastRenderedPageBreak/>
        <w:t xml:space="preserve">видимості, руху фігури). </w:t>
      </w:r>
      <w:proofErr w:type="spellStart"/>
      <w:r w:rsidR="007F0010" w:rsidRPr="00EA2584">
        <w:rPr>
          <w:color w:val="000000"/>
          <w:sz w:val="28"/>
          <w:szCs w:val="28"/>
          <w:lang w:val="uk-UA"/>
        </w:rPr>
        <w:t>Патерн</w:t>
      </w:r>
      <w:proofErr w:type="spellEnd"/>
      <w:r w:rsidR="007F0010" w:rsidRPr="00EA2584">
        <w:rPr>
          <w:color w:val="000000"/>
          <w:sz w:val="28"/>
          <w:szCs w:val="28"/>
          <w:lang w:val="uk-UA"/>
        </w:rPr>
        <w:t xml:space="preserve"> Знімок (</w:t>
      </w:r>
      <w:proofErr w:type="spellStart"/>
      <w:r w:rsidR="007F0010" w:rsidRPr="00EA2584">
        <w:rPr>
          <w:color w:val="000000"/>
          <w:sz w:val="28"/>
          <w:szCs w:val="28"/>
          <w:lang w:val="uk-UA"/>
        </w:rPr>
        <w:t>Memento</w:t>
      </w:r>
      <w:proofErr w:type="spellEnd"/>
      <w:r w:rsidR="007F0010" w:rsidRPr="00EA2584">
        <w:rPr>
          <w:color w:val="000000"/>
          <w:sz w:val="28"/>
          <w:szCs w:val="28"/>
          <w:lang w:val="uk-UA"/>
        </w:rPr>
        <w:t>) використовується для зберігання стану наявних фігур(колір, позиція на екрані, тип фігури) на сцені у файл на диску та відновлення сцени з файлу</w:t>
      </w:r>
      <w:r w:rsidR="007F0010" w:rsidRPr="00EA2584">
        <w:rPr>
          <w:sz w:val="28"/>
          <w:szCs w:val="28"/>
          <w:lang w:val="uk-UA"/>
        </w:rPr>
        <w:t>.</w:t>
      </w:r>
    </w:p>
    <w:p w14:paraId="32E0853A" w14:textId="77777777" w:rsidR="00093F23" w:rsidRPr="00EA2584" w:rsidRDefault="00093F23" w:rsidP="007F0010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3. Вихідний текст програми розв’язку задачі</w:t>
      </w:r>
    </w:p>
    <w:p w14:paraId="6A63D6BD" w14:textId="77777777" w:rsidR="00FE31F0" w:rsidRPr="00EA2584" w:rsidRDefault="00FE31F0" w:rsidP="00FE31F0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Прикладається</w:t>
      </w:r>
    </w:p>
    <w:p w14:paraId="1331F43E" w14:textId="77777777" w:rsidR="00093F23" w:rsidRPr="00EA2584" w:rsidRDefault="00093F23" w:rsidP="00093F23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4. Опис </w:t>
      </w:r>
      <w:proofErr w:type="spellStart"/>
      <w:r w:rsidRPr="00EA2584">
        <w:rPr>
          <w:sz w:val="28"/>
          <w:szCs w:val="28"/>
          <w:lang w:val="uk-UA"/>
        </w:rPr>
        <w:t>іинтерфейсу</w:t>
      </w:r>
      <w:proofErr w:type="spellEnd"/>
      <w:r w:rsidRPr="00EA2584">
        <w:rPr>
          <w:sz w:val="28"/>
          <w:szCs w:val="28"/>
          <w:lang w:val="uk-UA"/>
        </w:rPr>
        <w:t xml:space="preserve"> (керівництво користувача)</w:t>
      </w:r>
    </w:p>
    <w:p w14:paraId="7E73B15B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1. На рисунку 1 представлено меню програми. </w:t>
      </w:r>
    </w:p>
    <w:p w14:paraId="3767F129" w14:textId="77777777"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14:paraId="299B8A89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79CCAAE5" wp14:editId="3BC50648">
            <wp:extent cx="5939790" cy="29337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7F0A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Рисунок 1 – Головне меню програми</w:t>
      </w:r>
    </w:p>
    <w:p w14:paraId="5FFC713B" w14:textId="77777777"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14:paraId="7290D306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2. На рисунках 2,3 зображено блок для додавання та зміни типу фігур.</w:t>
      </w:r>
    </w:p>
    <w:p w14:paraId="38FC9147" w14:textId="77777777"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14:paraId="4C5E339F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108ED200" wp14:editId="521AF54F">
            <wp:extent cx="3136900" cy="1150424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074" t="7797" r="2245" b="76104"/>
                    <a:stretch/>
                  </pic:blipFill>
                  <pic:spPr bwMode="auto">
                    <a:xfrm>
                      <a:off x="0" y="0"/>
                      <a:ext cx="3150717" cy="115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F4B01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Рисунок 2 – Блок роботи з типом фігур</w:t>
      </w:r>
    </w:p>
    <w:p w14:paraId="7B1D42F2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14:paraId="2C9E3919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F41B116" wp14:editId="46338D95">
            <wp:extent cx="1476581" cy="90500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3F3C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3 – Можливі типи фігур </w:t>
      </w:r>
    </w:p>
    <w:p w14:paraId="43E3C1C1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14:paraId="138CE49B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3. Блок для вибору фігур та роботи з ними, показано на рисунках 4,5. </w:t>
      </w:r>
    </w:p>
    <w:p w14:paraId="1F2AB978" w14:textId="77777777"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14:paraId="4519FC0C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42CB58E2" wp14:editId="0E1DA215">
            <wp:extent cx="3096057" cy="105742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2ED4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4 – Блок без створених фігур </w:t>
      </w:r>
    </w:p>
    <w:p w14:paraId="0FFC4606" w14:textId="77777777"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14:paraId="5C1700D6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21DFBA26" wp14:editId="1EF51853">
            <wp:extent cx="3143689" cy="88594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F578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5 – Блок зі створеними фігурами </w:t>
      </w:r>
    </w:p>
    <w:p w14:paraId="6FE0F3BA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14:paraId="23F31F95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4. На рисунку 6,7 показано блок для зміни кольору та доступні для фігур кольори.</w:t>
      </w:r>
    </w:p>
    <w:p w14:paraId="410F5818" w14:textId="77777777"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 </w:t>
      </w:r>
    </w:p>
    <w:p w14:paraId="04B356B5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3BB2FDCC" wp14:editId="5CBF4630">
            <wp:extent cx="2962688" cy="752580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03E4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6 – Блок для роботи з кольором фігури </w:t>
      </w:r>
    </w:p>
    <w:p w14:paraId="212C2D21" w14:textId="77777777"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14:paraId="36CC02A9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0F4796D" wp14:editId="2DE32A35">
            <wp:extent cx="1457528" cy="1743318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E5A9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7 – Доступні кольори </w:t>
      </w:r>
    </w:p>
    <w:p w14:paraId="440D5D2F" w14:textId="77777777" w:rsidR="003C0B82" w:rsidRPr="00EA2584" w:rsidRDefault="003C0B82" w:rsidP="003C0B82">
      <w:pPr>
        <w:spacing w:line="360" w:lineRule="auto"/>
        <w:rPr>
          <w:sz w:val="28"/>
          <w:szCs w:val="28"/>
          <w:lang w:val="uk-UA"/>
        </w:rPr>
      </w:pPr>
    </w:p>
    <w:p w14:paraId="4FBCB747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5. На рисунку 8 показано блок для зміни видимості фігур.</w:t>
      </w:r>
    </w:p>
    <w:p w14:paraId="15D00B84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</w:p>
    <w:p w14:paraId="69568FEE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7ED70466" wp14:editId="19D0B265">
            <wp:extent cx="3048425" cy="647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9A84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8 – Блок для зміни видимості </w:t>
      </w:r>
    </w:p>
    <w:p w14:paraId="022099DE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14:paraId="37BB79F2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6. Рух відбувається за заданою траєкторією, також при руху можна ввімкнути/вимкнути хвіст у фігури, блок руху показано на рисунку 9.</w:t>
      </w:r>
    </w:p>
    <w:p w14:paraId="2E41F768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</w:p>
    <w:p w14:paraId="33BD2DFE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7658918C" wp14:editId="3ED4A54A">
            <wp:extent cx="3038899" cy="857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419C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9 – Блок руху фігури </w:t>
      </w:r>
    </w:p>
    <w:p w14:paraId="67D403CB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</w:p>
    <w:p w14:paraId="4BA261FB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7. На рисунку 10 показано, кнопки для видалення фігури, очищення сцени від фігур, повернення фігур у початковий стан, збереження та загрузка сцени.</w:t>
      </w:r>
    </w:p>
    <w:p w14:paraId="2F95AEDB" w14:textId="77777777" w:rsidR="003C0B82" w:rsidRPr="00EA2584" w:rsidRDefault="003C0B82" w:rsidP="003C0B82">
      <w:pPr>
        <w:spacing w:line="360" w:lineRule="auto"/>
        <w:jc w:val="both"/>
        <w:rPr>
          <w:sz w:val="28"/>
          <w:szCs w:val="28"/>
          <w:lang w:val="uk-UA"/>
        </w:rPr>
      </w:pPr>
    </w:p>
    <w:p w14:paraId="1C61C4C7" w14:textId="77777777" w:rsidR="003C0B82" w:rsidRPr="00EA2584" w:rsidRDefault="003C0B82" w:rsidP="003C0B82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ED5E46A" wp14:editId="6EA8C338">
            <wp:extent cx="3295650" cy="15563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76"/>
                    <a:stretch/>
                  </pic:blipFill>
                  <pic:spPr bwMode="auto">
                    <a:xfrm>
                      <a:off x="0" y="0"/>
                      <a:ext cx="3296110" cy="155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6C920" w14:textId="77777777" w:rsidR="00EA2584" w:rsidRPr="00EA2584" w:rsidRDefault="003C0B82" w:rsidP="00EA2584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Рисунок 10 – Інші дії з фігурами</w:t>
      </w:r>
    </w:p>
    <w:p w14:paraId="7E1ED1B9" w14:textId="77777777" w:rsidR="00EA2584" w:rsidRPr="00EA2584" w:rsidRDefault="00EA2584" w:rsidP="003C0B82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</w:p>
    <w:p w14:paraId="7F60A535" w14:textId="77777777" w:rsidR="00093F23" w:rsidRPr="00EA2584" w:rsidRDefault="00093F23" w:rsidP="003C0B82">
      <w:pPr>
        <w:suppressAutoHyphens/>
        <w:autoSpaceDE w:val="0"/>
        <w:autoSpaceDN w:val="0"/>
        <w:adjustRightInd w:val="0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5. Опис тестових прикладів</w:t>
      </w:r>
    </w:p>
    <w:p w14:paraId="39AEDDF6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1. Головна сцена та розташування фігур на ній, показано на рисунку 11.</w:t>
      </w:r>
    </w:p>
    <w:p w14:paraId="0485FC04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5B564057" wp14:editId="16EF3355">
            <wp:extent cx="5939790" cy="29464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A2C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11 – Розташування фігур </w:t>
      </w:r>
    </w:p>
    <w:p w14:paraId="6255AD9C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</w:p>
    <w:p w14:paraId="0BF21949" w14:textId="77777777"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2. На рисунку 12 показана зміна кольору обраних фігур</w:t>
      </w:r>
    </w:p>
    <w:p w14:paraId="61C0B04D" w14:textId="77777777"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</w:p>
    <w:p w14:paraId="38386F50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19102AB" wp14:editId="63203C33">
            <wp:extent cx="5939790" cy="29337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14C5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12 – Зміна кольору </w:t>
      </w:r>
    </w:p>
    <w:p w14:paraId="3F10B90F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</w:p>
    <w:p w14:paraId="7F985913" w14:textId="77777777"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 3. Рух фігури з хвостом та без нього, продемонстровано на рисунку 13</w:t>
      </w:r>
    </w:p>
    <w:p w14:paraId="129E2BEF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 </w:t>
      </w:r>
    </w:p>
    <w:p w14:paraId="59083761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66B267E3" wp14:editId="654856DD">
            <wp:extent cx="5939790" cy="2943860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6FFD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13 – Рух фігури </w:t>
      </w:r>
    </w:p>
    <w:p w14:paraId="0871F808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14:paraId="17450A73" w14:textId="77777777"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4. На рисунку 14 показано перехід на протилежний бік після кінця екрана та зміна кольору при зіткненні фігур.</w:t>
      </w:r>
    </w:p>
    <w:p w14:paraId="4EAE9274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14:paraId="1A353A38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3394F9A" wp14:editId="68AF8F53">
            <wp:extent cx="5939790" cy="2905125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342A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14 – Зміна кольору при зіткненні </w:t>
      </w:r>
    </w:p>
    <w:p w14:paraId="3A68DD1D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14:paraId="63F781AB" w14:textId="77777777"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5 Дані при збереженні показані на рисунку 15.</w:t>
      </w:r>
    </w:p>
    <w:p w14:paraId="293658AF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321A4ED3" wp14:editId="364ECF2B">
            <wp:extent cx="3677163" cy="187668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0A11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15 – Збереженні данні </w:t>
      </w:r>
    </w:p>
    <w:p w14:paraId="678FF581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14:paraId="18CA5312" w14:textId="77777777" w:rsidR="00EA2584" w:rsidRPr="00EA2584" w:rsidRDefault="00EA2584" w:rsidP="00EA2584">
      <w:pPr>
        <w:spacing w:line="360" w:lineRule="auto"/>
        <w:jc w:val="both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6. На рисунках 16,17 показано видалення фігури та повернення їх початковий стан.</w:t>
      </w:r>
    </w:p>
    <w:p w14:paraId="24E1A106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14:paraId="7EEB2197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86E6849" wp14:editId="0EA36CD3">
            <wp:extent cx="5939790" cy="29419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A9D3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16 – Видалення кола </w:t>
      </w:r>
    </w:p>
    <w:p w14:paraId="1FA3C2D2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14:paraId="6875AA7C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2E9285E3" wp14:editId="462727E3">
            <wp:extent cx="5939790" cy="295465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39BB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17 – Вихідне положення фігур </w:t>
      </w:r>
    </w:p>
    <w:p w14:paraId="5A2576E0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14:paraId="6A4E5533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>7. Очищення сцени та загрузка збережених даних показана на рисунках 18,19 відповідно.</w:t>
      </w:r>
    </w:p>
    <w:p w14:paraId="5A277FF5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14:paraId="3864D290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73201CF" wp14:editId="047C53F2">
            <wp:extent cx="5939790" cy="2933065"/>
            <wp:effectExtent l="0" t="0" r="381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C21F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18 – Очищення сцени </w:t>
      </w:r>
    </w:p>
    <w:p w14:paraId="7899D0A3" w14:textId="77777777" w:rsidR="00EA2584" w:rsidRPr="00EA2584" w:rsidRDefault="00EA2584" w:rsidP="00EA2584">
      <w:pPr>
        <w:spacing w:line="360" w:lineRule="auto"/>
        <w:rPr>
          <w:sz w:val="28"/>
          <w:szCs w:val="28"/>
          <w:lang w:val="uk-UA"/>
        </w:rPr>
      </w:pPr>
    </w:p>
    <w:p w14:paraId="3FE5F1F4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noProof/>
          <w:sz w:val="28"/>
          <w:szCs w:val="28"/>
          <w:lang w:val="uk-UA"/>
        </w:rPr>
        <w:drawing>
          <wp:inline distT="0" distB="0" distL="0" distR="0" wp14:anchorId="30AD140D" wp14:editId="7AE705D8">
            <wp:extent cx="5939790" cy="294640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F77A" w14:textId="77777777" w:rsidR="00EA2584" w:rsidRPr="00EA2584" w:rsidRDefault="00EA2584" w:rsidP="00EA2584">
      <w:pPr>
        <w:spacing w:line="360" w:lineRule="auto"/>
        <w:jc w:val="center"/>
        <w:rPr>
          <w:sz w:val="28"/>
          <w:szCs w:val="28"/>
          <w:lang w:val="uk-UA"/>
        </w:rPr>
      </w:pPr>
      <w:r w:rsidRPr="00EA2584">
        <w:rPr>
          <w:sz w:val="28"/>
          <w:szCs w:val="28"/>
          <w:lang w:val="uk-UA"/>
        </w:rPr>
        <w:t xml:space="preserve">Рисунок 19 – Загрузка даних </w:t>
      </w:r>
    </w:p>
    <w:p w14:paraId="4F6BE8BE" w14:textId="77777777" w:rsidR="00F50985" w:rsidRPr="00EA2584" w:rsidRDefault="004424A5">
      <w:pPr>
        <w:rPr>
          <w:lang w:val="uk-UA"/>
        </w:rPr>
      </w:pPr>
      <w:bookmarkStart w:id="0" w:name="_GoBack"/>
      <w:bookmarkEnd w:id="0"/>
    </w:p>
    <w:sectPr w:rsidR="00F50985" w:rsidRPr="00EA25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F23"/>
    <w:rsid w:val="00093F23"/>
    <w:rsid w:val="003C0B82"/>
    <w:rsid w:val="004424A5"/>
    <w:rsid w:val="0049277C"/>
    <w:rsid w:val="005B7EB6"/>
    <w:rsid w:val="006D18B7"/>
    <w:rsid w:val="00706D1B"/>
    <w:rsid w:val="007D2B86"/>
    <w:rsid w:val="007F0010"/>
    <w:rsid w:val="00A05D95"/>
    <w:rsid w:val="00A1090C"/>
    <w:rsid w:val="00A83F02"/>
    <w:rsid w:val="00AD574D"/>
    <w:rsid w:val="00C86AB4"/>
    <w:rsid w:val="00EA2584"/>
    <w:rsid w:val="00F24C00"/>
    <w:rsid w:val="00F45DC2"/>
    <w:rsid w:val="00FE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5B7A5"/>
  <w15:chartTrackingRefBased/>
  <w15:docId w15:val="{016B0A56-E1CA-4214-B42B-BFA9B27B0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93F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93F23"/>
    <w:pPr>
      <w:spacing w:before="100" w:beforeAutospacing="1" w:after="100" w:afterAutospacing="1"/>
    </w:pPr>
    <w:rPr>
      <w:lang w:val="ru-UA" w:eastAsia="ru-UA"/>
    </w:rPr>
  </w:style>
  <w:style w:type="paragraph" w:styleId="a4">
    <w:name w:val="List Paragraph"/>
    <w:basedOn w:val="a"/>
    <w:uiPriority w:val="34"/>
    <w:qFormat/>
    <w:rsid w:val="00F45D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merkyr</dc:creator>
  <cp:keywords/>
  <dc:description/>
  <cp:lastModifiedBy>merkyr</cp:lastModifiedBy>
  <cp:revision>16</cp:revision>
  <dcterms:created xsi:type="dcterms:W3CDTF">2022-04-17T16:51:00Z</dcterms:created>
  <dcterms:modified xsi:type="dcterms:W3CDTF">2022-04-18T07:01:00Z</dcterms:modified>
</cp:coreProperties>
</file>