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9FCD" w14:textId="66481D2D" w:rsidR="00854722" w:rsidRPr="00B41E62" w:rsidRDefault="008547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E62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14:paraId="539AD2B6" w14:textId="15287353" w:rsidR="00041BE7" w:rsidRPr="00B41E62" w:rsidRDefault="00B41E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Основною задачею </w:t>
      </w:r>
      <w:r w:rsidR="00041BE7" w:rsidRPr="00B41E62">
        <w:rPr>
          <w:rFonts w:ascii="Times New Roman" w:hAnsi="Times New Roman" w:cs="Times New Roman"/>
          <w:sz w:val="28"/>
          <w:szCs w:val="28"/>
          <w:lang w:val="uk-UA"/>
        </w:rPr>
        <w:t xml:space="preserve">завдання, було проаналізувати та </w:t>
      </w:r>
      <w:r w:rsidRPr="00B41E62">
        <w:rPr>
          <w:rFonts w:ascii="Times New Roman" w:hAnsi="Times New Roman" w:cs="Times New Roman"/>
          <w:sz w:val="28"/>
          <w:szCs w:val="28"/>
          <w:lang w:val="uk-UA"/>
        </w:rPr>
        <w:t>обґрунтувати</w:t>
      </w:r>
      <w:r w:rsidR="00041BE7" w:rsidRPr="00B41E62">
        <w:rPr>
          <w:rFonts w:ascii="Times New Roman" w:hAnsi="Times New Roman" w:cs="Times New Roman"/>
          <w:sz w:val="28"/>
          <w:szCs w:val="28"/>
          <w:lang w:val="uk-UA"/>
        </w:rPr>
        <w:t xml:space="preserve"> заявлені </w:t>
      </w:r>
      <w:r w:rsidR="00041BE7" w:rsidRPr="00B41E6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041BE7" w:rsidRPr="00B41E62">
        <w:rPr>
          <w:rFonts w:ascii="Times New Roman" w:hAnsi="Times New Roman" w:cs="Times New Roman"/>
          <w:sz w:val="28"/>
          <w:szCs w:val="28"/>
        </w:rPr>
        <w:t xml:space="preserve"> </w:t>
      </w:r>
      <w:r w:rsidR="00041BE7" w:rsidRPr="00B41E62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041BE7" w:rsidRPr="00B41E62">
        <w:rPr>
          <w:rFonts w:ascii="Times New Roman" w:hAnsi="Times New Roman" w:cs="Times New Roman"/>
          <w:sz w:val="28"/>
          <w:szCs w:val="28"/>
        </w:rPr>
        <w:t xml:space="preserve"> </w:t>
      </w:r>
      <w:r w:rsidR="00041BE7" w:rsidRPr="00B41E62">
        <w:rPr>
          <w:rFonts w:ascii="Times New Roman" w:hAnsi="Times New Roman" w:cs="Times New Roman"/>
          <w:sz w:val="28"/>
          <w:szCs w:val="28"/>
          <w:lang w:val="uk-UA"/>
        </w:rPr>
        <w:t xml:space="preserve">компетенції з результатами навчання.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було створено таблицю з </w:t>
      </w:r>
      <w:r w:rsidRPr="00B41E62">
        <w:rPr>
          <w:rFonts w:ascii="Times New Roman" w:hAnsi="Times New Roman" w:cs="Times New Roman"/>
          <w:sz w:val="28"/>
          <w:szCs w:val="28"/>
          <w:lang w:val="uk-UA"/>
        </w:rPr>
        <w:t>наведеними компетенціями і результатами навчання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1409" w:rsidRPr="00B41E62" w14:paraId="74784397" w14:textId="77777777" w:rsidTr="00861409">
        <w:tc>
          <w:tcPr>
            <w:tcW w:w="4672" w:type="dxa"/>
          </w:tcPr>
          <w:p w14:paraId="094AA0C3" w14:textId="3ABB0F61" w:rsidR="00861409" w:rsidRPr="00B41E62" w:rsidRDefault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ЗК01.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до абстрактного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мислення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аналізу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синтезу.</w:t>
            </w:r>
          </w:p>
        </w:tc>
        <w:tc>
          <w:tcPr>
            <w:tcW w:w="4673" w:type="dxa"/>
          </w:tcPr>
          <w:p w14:paraId="0F06019B" w14:textId="0B4754A0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ПР01. </w:t>
            </w:r>
            <w:proofErr w:type="spellStart"/>
            <w:r w:rsidRPr="00B41E62">
              <w:rPr>
                <w:sz w:val="28"/>
                <w:szCs w:val="28"/>
              </w:rPr>
              <w:t>Аналізувати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цілеспрямовано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шукати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необхідні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вирішення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професійних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завдань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інформаційно-довідникові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ресурси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знання</w:t>
            </w:r>
            <w:proofErr w:type="spellEnd"/>
            <w:r w:rsidRPr="00B41E62">
              <w:rPr>
                <w:sz w:val="28"/>
                <w:szCs w:val="28"/>
              </w:rPr>
              <w:t xml:space="preserve"> з </w:t>
            </w:r>
            <w:proofErr w:type="spellStart"/>
            <w:r w:rsidRPr="00B41E62">
              <w:rPr>
                <w:sz w:val="28"/>
                <w:szCs w:val="28"/>
              </w:rPr>
              <w:t>урахуванням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сучасних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досягнень</w:t>
            </w:r>
            <w:proofErr w:type="spellEnd"/>
            <w:r w:rsidRPr="00B41E62">
              <w:rPr>
                <w:sz w:val="28"/>
                <w:szCs w:val="28"/>
              </w:rPr>
              <w:t xml:space="preserve"> науки і </w:t>
            </w:r>
            <w:proofErr w:type="spellStart"/>
            <w:r w:rsidRPr="00B41E62">
              <w:rPr>
                <w:sz w:val="28"/>
                <w:szCs w:val="28"/>
              </w:rPr>
              <w:t>техніки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</w:tc>
      </w:tr>
      <w:tr w:rsidR="00861409" w:rsidRPr="00B41E62" w14:paraId="6A0665CD" w14:textId="77777777" w:rsidTr="00861409">
        <w:tc>
          <w:tcPr>
            <w:tcW w:w="4672" w:type="dxa"/>
          </w:tcPr>
          <w:p w14:paraId="44C5DF1B" w14:textId="02AB9387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ЗК02. </w:t>
            </w:r>
            <w:proofErr w:type="spellStart"/>
            <w:r w:rsidRPr="00B41E62">
              <w:rPr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знання</w:t>
            </w:r>
            <w:proofErr w:type="spellEnd"/>
            <w:r w:rsidRPr="00B41E62">
              <w:rPr>
                <w:sz w:val="28"/>
                <w:szCs w:val="28"/>
              </w:rPr>
              <w:t xml:space="preserve"> у </w:t>
            </w:r>
            <w:proofErr w:type="spellStart"/>
            <w:r w:rsidRPr="00B41E62">
              <w:rPr>
                <w:sz w:val="28"/>
                <w:szCs w:val="28"/>
              </w:rPr>
              <w:t>практичних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ситуаціях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4673" w:type="dxa"/>
          </w:tcPr>
          <w:p w14:paraId="574528F5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ПР06 </w:t>
            </w:r>
            <w:proofErr w:type="spellStart"/>
            <w:r w:rsidRPr="00B41E62">
              <w:rPr>
                <w:sz w:val="28"/>
                <w:szCs w:val="28"/>
              </w:rPr>
              <w:t>Уміння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відповідну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задачі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методологію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створення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14C0CC63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ПР07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на </w:t>
            </w:r>
            <w:proofErr w:type="spellStart"/>
            <w:r w:rsidRPr="00B41E62">
              <w:rPr>
                <w:sz w:val="28"/>
                <w:szCs w:val="28"/>
              </w:rPr>
              <w:t>практиці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фундаментальні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концепціі</w:t>
            </w:r>
            <w:proofErr w:type="spellEnd"/>
            <w:r w:rsidRPr="00B41E62">
              <w:rPr>
                <w:sz w:val="28"/>
                <w:szCs w:val="28"/>
              </w:rPr>
              <w:t xml:space="preserve">̈, </w:t>
            </w:r>
            <w:proofErr w:type="spellStart"/>
            <w:r w:rsidRPr="00B41E62">
              <w:rPr>
                <w:sz w:val="28"/>
                <w:szCs w:val="28"/>
              </w:rPr>
              <w:t>парадигми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основні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принципи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функціонування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мовних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інструментальних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обчислювальних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засобів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760CF455" w14:textId="0E3AFF7F" w:rsidR="00861409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ПР08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розробляти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людино-машиннии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інтерфейс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</w:tc>
      </w:tr>
      <w:tr w:rsidR="00861409" w:rsidRPr="00B41E62" w14:paraId="10C91992" w14:textId="77777777" w:rsidTr="00861409">
        <w:tc>
          <w:tcPr>
            <w:tcW w:w="4672" w:type="dxa"/>
          </w:tcPr>
          <w:p w14:paraId="127C4C4E" w14:textId="16E8039C" w:rsidR="00861409" w:rsidRPr="00B41E62" w:rsidRDefault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ЗК03.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спілкуватися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державною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мовою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як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усно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так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письмово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5881637" w14:textId="19CBAC08" w:rsidR="00861409" w:rsidRPr="00B41E62" w:rsidRDefault="00041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етики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їх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409" w:rsidRPr="00B41E62" w14:paraId="3C2462D7" w14:textId="77777777" w:rsidTr="00861409">
        <w:tc>
          <w:tcPr>
            <w:tcW w:w="4672" w:type="dxa"/>
          </w:tcPr>
          <w:p w14:paraId="66262618" w14:textId="77777777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ЗК04. </w:t>
            </w:r>
            <w:proofErr w:type="spellStart"/>
            <w:r w:rsidRPr="00B41E62">
              <w:rPr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спілкуватися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іноземною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мовою</w:t>
            </w:r>
            <w:proofErr w:type="spellEnd"/>
            <w:r w:rsidRPr="00B41E62">
              <w:rPr>
                <w:sz w:val="28"/>
                <w:szCs w:val="28"/>
              </w:rPr>
              <w:t xml:space="preserve"> як </w:t>
            </w:r>
            <w:proofErr w:type="spellStart"/>
            <w:r w:rsidRPr="00B41E62">
              <w:rPr>
                <w:sz w:val="28"/>
                <w:szCs w:val="28"/>
              </w:rPr>
              <w:t>усно</w:t>
            </w:r>
            <w:proofErr w:type="spellEnd"/>
            <w:r w:rsidRPr="00B41E62">
              <w:rPr>
                <w:sz w:val="28"/>
                <w:szCs w:val="28"/>
              </w:rPr>
              <w:t xml:space="preserve">, так і </w:t>
            </w:r>
            <w:proofErr w:type="spellStart"/>
            <w:r w:rsidRPr="00B41E62">
              <w:rPr>
                <w:sz w:val="28"/>
                <w:szCs w:val="28"/>
              </w:rPr>
              <w:t>письмово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0DE6A47F" w14:textId="77777777" w:rsidR="00861409" w:rsidRPr="00B41E62" w:rsidRDefault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41674A" w14:textId="476C1E1A" w:rsidR="00861409" w:rsidRPr="00B41E62" w:rsidRDefault="00041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етики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їх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409" w:rsidRPr="00B41E62" w14:paraId="69585179" w14:textId="77777777" w:rsidTr="00861409">
        <w:tc>
          <w:tcPr>
            <w:tcW w:w="4672" w:type="dxa"/>
          </w:tcPr>
          <w:p w14:paraId="5AF0AD97" w14:textId="1DFDE04D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ЗК05.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вчитися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оволодівати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сучасними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знаннями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5E4071BD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55B69C0F" w14:textId="77777777" w:rsidTr="00861409">
        <w:tc>
          <w:tcPr>
            <w:tcW w:w="4672" w:type="dxa"/>
          </w:tcPr>
          <w:p w14:paraId="7C3A8BC9" w14:textId="6688886C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ЗК07. </w:t>
            </w:r>
            <w:proofErr w:type="spellStart"/>
            <w:r w:rsidRPr="00B41E62">
              <w:rPr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працювати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команді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6D118F62" w14:textId="53C6DE0E" w:rsidR="00861409" w:rsidRPr="00B41E62" w:rsidRDefault="00041BE7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етики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їх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409" w:rsidRPr="00B41E62" w14:paraId="4F2B9144" w14:textId="77777777" w:rsidTr="00861409">
        <w:tc>
          <w:tcPr>
            <w:tcW w:w="4672" w:type="dxa"/>
          </w:tcPr>
          <w:p w14:paraId="598DD639" w14:textId="0D2D2DCE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ЗК08.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основі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етичних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міркувань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1601C54" w14:textId="0D893A9D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етики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їх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</w:tc>
      </w:tr>
      <w:tr w:rsidR="00861409" w:rsidRPr="00B41E62" w14:paraId="2F11035F" w14:textId="77777777" w:rsidTr="00861409">
        <w:tc>
          <w:tcPr>
            <w:tcW w:w="4672" w:type="dxa"/>
          </w:tcPr>
          <w:p w14:paraId="5570B3DF" w14:textId="62C50065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ЗК09.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Прагнення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збереження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навколишнього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середовища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5FB14781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06E0BD94" w14:textId="77777777" w:rsidTr="00861409">
        <w:tc>
          <w:tcPr>
            <w:tcW w:w="4672" w:type="dxa"/>
          </w:tcPr>
          <w:p w14:paraId="3B2AD083" w14:textId="1EECB606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ЗК10.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відповідально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свідомо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48E019C" w14:textId="7EB46BA7" w:rsidR="00861409" w:rsidRPr="00B41E62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етики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їх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</w:tc>
      </w:tr>
      <w:tr w:rsidR="00861409" w:rsidRPr="00B41E62" w14:paraId="6D9D1A34" w14:textId="77777777" w:rsidTr="00861409">
        <w:tc>
          <w:tcPr>
            <w:tcW w:w="4672" w:type="dxa"/>
          </w:tcPr>
          <w:p w14:paraId="76D58CA3" w14:textId="0B1BDF30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ЗК11.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реалізовувати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своі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права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обов’язки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як члена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суспільства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усвідомлювати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цінності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громадянського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вільного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демократичного)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суспільства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необхідність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його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сталого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розвитку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верховенства права, прав і свобод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людини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громадянина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Україні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9813A0E" w14:textId="429774E4" w:rsidR="00861409" w:rsidRPr="00B41E62" w:rsidRDefault="00041BE7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ПР02 Знати кодекс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етики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розуміти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значимість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дотримуватись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їх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409" w:rsidRPr="00B41E62" w14:paraId="6860BF93" w14:textId="77777777" w:rsidTr="00861409">
        <w:tc>
          <w:tcPr>
            <w:tcW w:w="4672" w:type="dxa"/>
          </w:tcPr>
          <w:p w14:paraId="3F03251E" w14:textId="30F2C2DB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ЗК12.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зберігати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примножувати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моральні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культурні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наукові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цінності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досягнення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суспільства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основі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розуміння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історіі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закономірностеи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розвитку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предметноі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області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їі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місця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загальніи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про природу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суспільство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розвитку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суспільства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техніки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технологіи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різні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види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форми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руховоі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активності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для активного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відпочинку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здорового способу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673" w:type="dxa"/>
          </w:tcPr>
          <w:p w14:paraId="76B3BCD9" w14:textId="5E1BC660" w:rsidR="00861409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ПР26 Знати та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враховувати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соціальні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історичні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етичні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мовні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аспекти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вимоги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щодо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безпеки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життєдіяльності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охорони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праці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різні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види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форми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руховоі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активності</w:t>
            </w:r>
            <w:proofErr w:type="spellEnd"/>
            <w:r w:rsidRPr="00B41E62">
              <w:rPr>
                <w:sz w:val="28"/>
                <w:szCs w:val="28"/>
              </w:rPr>
              <w:t xml:space="preserve"> для активного </w:t>
            </w:r>
            <w:proofErr w:type="spellStart"/>
            <w:r w:rsidRPr="00B41E62">
              <w:rPr>
                <w:sz w:val="28"/>
                <w:szCs w:val="28"/>
              </w:rPr>
              <w:t>відпочинку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ведення</w:t>
            </w:r>
            <w:proofErr w:type="spellEnd"/>
            <w:r w:rsidRPr="00B41E62">
              <w:rPr>
                <w:sz w:val="28"/>
                <w:szCs w:val="28"/>
              </w:rPr>
              <w:t xml:space="preserve"> здорового способу </w:t>
            </w:r>
            <w:proofErr w:type="spellStart"/>
            <w:r w:rsidRPr="00B41E62">
              <w:rPr>
                <w:sz w:val="28"/>
                <w:szCs w:val="28"/>
              </w:rPr>
              <w:t>життя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</w:p>
        </w:tc>
      </w:tr>
      <w:tr w:rsidR="00861409" w:rsidRPr="00B41E62" w14:paraId="15E32D51" w14:textId="77777777" w:rsidTr="00861409">
        <w:tc>
          <w:tcPr>
            <w:tcW w:w="4672" w:type="dxa"/>
          </w:tcPr>
          <w:p w14:paraId="62A25639" w14:textId="0DCCB4A6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ФК02.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брати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участь 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проєктуванні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включаючи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проведення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формальнии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його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структури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поведінки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процесів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функціонування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524255D" w14:textId="65EBA14E" w:rsidR="00861409" w:rsidRDefault="00861409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ПР04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стандарти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інші</w:t>
            </w:r>
            <w:proofErr w:type="spellEnd"/>
            <w:r w:rsidRPr="00B41E62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документи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галузі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1B982573" w14:textId="0030840A" w:rsidR="00941AB5" w:rsidRPr="00B41E62" w:rsidRDefault="00941AB5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ПР06 </w:t>
            </w:r>
            <w:proofErr w:type="spellStart"/>
            <w:r w:rsidRPr="00B41E62">
              <w:rPr>
                <w:sz w:val="28"/>
                <w:szCs w:val="28"/>
              </w:rPr>
              <w:t>Уміння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відповідну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задачі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lastRenderedPageBreak/>
              <w:t>методологію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створення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370C819E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ПР10 </w:t>
            </w:r>
            <w:proofErr w:type="spellStart"/>
            <w:r w:rsidRPr="00B41E62">
              <w:rPr>
                <w:sz w:val="28"/>
                <w:szCs w:val="28"/>
              </w:rPr>
              <w:t>Проводити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передпроєктне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обстеження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предметноі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області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системнии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аналіз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об'єкта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75D55C84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ПР11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вихідні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дані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керуючись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формальними</w:t>
            </w:r>
            <w:proofErr w:type="spellEnd"/>
            <w:r w:rsidRPr="00B41E62">
              <w:rPr>
                <w:sz w:val="28"/>
                <w:szCs w:val="28"/>
              </w:rPr>
              <w:t xml:space="preserve"> методами </w:t>
            </w:r>
            <w:proofErr w:type="spellStart"/>
            <w:r w:rsidRPr="00B41E62">
              <w:rPr>
                <w:sz w:val="28"/>
                <w:szCs w:val="28"/>
              </w:rPr>
              <w:t>опису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вимог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66CD660D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ПР15 </w:t>
            </w:r>
            <w:proofErr w:type="spellStart"/>
            <w:r w:rsidRPr="00B41E62">
              <w:rPr>
                <w:sz w:val="28"/>
                <w:szCs w:val="28"/>
              </w:rPr>
              <w:t>Мотивовано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мови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програмування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технологіі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розробки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розв’язання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завдань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створення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супроводження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426BDEBC" w14:textId="77777777" w:rsidR="00851FB0" w:rsidRPr="00B41E62" w:rsidRDefault="00851FB0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ПР16 Мати </w:t>
            </w:r>
            <w:proofErr w:type="spellStart"/>
            <w:r w:rsidRPr="00B41E62">
              <w:rPr>
                <w:sz w:val="28"/>
                <w:szCs w:val="28"/>
              </w:rPr>
              <w:t>навички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командноі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розробки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погодження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оформлення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випуску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всіх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видів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документаціі</w:t>
            </w:r>
            <w:proofErr w:type="spellEnd"/>
            <w:r w:rsidRPr="00B41E62">
              <w:rPr>
                <w:sz w:val="28"/>
                <w:szCs w:val="28"/>
              </w:rPr>
              <w:t>̈.</w:t>
            </w:r>
          </w:p>
          <w:p w14:paraId="2838A623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ПР22 Знати та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методи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засоби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управління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проєктами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08D2B129" w14:textId="73F6140B" w:rsidR="00851FB0" w:rsidRPr="00B41E62" w:rsidRDefault="00851FB0" w:rsidP="00861409">
            <w:pPr>
              <w:pStyle w:val="a3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861409" w:rsidRPr="00B41E62" w14:paraId="57B563F3" w14:textId="77777777" w:rsidTr="00861409">
        <w:tc>
          <w:tcPr>
            <w:tcW w:w="4672" w:type="dxa"/>
          </w:tcPr>
          <w:p w14:paraId="474E317A" w14:textId="5D988A42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ФК07.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Володіння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знаннями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інформаційні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моделі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створювати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програмне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зберігання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видобування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опрацювання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DCCDFE0" w14:textId="3F24411C" w:rsidR="00861409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ПР04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стандарти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інші</w:t>
            </w:r>
            <w:proofErr w:type="spellEnd"/>
            <w:r w:rsidRPr="00B41E62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документи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галузі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</w:tc>
      </w:tr>
      <w:tr w:rsidR="00861409" w:rsidRPr="00B41E62" w14:paraId="72516EE5" w14:textId="77777777" w:rsidTr="00861409">
        <w:tc>
          <w:tcPr>
            <w:tcW w:w="4672" w:type="dxa"/>
          </w:tcPr>
          <w:p w14:paraId="64C8375E" w14:textId="314BD92B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ФК08.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фундаментальні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міждисциплінарні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успішного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розв’язання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64FE1C8C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ПР04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стандарти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інші</w:t>
            </w:r>
            <w:proofErr w:type="spellEnd"/>
            <w:r w:rsidRPr="00B41E62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документи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галузі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289B397A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ПР07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на </w:t>
            </w:r>
            <w:proofErr w:type="spellStart"/>
            <w:r w:rsidRPr="00B41E62">
              <w:rPr>
                <w:sz w:val="28"/>
                <w:szCs w:val="28"/>
              </w:rPr>
              <w:t>практиці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фундаментальні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концепціі</w:t>
            </w:r>
            <w:proofErr w:type="spellEnd"/>
            <w:r w:rsidRPr="00B41E62">
              <w:rPr>
                <w:sz w:val="28"/>
                <w:szCs w:val="28"/>
              </w:rPr>
              <w:t xml:space="preserve">̈, </w:t>
            </w:r>
            <w:proofErr w:type="spellStart"/>
            <w:r w:rsidRPr="00B41E62">
              <w:rPr>
                <w:sz w:val="28"/>
                <w:szCs w:val="28"/>
              </w:rPr>
              <w:t>парадигми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основні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принципи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функціонування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мовних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інструментальних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обчислювальних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lastRenderedPageBreak/>
              <w:t>засобів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4B23D13D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ПР08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розробляти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людино-машиннии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інтерфейс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70010609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4CD8F038" w14:textId="77777777" w:rsidTr="00861409">
        <w:tc>
          <w:tcPr>
            <w:tcW w:w="4672" w:type="dxa"/>
          </w:tcPr>
          <w:p w14:paraId="39182920" w14:textId="68D64883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ФК09.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оцінювати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враховувати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економічні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соціальні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технологічні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екологічні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чинники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впливають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на сферу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673" w:type="dxa"/>
          </w:tcPr>
          <w:p w14:paraId="407FBE82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ПР04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стандарти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інші</w:t>
            </w:r>
            <w:proofErr w:type="spellEnd"/>
            <w:r w:rsidRPr="00B41E62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документи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галузі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40D1F5C6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ПР09 Знати та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методи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засоби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збору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формулювання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аналізу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вимог</w:t>
            </w:r>
            <w:proofErr w:type="spellEnd"/>
            <w:r w:rsidRPr="00B41E62">
              <w:rPr>
                <w:sz w:val="28"/>
                <w:szCs w:val="28"/>
              </w:rPr>
              <w:t xml:space="preserve"> до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391FC785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ПР10 </w:t>
            </w:r>
            <w:proofErr w:type="spellStart"/>
            <w:r w:rsidRPr="00B41E62">
              <w:rPr>
                <w:sz w:val="28"/>
                <w:szCs w:val="28"/>
              </w:rPr>
              <w:t>Проводити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передпроєктне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обстеження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предметноі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області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системнии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аналіз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об'єкта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52F951A3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ПР11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вихідні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дані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керуючись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формальними</w:t>
            </w:r>
            <w:proofErr w:type="spellEnd"/>
            <w:r w:rsidRPr="00B41E62">
              <w:rPr>
                <w:sz w:val="28"/>
                <w:szCs w:val="28"/>
              </w:rPr>
              <w:t xml:space="preserve"> методами </w:t>
            </w:r>
            <w:proofErr w:type="spellStart"/>
            <w:r w:rsidRPr="00B41E62">
              <w:rPr>
                <w:sz w:val="28"/>
                <w:szCs w:val="28"/>
              </w:rPr>
              <w:t>опису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вимог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0371164C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ПР24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проводити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розрахунок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економічноі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ефективності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програмних</w:t>
            </w:r>
            <w:proofErr w:type="spellEnd"/>
            <w:r w:rsidRPr="00B41E62">
              <w:rPr>
                <w:sz w:val="28"/>
                <w:szCs w:val="28"/>
              </w:rPr>
              <w:t xml:space="preserve"> систем. </w:t>
            </w:r>
          </w:p>
          <w:p w14:paraId="6EEE73AF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5AB64E75" w14:textId="77777777" w:rsidTr="00861409">
        <w:tc>
          <w:tcPr>
            <w:tcW w:w="4672" w:type="dxa"/>
          </w:tcPr>
          <w:p w14:paraId="398460B2" w14:textId="07CACD6E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ФК14.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алгоритмічного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логічного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мислення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673" w:type="dxa"/>
          </w:tcPr>
          <w:p w14:paraId="2D9E6CCA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ПР05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відповідні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математичні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поняття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методи</w:t>
            </w:r>
            <w:proofErr w:type="spellEnd"/>
            <w:r w:rsidRPr="00B41E62">
              <w:rPr>
                <w:sz w:val="28"/>
                <w:szCs w:val="28"/>
              </w:rPr>
              <w:t xml:space="preserve"> доменного, системного і </w:t>
            </w:r>
            <w:proofErr w:type="spellStart"/>
            <w:r w:rsidRPr="00B41E62">
              <w:rPr>
                <w:sz w:val="28"/>
                <w:szCs w:val="28"/>
              </w:rPr>
              <w:t>об’єктно-орієнтованого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аналізів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математичного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розробки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267E6A07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2B3ABD7F" w14:textId="77777777" w:rsidTr="00861409">
        <w:tc>
          <w:tcPr>
            <w:tcW w:w="4672" w:type="dxa"/>
          </w:tcPr>
          <w:p w14:paraId="0D7F0AC8" w14:textId="3C831CE4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ФК15.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набуття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фундаментальних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розділів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математики,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якии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необхіднии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для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володіння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математичним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апаратом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відповідноі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галузі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знань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використання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математичних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професійніи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4673" w:type="dxa"/>
          </w:tcPr>
          <w:p w14:paraId="1CE4172F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lastRenderedPageBreak/>
              <w:t xml:space="preserve">ПР05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відповідні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математичні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поняття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методи</w:t>
            </w:r>
            <w:proofErr w:type="spellEnd"/>
            <w:r w:rsidRPr="00B41E62">
              <w:rPr>
                <w:sz w:val="28"/>
                <w:szCs w:val="28"/>
              </w:rPr>
              <w:t xml:space="preserve"> доменного, системного і </w:t>
            </w:r>
            <w:proofErr w:type="spellStart"/>
            <w:r w:rsidRPr="00B41E62">
              <w:rPr>
                <w:sz w:val="28"/>
                <w:szCs w:val="28"/>
              </w:rPr>
              <w:t>об’єктно-орієнтованого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аналізів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lastRenderedPageBreak/>
              <w:t>математичного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розробки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5DCD6223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409" w:rsidRPr="00B41E62" w14:paraId="3E6165FA" w14:textId="77777777" w:rsidTr="00861409">
        <w:tc>
          <w:tcPr>
            <w:tcW w:w="4672" w:type="dxa"/>
          </w:tcPr>
          <w:p w14:paraId="07847061" w14:textId="276A4D90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ФК17.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обґрунтовано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обирати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алгоритми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підходи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ході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розв'язання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задач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аналізу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машинного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побудови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штучних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>нейронних</w:t>
            </w:r>
            <w:proofErr w:type="spellEnd"/>
            <w:r w:rsidRPr="00B41E62">
              <w:rPr>
                <w:rFonts w:ascii="Times New Roman" w:hAnsi="Times New Roman" w:cs="Times New Roman"/>
                <w:sz w:val="28"/>
                <w:szCs w:val="28"/>
              </w:rPr>
              <w:t xml:space="preserve"> мереж</w:t>
            </w:r>
          </w:p>
        </w:tc>
        <w:tc>
          <w:tcPr>
            <w:tcW w:w="4673" w:type="dxa"/>
          </w:tcPr>
          <w:p w14:paraId="4683B65E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ПР04 Знати і </w:t>
            </w:r>
            <w:proofErr w:type="spellStart"/>
            <w:r w:rsidRPr="00B41E62">
              <w:rPr>
                <w:sz w:val="28"/>
                <w:szCs w:val="28"/>
              </w:rPr>
              <w:t>застосовувати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професійні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стандарти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інші</w:t>
            </w:r>
            <w:proofErr w:type="spellEnd"/>
            <w:r w:rsidRPr="00B41E62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B41E62">
              <w:rPr>
                <w:sz w:val="28"/>
                <w:szCs w:val="28"/>
              </w:rPr>
              <w:t>правові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документи</w:t>
            </w:r>
            <w:proofErr w:type="spellEnd"/>
            <w:r w:rsidRPr="00B41E62">
              <w:rPr>
                <w:sz w:val="28"/>
                <w:szCs w:val="28"/>
              </w:rPr>
              <w:t xml:space="preserve"> в </w:t>
            </w:r>
            <w:proofErr w:type="spellStart"/>
            <w:r w:rsidRPr="00B41E62">
              <w:rPr>
                <w:sz w:val="28"/>
                <w:szCs w:val="28"/>
              </w:rPr>
              <w:t>галузі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інженеріі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05E5199C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ПР09 Знати та </w:t>
            </w:r>
            <w:proofErr w:type="spellStart"/>
            <w:r w:rsidRPr="00B41E62">
              <w:rPr>
                <w:sz w:val="28"/>
                <w:szCs w:val="28"/>
              </w:rPr>
              <w:t>вміти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використовувати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методи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засоби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збору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формулювання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аналізу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вимог</w:t>
            </w:r>
            <w:proofErr w:type="spellEnd"/>
            <w:r w:rsidRPr="00B41E62">
              <w:rPr>
                <w:sz w:val="28"/>
                <w:szCs w:val="28"/>
              </w:rPr>
              <w:t xml:space="preserve"> до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 xml:space="preserve">. </w:t>
            </w:r>
          </w:p>
          <w:p w14:paraId="51CB4C93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ПР10 </w:t>
            </w:r>
            <w:proofErr w:type="spellStart"/>
            <w:r w:rsidRPr="00B41E62">
              <w:rPr>
                <w:sz w:val="28"/>
                <w:szCs w:val="28"/>
              </w:rPr>
              <w:t>Проводити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передпроєктне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обстеження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предметноі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області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системнии</w:t>
            </w:r>
            <w:proofErr w:type="spellEnd"/>
            <w:r w:rsidRPr="00B41E62">
              <w:rPr>
                <w:sz w:val="28"/>
                <w:szCs w:val="28"/>
              </w:rPr>
              <w:t xml:space="preserve">̆ </w:t>
            </w:r>
            <w:proofErr w:type="spellStart"/>
            <w:r w:rsidRPr="00B41E62">
              <w:rPr>
                <w:sz w:val="28"/>
                <w:szCs w:val="28"/>
              </w:rPr>
              <w:t>аналіз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об'єкта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7A3D557C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ПР11 </w:t>
            </w:r>
            <w:proofErr w:type="spellStart"/>
            <w:r w:rsidRPr="00B41E62">
              <w:rPr>
                <w:sz w:val="28"/>
                <w:szCs w:val="28"/>
              </w:rPr>
              <w:t>Вибирати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вихідні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дані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проєктування</w:t>
            </w:r>
            <w:proofErr w:type="spellEnd"/>
            <w:r w:rsidRPr="00B41E62">
              <w:rPr>
                <w:sz w:val="28"/>
                <w:szCs w:val="28"/>
              </w:rPr>
              <w:t xml:space="preserve">, </w:t>
            </w:r>
            <w:proofErr w:type="spellStart"/>
            <w:r w:rsidRPr="00B41E62">
              <w:rPr>
                <w:sz w:val="28"/>
                <w:szCs w:val="28"/>
              </w:rPr>
              <w:t>керуючись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формальними</w:t>
            </w:r>
            <w:proofErr w:type="spellEnd"/>
            <w:r w:rsidRPr="00B41E62">
              <w:rPr>
                <w:sz w:val="28"/>
                <w:szCs w:val="28"/>
              </w:rPr>
              <w:t xml:space="preserve"> методами </w:t>
            </w:r>
            <w:proofErr w:type="spellStart"/>
            <w:r w:rsidRPr="00B41E62">
              <w:rPr>
                <w:sz w:val="28"/>
                <w:szCs w:val="28"/>
              </w:rPr>
              <w:t>опису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вимог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моделювання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3FA2105D" w14:textId="77777777" w:rsidR="00851FB0" w:rsidRPr="00B41E62" w:rsidRDefault="00851FB0" w:rsidP="00851FB0">
            <w:pPr>
              <w:pStyle w:val="a3"/>
              <w:shd w:val="clear" w:color="auto" w:fill="FFFFFF"/>
              <w:rPr>
                <w:sz w:val="28"/>
                <w:szCs w:val="28"/>
              </w:rPr>
            </w:pPr>
            <w:r w:rsidRPr="00B41E62">
              <w:rPr>
                <w:sz w:val="28"/>
                <w:szCs w:val="28"/>
              </w:rPr>
              <w:t xml:space="preserve">ПР15 </w:t>
            </w:r>
            <w:proofErr w:type="spellStart"/>
            <w:r w:rsidRPr="00B41E62">
              <w:rPr>
                <w:sz w:val="28"/>
                <w:szCs w:val="28"/>
              </w:rPr>
              <w:t>Мотивовано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обирати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мови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програмування</w:t>
            </w:r>
            <w:proofErr w:type="spellEnd"/>
            <w:r w:rsidRPr="00B41E62">
              <w:rPr>
                <w:sz w:val="28"/>
                <w:szCs w:val="28"/>
              </w:rPr>
              <w:t xml:space="preserve"> та </w:t>
            </w:r>
            <w:proofErr w:type="spellStart"/>
            <w:r w:rsidRPr="00B41E62">
              <w:rPr>
                <w:sz w:val="28"/>
                <w:szCs w:val="28"/>
              </w:rPr>
              <w:t>технологіі</w:t>
            </w:r>
            <w:proofErr w:type="spellEnd"/>
            <w:r w:rsidRPr="00B41E62">
              <w:rPr>
                <w:sz w:val="28"/>
                <w:szCs w:val="28"/>
              </w:rPr>
              <w:t xml:space="preserve">̈ </w:t>
            </w:r>
            <w:proofErr w:type="spellStart"/>
            <w:r w:rsidRPr="00B41E62">
              <w:rPr>
                <w:sz w:val="28"/>
                <w:szCs w:val="28"/>
              </w:rPr>
              <w:t>розробки</w:t>
            </w:r>
            <w:proofErr w:type="spellEnd"/>
            <w:r w:rsidRPr="00B41E62">
              <w:rPr>
                <w:sz w:val="28"/>
                <w:szCs w:val="28"/>
              </w:rPr>
              <w:t xml:space="preserve"> для </w:t>
            </w:r>
            <w:proofErr w:type="spellStart"/>
            <w:r w:rsidRPr="00B41E62">
              <w:rPr>
                <w:sz w:val="28"/>
                <w:szCs w:val="28"/>
              </w:rPr>
              <w:t>розв’язання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завдань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створення</w:t>
            </w:r>
            <w:proofErr w:type="spellEnd"/>
            <w:r w:rsidRPr="00B41E62">
              <w:rPr>
                <w:sz w:val="28"/>
                <w:szCs w:val="28"/>
              </w:rPr>
              <w:t xml:space="preserve"> і </w:t>
            </w:r>
            <w:proofErr w:type="spellStart"/>
            <w:r w:rsidRPr="00B41E62">
              <w:rPr>
                <w:sz w:val="28"/>
                <w:szCs w:val="28"/>
              </w:rPr>
              <w:t>супроводження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програмного</w:t>
            </w:r>
            <w:proofErr w:type="spellEnd"/>
            <w:r w:rsidRPr="00B41E62">
              <w:rPr>
                <w:sz w:val="28"/>
                <w:szCs w:val="28"/>
              </w:rPr>
              <w:t xml:space="preserve"> </w:t>
            </w:r>
            <w:proofErr w:type="spellStart"/>
            <w:r w:rsidRPr="00B41E62">
              <w:rPr>
                <w:sz w:val="28"/>
                <w:szCs w:val="28"/>
              </w:rPr>
              <w:t>забезпечення</w:t>
            </w:r>
            <w:proofErr w:type="spellEnd"/>
            <w:r w:rsidRPr="00B41E62">
              <w:rPr>
                <w:sz w:val="28"/>
                <w:szCs w:val="28"/>
              </w:rPr>
              <w:t>.</w:t>
            </w:r>
          </w:p>
          <w:p w14:paraId="7ED7F866" w14:textId="77777777" w:rsidR="00861409" w:rsidRPr="00B41E62" w:rsidRDefault="00861409" w:rsidP="008614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333A04" w14:textId="19BC1951" w:rsidR="00041BE7" w:rsidRPr="00B41E62" w:rsidRDefault="00041BE7">
      <w:pPr>
        <w:rPr>
          <w:rFonts w:ascii="Times New Roman" w:hAnsi="Times New Roman" w:cs="Times New Roman"/>
          <w:sz w:val="28"/>
          <w:szCs w:val="28"/>
        </w:rPr>
      </w:pPr>
    </w:p>
    <w:p w14:paraId="0CF19043" w14:textId="7CB1B6C7" w:rsidR="00854722" w:rsidRDefault="008547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E62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023F916" w14:textId="477E22C6" w:rsidR="00041BE7" w:rsidRPr="00B41E62" w:rsidRDefault="005738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завдання та провівши аналіз, можна зробити наступний висновок: не усі заявлені 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5738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573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компетенції мають заявлений результат.</w:t>
      </w:r>
      <w:r w:rsidR="00657B99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proofErr w:type="spellStart"/>
      <w:r w:rsidR="00657B99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="00657B99">
        <w:rPr>
          <w:rFonts w:ascii="Times New Roman" w:hAnsi="Times New Roman" w:cs="Times New Roman"/>
          <w:sz w:val="28"/>
          <w:szCs w:val="28"/>
          <w:lang w:val="uk-UA"/>
        </w:rPr>
        <w:t xml:space="preserve"> такі результати: </w:t>
      </w:r>
      <w:r w:rsidR="00657B99" w:rsidRPr="00D543D1">
        <w:rPr>
          <w:rFonts w:ascii="Times New Roman" w:hAnsi="Times New Roman" w:cs="Times New Roman"/>
          <w:sz w:val="28"/>
          <w:szCs w:val="28"/>
          <w:lang w:val="uk-UA"/>
        </w:rPr>
        <w:t>ЗК09</w:t>
      </w:r>
      <w:r w:rsidR="00657B9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57B99" w:rsidRPr="00D543D1">
        <w:rPr>
          <w:rFonts w:ascii="Times New Roman" w:hAnsi="Times New Roman" w:cs="Times New Roman"/>
          <w:sz w:val="28"/>
          <w:szCs w:val="28"/>
          <w:lang w:val="uk-UA"/>
        </w:rPr>
        <w:t>Прагнення до збереження навколишнього середовища</w:t>
      </w:r>
      <w:r w:rsidR="00657B99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D543D1" w:rsidRPr="00D543D1">
        <w:rPr>
          <w:rFonts w:ascii="Times New Roman" w:hAnsi="Times New Roman" w:cs="Times New Roman"/>
          <w:sz w:val="28"/>
          <w:szCs w:val="28"/>
          <w:lang w:val="uk-UA"/>
        </w:rPr>
        <w:t>ЗК05</w:t>
      </w:r>
      <w:r w:rsidR="00D543D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543D1" w:rsidRPr="00D543D1">
        <w:rPr>
          <w:rFonts w:ascii="Times New Roman" w:hAnsi="Times New Roman" w:cs="Times New Roman"/>
          <w:sz w:val="28"/>
          <w:szCs w:val="28"/>
          <w:lang w:val="uk-UA"/>
        </w:rPr>
        <w:t>Здатність вчитися і оволодівати сучасними знаннями</w:t>
      </w:r>
      <w:r w:rsidR="00D543D1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041BE7" w:rsidRPr="00B41E62">
        <w:rPr>
          <w:rFonts w:ascii="Times New Roman" w:hAnsi="Times New Roman" w:cs="Times New Roman"/>
          <w:sz w:val="28"/>
          <w:szCs w:val="28"/>
          <w:lang w:val="uk-UA"/>
        </w:rPr>
        <w:t xml:space="preserve">Належним чином були наведені результати компетенцій </w:t>
      </w:r>
      <w:r w:rsidR="00536495" w:rsidRPr="00B41E62">
        <w:rPr>
          <w:rFonts w:ascii="Times New Roman" w:hAnsi="Times New Roman" w:cs="Times New Roman"/>
          <w:sz w:val="28"/>
          <w:szCs w:val="28"/>
          <w:lang w:val="uk-UA"/>
        </w:rPr>
        <w:t>пов’язаних</w:t>
      </w:r>
      <w:bookmarkStart w:id="0" w:name="_GoBack"/>
      <w:bookmarkEnd w:id="0"/>
      <w:r w:rsidR="00041BE7" w:rsidRPr="00B41E62">
        <w:rPr>
          <w:rFonts w:ascii="Times New Roman" w:hAnsi="Times New Roman" w:cs="Times New Roman"/>
          <w:sz w:val="28"/>
          <w:szCs w:val="28"/>
          <w:lang w:val="uk-UA"/>
        </w:rPr>
        <w:t xml:space="preserve"> з логічним мисленням, занням і вмінням використовувати отриману інформацію.</w:t>
      </w:r>
    </w:p>
    <w:sectPr w:rsidR="00041BE7" w:rsidRPr="00B4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81E15"/>
    <w:multiLevelType w:val="multilevel"/>
    <w:tmpl w:val="8BD6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6"/>
    <w:rsid w:val="00041BE7"/>
    <w:rsid w:val="000D6AB9"/>
    <w:rsid w:val="001046D0"/>
    <w:rsid w:val="002213B5"/>
    <w:rsid w:val="002C2F03"/>
    <w:rsid w:val="003110D1"/>
    <w:rsid w:val="00437C25"/>
    <w:rsid w:val="00486F16"/>
    <w:rsid w:val="00536495"/>
    <w:rsid w:val="005738C7"/>
    <w:rsid w:val="00657B99"/>
    <w:rsid w:val="00851FB0"/>
    <w:rsid w:val="00854722"/>
    <w:rsid w:val="00861409"/>
    <w:rsid w:val="00941AB5"/>
    <w:rsid w:val="00B41E62"/>
    <w:rsid w:val="00C84E15"/>
    <w:rsid w:val="00D543D1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C8E"/>
  <w15:chartTrackingRefBased/>
  <w15:docId w15:val="{64F11CA3-1835-484D-84D1-A172542A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2F03"/>
    <w:rPr>
      <w:b/>
      <w:bCs/>
    </w:rPr>
  </w:style>
  <w:style w:type="table" w:styleId="a5">
    <w:name w:val="Table Grid"/>
    <w:basedOn w:val="a1"/>
    <w:uiPriority w:val="39"/>
    <w:rsid w:val="0022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0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3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75C78-1C02-4DA4-A4AA-BB101464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lumar dima</dc:creator>
  <cp:keywords/>
  <dc:description/>
  <cp:lastModifiedBy>Василий петров</cp:lastModifiedBy>
  <cp:revision>14</cp:revision>
  <dcterms:created xsi:type="dcterms:W3CDTF">2022-12-20T14:52:00Z</dcterms:created>
  <dcterms:modified xsi:type="dcterms:W3CDTF">2022-12-28T08:46:00Z</dcterms:modified>
</cp:coreProperties>
</file>