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Calibri"/>
          <w:b/>
          <w:i w:val="0"/>
          <w:color w:val="5B2152"/>
          <w:sz w:val="22"/>
        </w:rPr>
        <w:t>NISARA</w:t>
      </w:r>
      <w:r>
        <w:rPr>
          <w:rFonts w:ascii="Calibri" w:hAnsi="Calibri" w:eastAsia="Calibri"/>
          <w:b w:val="0"/>
          <w:i w:val="0"/>
          <w:color w:val="646464"/>
          <w:sz w:val="22"/>
        </w:rPr>
        <w:t xml:space="preserve">  ·  Product Requirements Document</w:t>
      </w:r>
    </w:p>
    <w:p>
      <w:pPr>
        <w:spacing w:before="240" w:after="120"/>
      </w:pPr>
      <w:r>
        <w:rPr>
          <w:rFonts w:ascii="Calibri" w:hAnsi="Calibri" w:eastAsia="Calibri"/>
          <w:b/>
          <w:i w:val="0"/>
          <w:color w:val="5B2152"/>
          <w:sz w:val="44"/>
        </w:rPr>
        <w:t>PRD Landing Page Nisara</w:t>
      </w:r>
    </w:p>
    <w:p>
      <w:pPr>
        <w:spacing w:after="120" w:line="276" w:lineRule="auto"/>
      </w:pPr>
      <w:r>
        <w:rPr>
          <w:rFonts w:ascii="Calibri" w:hAnsi="Calibri" w:eastAsia="Calibri"/>
          <w:b w:val="0"/>
          <w:i/>
          <w:color w:val="5A5A5A"/>
          <w:sz w:val="22"/>
        </w:rPr>
        <w:t>Versi 1.0  ·  17 September 2026  ·  Status: Draft untuk validasi stakeholder</w:t>
      </w:r>
    </w:p>
    <w:p>
      <w:pPr>
        <w:spacing w:after="120" w:line="276" w:lineRule="auto"/>
      </w:pPr>
      <w:r>
        <w:rPr>
          <w:rFonts w:ascii="Calibri" w:hAnsi="Calibri" w:eastAsia="Calibri"/>
          <w:b w:val="0"/>
          <w:i w:val="0"/>
          <w:sz w:val="22"/>
        </w:rPr>
        <w:t>Dokumen ini merinci kebutuhan landing page resmi komunitas Nisara (akun publik Instagram nisaraid) agar identitas, misi, dan jalur aksi komunitas tidak hanya hidup di media sosial.</w:t>
      </w:r>
    </w:p>
    <w:p>
      <w:pPr>
        <w:spacing w:before="320" w:after="120"/>
      </w:pPr>
      <w:r>
        <w:rPr>
          <w:rFonts w:ascii="Calibri" w:hAnsi="Calibri" w:eastAsia="Calibri"/>
          <w:b/>
          <w:i w:val="0"/>
          <w:color w:val="5B2152"/>
          <w:sz w:val="32"/>
        </w:rPr>
        <w:t>1. Ringkasan eksekutif</w:t>
      </w:r>
    </w:p>
    <w:p>
      <w:pPr>
        <w:spacing w:after="120" w:line="276" w:lineRule="auto"/>
      </w:pPr>
      <w:r>
        <w:rPr>
          <w:rFonts w:ascii="Calibri" w:hAnsi="Calibri" w:eastAsia="Calibri"/>
          <w:b w:val="0"/>
          <w:i w:val="0"/>
          <w:sz w:val="22"/>
        </w:rPr>
        <w:t>Nisara adalah inisiatif komunitas perempuan Indonesia yang aktif di Instagram (@nisaraid). Konten publik yang teridentifikasi berfokus pada edukasi keselamatan perempuan, pencegahan pelecehan seksual di ruang publik (termasuk fenomena “begal payudara” di sekitar kampus), dan penguatan solidaritas lewat tagline Berdaya · Menggema · Merangkul serta sapaan komunitas Sahabat Nisara.</w:t>
      </w:r>
    </w:p>
    <w:p>
      <w:pPr>
        <w:spacing w:after="120" w:line="276" w:lineRule="auto"/>
      </w:pPr>
      <w:r>
        <w:rPr>
          <w:rFonts w:ascii="Calibri" w:hAnsi="Calibri" w:eastAsia="Calibri"/>
          <w:b w:val="0"/>
          <w:i w:val="0"/>
          <w:sz w:val="22"/>
        </w:rPr>
        <w:t>Saat ini, titik masuk digital utama tampak masih di Instagram. Landing page dibutuhkan sebagai “rumah resmi” yang: (1) menjelaskan siapa Nisara, (2) mengarahkan pengunjung ke aksi konkret (edukasi, lapor, gabung, donasi/kolaborasi), (3) membangun kepercayaan, dan (4) menjadi aset merek yang bisa dipakai untuk partnership, media, dan kampanye.</w:t>
      </w:r>
    </w:p>
    <w:p>
      <w:pPr>
        <w:spacing w:after="120" w:line="276" w:lineRule="auto"/>
      </w:pPr>
      <w:r>
        <w:rPr>
          <w:rFonts w:ascii="Calibri" w:hAnsi="Calibri" w:eastAsia="Calibri"/>
          <w:b w:val="0"/>
          <w:i w:val="0"/>
          <w:sz w:val="22"/>
        </w:rPr>
        <w:t>Catatan riset: data publik tentang Nisaraid terbatas. PRD ini disusun dari sinyal terbuka (postingan IG 2023, hashtag, tone of voice) plus pola landing page komunitas perempuan sejenis di Indonesia. Asumsi yang belum terverifikasi ditandai [ASUMSI] dan harus dikonfirmasi sebelum development.</w:t>
      </w:r>
    </w:p>
    <w:p>
      <w:pPr>
        <w:spacing w:before="320" w:after="120"/>
      </w:pPr>
      <w:r>
        <w:rPr>
          <w:rFonts w:ascii="Calibri" w:hAnsi="Calibri" w:eastAsia="Calibri"/>
          <w:b/>
          <w:i w:val="0"/>
          <w:color w:val="5B2152"/>
          <w:sz w:val="32"/>
        </w:rPr>
        <w:t>2. Temuan riset</w:t>
      </w:r>
    </w:p>
    <w:p>
      <w:pPr>
        <w:spacing w:before="240" w:after="120"/>
      </w:pPr>
      <w:r>
        <w:rPr>
          <w:rFonts w:ascii="Calibri" w:hAnsi="Calibri" w:eastAsia="Calibri"/>
          <w:b/>
          <w:i w:val="0"/>
          <w:color w:val="7C2D55"/>
          <w:sz w:val="26"/>
        </w:rPr>
        <w:t>2.1 Identitas yang terverifikasi dari sumber terbuka</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5B2152" w:val="clear"/>
          </w:tcPr>
          <w:p>
            <w:r/>
            <w:r>
              <w:rPr>
                <w:rFonts w:ascii="Calibri" w:hAnsi="Calibri" w:eastAsia="Calibri"/>
                <w:b/>
                <w:i w:val="0"/>
                <w:color w:val="FFFFFF"/>
                <w:sz w:val="20"/>
              </w:rPr>
              <w:t>Sinyal</w:t>
            </w:r>
          </w:p>
        </w:tc>
        <w:tc>
          <w:tcPr>
            <w:tcW w:type="dxa" w:w="3249"/>
            <w:shd w:fill="5B2152" w:val="clear"/>
          </w:tcPr>
          <w:p>
            <w:r/>
            <w:r>
              <w:rPr>
                <w:rFonts w:ascii="Calibri" w:hAnsi="Calibri" w:eastAsia="Calibri"/>
                <w:b/>
                <w:i w:val="0"/>
                <w:color w:val="FFFFFF"/>
                <w:sz w:val="20"/>
              </w:rPr>
              <w:t>Temuan</w:t>
            </w:r>
          </w:p>
        </w:tc>
        <w:tc>
          <w:tcPr>
            <w:tcW w:type="dxa" w:w="3249"/>
            <w:shd w:fill="5B2152" w:val="clear"/>
          </w:tcPr>
          <w:p>
            <w:r/>
            <w:r>
              <w:rPr>
                <w:rFonts w:ascii="Calibri" w:hAnsi="Calibri" w:eastAsia="Calibri"/>
                <w:b/>
                <w:i w:val="0"/>
                <w:color w:val="FFFFFF"/>
                <w:sz w:val="20"/>
              </w:rPr>
              <w:t>Implikasi produk</w:t>
            </w:r>
          </w:p>
        </w:tc>
      </w:tr>
      <w:tr>
        <w:tc>
          <w:tcPr>
            <w:tcW w:type="dxa" w:w="3249"/>
          </w:tcPr>
          <w:p>
            <w:r/>
            <w:r>
              <w:rPr>
                <w:rFonts w:ascii="Calibri" w:hAnsi="Calibri" w:eastAsia="Calibri"/>
                <w:b w:val="0"/>
                <w:i w:val="0"/>
                <w:sz w:val="20"/>
              </w:rPr>
              <w:t>Handle</w:t>
            </w:r>
          </w:p>
        </w:tc>
        <w:tc>
          <w:tcPr>
            <w:tcW w:type="dxa" w:w="3249"/>
          </w:tcPr>
          <w:p>
            <w:r/>
            <w:r>
              <w:rPr>
                <w:rFonts w:ascii="Calibri" w:hAnsi="Calibri" w:eastAsia="Calibri"/>
                <w:b w:val="0"/>
                <w:i w:val="0"/>
                <w:sz w:val="20"/>
              </w:rPr>
              <w:t>@nisaraid di Instagram</w:t>
            </w:r>
          </w:p>
        </w:tc>
        <w:tc>
          <w:tcPr>
            <w:tcW w:type="dxa" w:w="3249"/>
          </w:tcPr>
          <w:p>
            <w:r/>
            <w:r>
              <w:rPr>
                <w:rFonts w:ascii="Calibri" w:hAnsi="Calibri" w:eastAsia="Calibri"/>
                <w:b w:val="0"/>
                <w:i w:val="0"/>
                <w:sz w:val="20"/>
              </w:rPr>
              <w:t>Domain kandidat: nisara.id / nisaraid.org / sahabatnisara.id</w:t>
            </w:r>
          </w:p>
        </w:tc>
      </w:tr>
      <w:tr>
        <w:tc>
          <w:tcPr>
            <w:tcW w:type="dxa" w:w="3249"/>
            <w:shd w:fill="F7F0F5" w:val="clear"/>
          </w:tcPr>
          <w:p>
            <w:r/>
            <w:r>
              <w:rPr>
                <w:rFonts w:ascii="Calibri" w:hAnsi="Calibri" w:eastAsia="Calibri"/>
                <w:b w:val="0"/>
                <w:i w:val="0"/>
                <w:sz w:val="20"/>
              </w:rPr>
              <w:t>Nama merek</w:t>
            </w:r>
          </w:p>
        </w:tc>
        <w:tc>
          <w:tcPr>
            <w:tcW w:type="dxa" w:w="3249"/>
            <w:shd w:fill="F7F0F5" w:val="clear"/>
          </w:tcPr>
          <w:p>
            <w:r/>
            <w:r>
              <w:rPr>
                <w:rFonts w:ascii="Calibri" w:hAnsi="Calibri" w:eastAsia="Calibri"/>
                <w:b w:val="0"/>
                <w:i w:val="0"/>
                <w:sz w:val="20"/>
              </w:rPr>
              <w:t>Nisara / Nisaraid (dipakai berdampingan)</w:t>
            </w:r>
          </w:p>
        </w:tc>
        <w:tc>
          <w:tcPr>
            <w:tcW w:type="dxa" w:w="3249"/>
            <w:shd w:fill="F7F0F5" w:val="clear"/>
          </w:tcPr>
          <w:p>
            <w:r/>
            <w:r>
              <w:rPr>
                <w:rFonts w:ascii="Calibri" w:hAnsi="Calibri" w:eastAsia="Calibri"/>
                <w:b w:val="0"/>
                <w:i w:val="0"/>
                <w:sz w:val="20"/>
              </w:rPr>
              <w:t>Gunakan “Nisara” sebagai brand, “Nisaraid” sebagai handle/domain</w:t>
            </w:r>
          </w:p>
        </w:tc>
      </w:tr>
      <w:tr>
        <w:tc>
          <w:tcPr>
            <w:tcW w:type="dxa" w:w="3249"/>
          </w:tcPr>
          <w:p>
            <w:r/>
            <w:r>
              <w:rPr>
                <w:rFonts w:ascii="Calibri" w:hAnsi="Calibri" w:eastAsia="Calibri"/>
                <w:b w:val="0"/>
                <w:i w:val="0"/>
                <w:sz w:val="20"/>
              </w:rPr>
              <w:t>Sapaan komunitas</w:t>
            </w:r>
          </w:p>
        </w:tc>
        <w:tc>
          <w:tcPr>
            <w:tcW w:type="dxa" w:w="3249"/>
          </w:tcPr>
          <w:p>
            <w:r/>
            <w:r>
              <w:rPr>
                <w:rFonts w:ascii="Calibri" w:hAnsi="Calibri" w:eastAsia="Calibri"/>
                <w:b w:val="0"/>
                <w:i w:val="0"/>
                <w:sz w:val="20"/>
              </w:rPr>
              <w:t>Sahabat Nisara / sempat tertulis Sahabat Nusara di satu caption</w:t>
            </w:r>
          </w:p>
        </w:tc>
        <w:tc>
          <w:tcPr>
            <w:tcW w:type="dxa" w:w="3249"/>
          </w:tcPr>
          <w:p>
            <w:r/>
            <w:r>
              <w:rPr>
                <w:rFonts w:ascii="Calibri" w:hAnsi="Calibri" w:eastAsia="Calibri"/>
                <w:b w:val="0"/>
                <w:i w:val="0"/>
                <w:sz w:val="20"/>
              </w:rPr>
              <w:t>Standarkan ejaan “Sahabat Nisara” di seluruh UI</w:t>
            </w:r>
          </w:p>
        </w:tc>
      </w:tr>
      <w:tr>
        <w:tc>
          <w:tcPr>
            <w:tcW w:type="dxa" w:w="3249"/>
            <w:shd w:fill="F7F0F5" w:val="clear"/>
          </w:tcPr>
          <w:p>
            <w:r/>
            <w:r>
              <w:rPr>
                <w:rFonts w:ascii="Calibri" w:hAnsi="Calibri" w:eastAsia="Calibri"/>
                <w:b w:val="0"/>
                <w:i w:val="0"/>
                <w:sz w:val="20"/>
              </w:rPr>
              <w:t>Tagline</w:t>
            </w:r>
          </w:p>
        </w:tc>
        <w:tc>
          <w:tcPr>
            <w:tcW w:type="dxa" w:w="3249"/>
            <w:shd w:fill="F7F0F5" w:val="clear"/>
          </w:tcPr>
          <w:p>
            <w:r/>
            <w:r>
              <w:rPr>
                <w:rFonts w:ascii="Calibri" w:hAnsi="Calibri" w:eastAsia="Calibri"/>
                <w:b w:val="0"/>
                <w:i w:val="0"/>
                <w:sz w:val="20"/>
              </w:rPr>
              <w:t>Berdaya Menggema Merangkul</w:t>
            </w:r>
          </w:p>
        </w:tc>
        <w:tc>
          <w:tcPr>
            <w:tcW w:type="dxa" w:w="3249"/>
            <w:shd w:fill="F7F0F5" w:val="clear"/>
          </w:tcPr>
          <w:p>
            <w:r/>
            <w:r>
              <w:rPr>
                <w:rFonts w:ascii="Calibri" w:hAnsi="Calibri" w:eastAsia="Calibri"/>
                <w:b w:val="0"/>
                <w:i w:val="0"/>
                <w:sz w:val="20"/>
              </w:rPr>
              <w:t>Jadikan tagline hero + prinsip 3 pilar</w:t>
            </w:r>
          </w:p>
        </w:tc>
      </w:tr>
      <w:tr>
        <w:tc>
          <w:tcPr>
            <w:tcW w:type="dxa" w:w="3249"/>
          </w:tcPr>
          <w:p>
            <w:r/>
            <w:r>
              <w:rPr>
                <w:rFonts w:ascii="Calibri" w:hAnsi="Calibri" w:eastAsia="Calibri"/>
                <w:b w:val="0"/>
                <w:i w:val="0"/>
                <w:sz w:val="20"/>
              </w:rPr>
              <w:t>Isu inti</w:t>
            </w:r>
          </w:p>
        </w:tc>
        <w:tc>
          <w:tcPr>
            <w:tcW w:type="dxa" w:w="3249"/>
          </w:tcPr>
          <w:p>
            <w:r/>
            <w:r>
              <w:rPr>
                <w:rFonts w:ascii="Calibri" w:hAnsi="Calibri" w:eastAsia="Calibri"/>
                <w:b w:val="0"/>
                <w:i w:val="0"/>
                <w:sz w:val="20"/>
              </w:rPr>
              <w:t>Pelecehan seksual, begal payudara, stop kekerasan, dampak pelecehan</w:t>
            </w:r>
          </w:p>
        </w:tc>
        <w:tc>
          <w:tcPr>
            <w:tcW w:type="dxa" w:w="3249"/>
          </w:tcPr>
          <w:p>
            <w:r/>
            <w:r>
              <w:rPr>
                <w:rFonts w:ascii="Calibri" w:hAnsi="Calibri" w:eastAsia="Calibri"/>
                <w:b w:val="0"/>
                <w:i w:val="0"/>
                <w:sz w:val="20"/>
              </w:rPr>
              <w:t>Landing page wajib punya jalur “Belajar” dan “Butuh bantuan”</w:t>
            </w:r>
          </w:p>
        </w:tc>
      </w:tr>
      <w:tr>
        <w:tc>
          <w:tcPr>
            <w:tcW w:type="dxa" w:w="3249"/>
            <w:shd w:fill="F7F0F5" w:val="clear"/>
          </w:tcPr>
          <w:p>
            <w:r/>
            <w:r>
              <w:rPr>
                <w:rFonts w:ascii="Calibri" w:hAnsi="Calibri" w:eastAsia="Calibri"/>
                <w:b w:val="0"/>
                <w:i w:val="0"/>
                <w:sz w:val="20"/>
              </w:rPr>
              <w:t>Konteks lokasi isu</w:t>
            </w:r>
          </w:p>
        </w:tc>
        <w:tc>
          <w:tcPr>
            <w:tcW w:type="dxa" w:w="3249"/>
            <w:shd w:fill="F7F0F5" w:val="clear"/>
          </w:tcPr>
          <w:p>
            <w:r/>
            <w:r>
              <w:rPr>
                <w:rFonts w:ascii="Calibri" w:hAnsi="Calibri" w:eastAsia="Calibri"/>
                <w:b w:val="0"/>
                <w:i w:val="0"/>
                <w:sz w:val="20"/>
              </w:rPr>
              <w:t>Lingkungan kampus / ruang publik</w:t>
            </w:r>
          </w:p>
        </w:tc>
        <w:tc>
          <w:tcPr>
            <w:tcW w:type="dxa" w:w="3249"/>
            <w:shd w:fill="F7F0F5" w:val="clear"/>
          </w:tcPr>
          <w:p>
            <w:r/>
            <w:r>
              <w:rPr>
                <w:rFonts w:ascii="Calibri" w:hAnsi="Calibri" w:eastAsia="Calibri"/>
                <w:b w:val="0"/>
                <w:i w:val="0"/>
                <w:sz w:val="20"/>
              </w:rPr>
              <w:t>Persona mahasiswi &amp; pekerja muda jadi prioritas</w:t>
            </w:r>
          </w:p>
        </w:tc>
      </w:tr>
      <w:tr>
        <w:tc>
          <w:tcPr>
            <w:tcW w:type="dxa" w:w="3249"/>
          </w:tcPr>
          <w:p>
            <w:r/>
            <w:r>
              <w:rPr>
                <w:rFonts w:ascii="Calibri" w:hAnsi="Calibri" w:eastAsia="Calibri"/>
                <w:b w:val="0"/>
                <w:i w:val="0"/>
                <w:sz w:val="20"/>
              </w:rPr>
              <w:t>Hashtag kampanye</w:t>
            </w:r>
          </w:p>
        </w:tc>
        <w:tc>
          <w:tcPr>
            <w:tcW w:type="dxa" w:w="3249"/>
          </w:tcPr>
          <w:p>
            <w:r/>
            <w:r>
              <w:rPr>
                <w:rFonts w:ascii="Calibri" w:hAnsi="Calibri" w:eastAsia="Calibri"/>
                <w:b w:val="0"/>
                <w:i w:val="0"/>
                <w:sz w:val="20"/>
              </w:rPr>
              <w:t>#Nisara #Nisaraid #SahabatNisara #BerdayaMenggemaMerangkul #PelecehanSeksual #StopKekerasan #BersamaPerempuanMembangunNegeri #DampakPelecehan</w:t>
            </w:r>
          </w:p>
        </w:tc>
        <w:tc>
          <w:tcPr>
            <w:tcW w:type="dxa" w:w="3249"/>
          </w:tcPr>
          <w:p>
            <w:r/>
            <w:r>
              <w:rPr>
                <w:rFonts w:ascii="Calibri" w:hAnsi="Calibri" w:eastAsia="Calibri"/>
                <w:b w:val="0"/>
                <w:i w:val="0"/>
                <w:sz w:val="20"/>
              </w:rPr>
              <w:t>Pakai di SEO, footer, dan share cards</w:t>
            </w:r>
          </w:p>
        </w:tc>
      </w:tr>
      <w:tr>
        <w:tc>
          <w:tcPr>
            <w:tcW w:type="dxa" w:w="3249"/>
            <w:shd w:fill="F7F0F5" w:val="clear"/>
          </w:tcPr>
          <w:p>
            <w:r/>
            <w:r>
              <w:rPr>
                <w:rFonts w:ascii="Calibri" w:hAnsi="Calibri" w:eastAsia="Calibri"/>
                <w:b w:val="0"/>
                <w:i w:val="0"/>
                <w:sz w:val="20"/>
              </w:rPr>
              <w:t>Tone of voice</w:t>
            </w:r>
          </w:p>
        </w:tc>
        <w:tc>
          <w:tcPr>
            <w:tcW w:type="dxa" w:w="3249"/>
            <w:shd w:fill="F7F0F5" w:val="clear"/>
          </w:tcPr>
          <w:p>
            <w:r/>
            <w:r>
              <w:rPr>
                <w:rFonts w:ascii="Calibri" w:hAnsi="Calibri" w:eastAsia="Calibri"/>
                <w:b w:val="0"/>
                <w:i w:val="0"/>
                <w:sz w:val="20"/>
              </w:rPr>
              <w:t>Hangat, edukatif, tidak menghakimi, bahasa Indonesia sehari-hari + emoji hati-hati</w:t>
            </w:r>
          </w:p>
        </w:tc>
        <w:tc>
          <w:tcPr>
            <w:tcW w:type="dxa" w:w="3249"/>
            <w:shd w:fill="F7F0F5" w:val="clear"/>
          </w:tcPr>
          <w:p>
            <w:r/>
            <w:r>
              <w:rPr>
                <w:rFonts w:ascii="Calibri" w:hAnsi="Calibri" w:eastAsia="Calibri"/>
                <w:b w:val="0"/>
                <w:i w:val="0"/>
                <w:sz w:val="20"/>
              </w:rPr>
              <w:t>Copy landing page: sisterly, jelas, tidak akademis kaku</w:t>
            </w:r>
          </w:p>
        </w:tc>
      </w:tr>
      <w:tr>
        <w:tc>
          <w:tcPr>
            <w:tcW w:type="dxa" w:w="3249"/>
          </w:tcPr>
          <w:p>
            <w:r/>
            <w:r>
              <w:rPr>
                <w:rFonts w:ascii="Calibri" w:hAnsi="Calibri" w:eastAsia="Calibri"/>
                <w:b w:val="0"/>
                <w:i w:val="0"/>
                <w:sz w:val="20"/>
              </w:rPr>
              <w:t>Bukti post publik</w:t>
            </w:r>
          </w:p>
        </w:tc>
        <w:tc>
          <w:tcPr>
            <w:tcW w:type="dxa" w:w="3249"/>
          </w:tcPr>
          <w:p>
            <w:r/>
            <w:r>
              <w:rPr>
                <w:rFonts w:ascii="Calibri" w:hAnsi="Calibri" w:eastAsia="Calibri"/>
                <w:b w:val="0"/>
                <w:i w:val="0"/>
                <w:sz w:val="20"/>
              </w:rPr>
              <w:t>Post 27 Sep 2023 soal begal payudara di sekitar kampus</w:t>
            </w:r>
          </w:p>
        </w:tc>
        <w:tc>
          <w:tcPr>
            <w:tcW w:type="dxa" w:w="3249"/>
          </w:tcPr>
          <w:p>
            <w:r/>
            <w:r>
              <w:rPr>
                <w:rFonts w:ascii="Calibri" w:hAnsi="Calibri" w:eastAsia="Calibri"/>
                <w:b w:val="0"/>
                <w:i w:val="0"/>
                <w:sz w:val="20"/>
              </w:rPr>
              <w:t>Gunakan sebagai contoh konten edukasi, bukan sebagai satu-satunya isu</w:t>
            </w:r>
          </w:p>
        </w:tc>
      </w:tr>
    </w:tbl>
    <w:p/>
    <w:p>
      <w:pPr>
        <w:spacing w:before="240" w:after="120"/>
      </w:pPr>
      <w:r>
        <w:rPr>
          <w:rFonts w:ascii="Calibri" w:hAnsi="Calibri" w:eastAsia="Calibri"/>
          <w:b/>
          <w:i w:val="0"/>
          <w:color w:val="7C2D55"/>
          <w:sz w:val="26"/>
        </w:rPr>
        <w:t>2.2 Entitas serupa yang TIDAK sama (agar positioning tidak tercampur)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5B2152" w:val="clear"/>
          </w:tcPr>
          <w:p>
            <w:r/>
            <w:r>
              <w:rPr>
                <w:rFonts w:ascii="Calibri" w:hAnsi="Calibri" w:eastAsia="Calibri"/>
                <w:b/>
                <w:i w:val="0"/>
                <w:color w:val="FFFFFF"/>
                <w:sz w:val="20"/>
              </w:rPr>
              <w:t>Nama</w:t>
            </w:r>
          </w:p>
        </w:tc>
        <w:tc>
          <w:tcPr>
            <w:tcW w:type="dxa" w:w="3249"/>
            <w:shd w:fill="5B2152" w:val="clear"/>
          </w:tcPr>
          <w:p>
            <w:r/>
            <w:r>
              <w:rPr>
                <w:rFonts w:ascii="Calibri" w:hAnsi="Calibri" w:eastAsia="Calibri"/>
                <w:b/>
                <w:i w:val="0"/>
                <w:color w:val="FFFFFF"/>
                <w:sz w:val="20"/>
              </w:rPr>
              <w:t>Apa itu</w:t>
            </w:r>
          </w:p>
        </w:tc>
        <w:tc>
          <w:tcPr>
            <w:tcW w:type="dxa" w:w="3249"/>
            <w:shd w:fill="5B2152" w:val="clear"/>
          </w:tcPr>
          <w:p>
            <w:r/>
            <w:r>
              <w:rPr>
                <w:rFonts w:ascii="Calibri" w:hAnsi="Calibri" w:eastAsia="Calibri"/>
                <w:b/>
                <w:i w:val="0"/>
                <w:color w:val="FFFFFF"/>
                <w:sz w:val="20"/>
              </w:rPr>
              <w:t>Bedanya dengan Nisaraid</w:t>
            </w:r>
          </w:p>
        </w:tc>
      </w:tr>
      <w:tr>
        <w:tc>
          <w:tcPr>
            <w:tcW w:type="dxa" w:w="3249"/>
          </w:tcPr>
          <w:p>
            <w:r/>
            <w:r>
              <w:rPr>
                <w:rFonts w:ascii="Calibri" w:hAnsi="Calibri" w:eastAsia="Calibri"/>
                <w:b w:val="0"/>
                <w:i w:val="0"/>
                <w:sz w:val="20"/>
              </w:rPr>
              <w:t>NISA.id</w:t>
            </w:r>
          </w:p>
        </w:tc>
        <w:tc>
          <w:tcPr>
            <w:tcW w:type="dxa" w:w="3249"/>
          </w:tcPr>
          <w:p>
            <w:r/>
            <w:r>
              <w:rPr>
                <w:rFonts w:ascii="Calibri" w:hAnsi="Calibri" w:eastAsia="Calibri"/>
                <w:b w:val="0"/>
                <w:i w:val="0"/>
                <w:sz w:val="20"/>
              </w:rPr>
              <w:t>Platform bisnis online muslimah (reseller/mentoring), Bogor, berdiri 2021</w:t>
            </w:r>
          </w:p>
        </w:tc>
        <w:tc>
          <w:tcPr>
            <w:tcW w:type="dxa" w:w="3249"/>
          </w:tcPr>
          <w:p>
            <w:r/>
            <w:r>
              <w:rPr>
                <w:rFonts w:ascii="Calibri" w:hAnsi="Calibri" w:eastAsia="Calibri"/>
                <w:b w:val="0"/>
                <w:i w:val="0"/>
                <w:sz w:val="20"/>
              </w:rPr>
              <w:t>Komersial; bukan advokasi kekerasan seksual</w:t>
            </w:r>
          </w:p>
        </w:tc>
      </w:tr>
      <w:tr>
        <w:tc>
          <w:tcPr>
            <w:tcW w:type="dxa" w:w="3249"/>
            <w:shd w:fill="F7F0F5" w:val="clear"/>
          </w:tcPr>
          <w:p>
            <w:r/>
            <w:r>
              <w:rPr>
                <w:rFonts w:ascii="Calibri" w:hAnsi="Calibri" w:eastAsia="Calibri"/>
                <w:b w:val="0"/>
                <w:i w:val="0"/>
                <w:sz w:val="20"/>
              </w:rPr>
              <w:t>Nisa.co.id</w:t>
            </w:r>
          </w:p>
        </w:tc>
        <w:tc>
          <w:tcPr>
            <w:tcW w:type="dxa" w:w="3249"/>
            <w:shd w:fill="F7F0F5" w:val="clear"/>
          </w:tcPr>
          <w:p>
            <w:r/>
            <w:r>
              <w:rPr>
                <w:rFonts w:ascii="Calibri" w:hAnsi="Calibri" w:eastAsia="Calibri"/>
                <w:b w:val="0"/>
                <w:i w:val="0"/>
                <w:sz w:val="20"/>
              </w:rPr>
              <w:t>Media literasi Islam ramah perempuan, jejaring inklusif/KUPI</w:t>
            </w:r>
          </w:p>
        </w:tc>
        <w:tc>
          <w:tcPr>
            <w:tcW w:type="dxa" w:w="3249"/>
            <w:shd w:fill="F7F0F5" w:val="clear"/>
          </w:tcPr>
          <w:p>
            <w:r/>
            <w:r>
              <w:rPr>
                <w:rFonts w:ascii="Calibri" w:hAnsi="Calibri" w:eastAsia="Calibri"/>
                <w:b w:val="0"/>
                <w:i w:val="0"/>
                <w:sz w:val="20"/>
              </w:rPr>
              <w:t>Media keislaman; overlap isu gender tapi bukan brand yang sama</w:t>
            </w:r>
          </w:p>
        </w:tc>
      </w:tr>
      <w:tr>
        <w:tc>
          <w:tcPr>
            <w:tcW w:type="dxa" w:w="3249"/>
          </w:tcPr>
          <w:p>
            <w:r/>
            <w:r>
              <w:rPr>
                <w:rFonts w:ascii="Calibri" w:hAnsi="Calibri" w:eastAsia="Calibri"/>
                <w:b w:val="0"/>
                <w:i w:val="0"/>
                <w:sz w:val="20"/>
              </w:rPr>
              <w:t>Nisara Beauty</w:t>
            </w:r>
          </w:p>
        </w:tc>
        <w:tc>
          <w:tcPr>
            <w:tcW w:type="dxa" w:w="3249"/>
          </w:tcPr>
          <w:p>
            <w:r/>
            <w:r>
              <w:rPr>
                <w:rFonts w:ascii="Calibri" w:hAnsi="Calibri" w:eastAsia="Calibri"/>
                <w:b w:val="0"/>
                <w:i w:val="0"/>
                <w:sz w:val="20"/>
              </w:rPr>
              <w:t>Brand parfum India (nisarabeauty.com)</w:t>
            </w:r>
          </w:p>
        </w:tc>
        <w:tc>
          <w:tcPr>
            <w:tcW w:type="dxa" w:w="3249"/>
          </w:tcPr>
          <w:p>
            <w:r/>
            <w:r>
              <w:rPr>
                <w:rFonts w:ascii="Calibri" w:hAnsi="Calibri" w:eastAsia="Calibri"/>
                <w:b w:val="0"/>
                <w:i w:val="0"/>
                <w:sz w:val="20"/>
              </w:rPr>
              <w:t>Produk wangi-wangian; risiko SEO nama “Nisara”</w:t>
            </w:r>
          </w:p>
        </w:tc>
      </w:tr>
      <w:tr>
        <w:tc>
          <w:tcPr>
            <w:tcW w:type="dxa" w:w="3249"/>
            <w:shd w:fill="F7F0F5" w:val="clear"/>
          </w:tcPr>
          <w:p>
            <w:r/>
            <w:r>
              <w:rPr>
                <w:rFonts w:ascii="Calibri" w:hAnsi="Calibri" w:eastAsia="Calibri"/>
                <w:b w:val="0"/>
                <w:i w:val="0"/>
                <w:sz w:val="20"/>
              </w:rPr>
              <w:t>Nusara (linktr.ee/nusaraid)</w:t>
            </w:r>
          </w:p>
        </w:tc>
        <w:tc>
          <w:tcPr>
            <w:tcW w:type="dxa" w:w="3249"/>
            <w:shd w:fill="F7F0F5" w:val="clear"/>
          </w:tcPr>
          <w:p>
            <w:r/>
            <w:r>
              <w:rPr>
                <w:rFonts w:ascii="Calibri" w:hAnsi="Calibri" w:eastAsia="Calibri"/>
                <w:b w:val="0"/>
                <w:i w:val="0"/>
                <w:sz w:val="20"/>
              </w:rPr>
              <w:t>Travel/tour guide (itinerary KL)</w:t>
            </w:r>
          </w:p>
        </w:tc>
        <w:tc>
          <w:tcPr>
            <w:tcW w:type="dxa" w:w="3249"/>
            <w:shd w:fill="F7F0F5" w:val="clear"/>
          </w:tcPr>
          <w:p>
            <w:r/>
            <w:r>
              <w:rPr>
                <w:rFonts w:ascii="Calibri" w:hAnsi="Calibri" w:eastAsia="Calibri"/>
                <w:b w:val="0"/>
                <w:i w:val="0"/>
                <w:sz w:val="20"/>
              </w:rPr>
              <w:t>Bukan isu perempuan; handle mirip, wajib dibedakan visual</w:t>
            </w:r>
          </w:p>
        </w:tc>
      </w:tr>
      <w:tr>
        <w:tc>
          <w:tcPr>
            <w:tcW w:type="dxa" w:w="3249"/>
          </w:tcPr>
          <w:p>
            <w:r/>
            <w:r>
              <w:rPr>
                <w:rFonts w:ascii="Calibri" w:hAnsi="Calibri" w:eastAsia="Calibri"/>
                <w:b w:val="0"/>
                <w:i w:val="0"/>
                <w:sz w:val="20"/>
              </w:rPr>
              <w:t>NISA Somalia / Nisa Local UK</w:t>
            </w:r>
          </w:p>
        </w:tc>
        <w:tc>
          <w:tcPr>
            <w:tcW w:type="dxa" w:w="3249"/>
          </w:tcPr>
          <w:p>
            <w:r/>
            <w:r>
              <w:rPr>
                <w:rFonts w:ascii="Calibri" w:hAnsi="Calibri" w:eastAsia="Calibri"/>
                <w:b w:val="0"/>
                <w:i w:val="0"/>
                <w:sz w:val="20"/>
              </w:rPr>
              <w:t>Intelijen Somalia / minimarket UK</w:t>
            </w:r>
          </w:p>
        </w:tc>
        <w:tc>
          <w:tcPr>
            <w:tcW w:type="dxa" w:w="3249"/>
          </w:tcPr>
          <w:p>
            <w:r/>
            <w:r>
              <w:rPr>
                <w:rFonts w:ascii="Calibri" w:hAnsi="Calibri" w:eastAsia="Calibri"/>
                <w:b w:val="0"/>
                <w:i w:val="0"/>
                <w:sz w:val="20"/>
              </w:rPr>
              <w:t>Tidak relevan, tapi “NISA raid” sering muncul di search internasiona</w:t>
            </w:r>
          </w:p>
        </w:tc>
      </w:tr>
    </w:tbl>
    <w:p/>
    <w:p>
      <w:pPr>
        <w:spacing w:after="120" w:line="276" w:lineRule="auto"/>
      </w:pPr>
      <w:r>
        <w:rPr>
          <w:rFonts w:ascii="Calibri" w:hAnsi="Calibri" w:eastAsia="Calibri"/>
          <w:b w:val="0"/>
          <w:i w:val="0"/>
          <w:sz w:val="22"/>
        </w:rPr>
        <w:t>Implikasi: landing page harus punya title tag dan deskripsi yang tegas (“komunitas perempuan Indonesia · edukasi &amp; solidaritas anti kekerasan”) supaya tidak kalah atau tertukar dengan brand parfum dan platform bisnis.</w:t>
      </w:r>
    </w:p>
    <w:p>
      <w:pPr>
        <w:spacing w:before="240" w:after="120"/>
      </w:pPr>
      <w:r>
        <w:rPr>
          <w:rFonts w:ascii="Calibri" w:hAnsi="Calibri" w:eastAsia="Calibri"/>
          <w:b/>
          <w:i w:val="0"/>
          <w:color w:val="7C2D55"/>
          <w:sz w:val="26"/>
        </w:rPr>
        <w:t>2.3 Konteks masalah yang dilayani</w:t>
      </w:r>
    </w:p>
    <w:p>
      <w:pPr>
        <w:spacing w:after="120" w:line="276" w:lineRule="auto"/>
      </w:pPr>
      <w:r>
        <w:rPr>
          <w:rFonts w:ascii="Calibri" w:hAnsi="Calibri" w:eastAsia="Calibri"/>
          <w:b w:val="0"/>
          <w:i w:val="0"/>
          <w:sz w:val="22"/>
        </w:rPr>
        <w:t>Di Indonesia, kekerasan berbasis gender (termasuk pelecehan di ruang publik dan KBGO di media sosial) tetap tinggi, sementara banyak korban ragu lapor karena takut tidak dipercaya, proses berbelit, atau dinormalisasi. Komunitas digital seperti @_perEMPUan_, @perempuanberkisah, dan media seperti Nisa.co.id sudah mengisi ruang edukasi. Celah untuk Nisara: fokus praktis “apa yang harus dilakukan sekarang” di konteks kampus dan ruang publik, dengan bahasa sebaya.</w:t>
      </w:r>
    </w:p>
    <w:p>
      <w:pPr>
        <w:spacing w:after="120" w:line="276" w:lineRule="auto"/>
      </w:pPr>
      <w:r>
        <w:rPr>
          <w:rFonts w:ascii="Calibri" w:hAnsi="Calibri" w:eastAsia="Calibri"/>
          <w:b w:val="0"/>
          <w:i w:val="0"/>
          <w:sz w:val="22"/>
        </w:rPr>
        <w:t>Peluang diferensiasi [ASUMSI]: Nisara sebagai “teman sebaya yang merangkul”, bukan lembaga hukum/LSM besar. Landing page harus terasa aman, cepat dipahami di HP, dan langsung menyodorkan langkah (edukasi singkat, hotline, komunitas).</w:t>
      </w:r>
    </w:p>
    <w:p>
      <w:pPr>
        <w:spacing w:before="240" w:after="120"/>
      </w:pPr>
      <w:r>
        <w:rPr>
          <w:rFonts w:ascii="Calibri" w:hAnsi="Calibri" w:eastAsia="Calibri"/>
          <w:b/>
          <w:i w:val="0"/>
          <w:color w:val="7C2D55"/>
          <w:sz w:val="26"/>
        </w:rPr>
        <w:t>2.4 Kompetitor / analog landing page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5B2152" w:val="clear"/>
          </w:tcPr>
          <w:p>
            <w:r/>
            <w:r>
              <w:rPr>
                <w:rFonts w:ascii="Calibri" w:hAnsi="Calibri" w:eastAsia="Calibri"/>
                <w:b/>
                <w:i w:val="0"/>
                <w:color w:val="FFFFFF"/>
                <w:sz w:val="20"/>
              </w:rPr>
              <w:t>Tipe</w:t>
            </w:r>
          </w:p>
        </w:tc>
        <w:tc>
          <w:tcPr>
            <w:tcW w:type="dxa" w:w="2436"/>
            <w:shd w:fill="5B2152" w:val="clear"/>
          </w:tcPr>
          <w:p>
            <w:r/>
            <w:r>
              <w:rPr>
                <w:rFonts w:ascii="Calibri" w:hAnsi="Calibri" w:eastAsia="Calibri"/>
                <w:b/>
                <w:i w:val="0"/>
                <w:color w:val="FFFFFF"/>
                <w:sz w:val="20"/>
              </w:rPr>
              <w:t>Contoh pola</w:t>
            </w:r>
          </w:p>
        </w:tc>
        <w:tc>
          <w:tcPr>
            <w:tcW w:type="dxa" w:w="2436"/>
            <w:shd w:fill="5B2152" w:val="clear"/>
          </w:tcPr>
          <w:p>
            <w:r/>
            <w:r>
              <w:rPr>
                <w:rFonts w:ascii="Calibri" w:hAnsi="Calibri" w:eastAsia="Calibri"/>
                <w:b/>
                <w:i w:val="0"/>
                <w:color w:val="FFFFFF"/>
                <w:sz w:val="20"/>
              </w:rPr>
              <w:t>Yang bisa dipinjam</w:t>
            </w:r>
          </w:p>
        </w:tc>
        <w:tc>
          <w:tcPr>
            <w:tcW w:type="dxa" w:w="2436"/>
            <w:shd w:fill="5B2152" w:val="clear"/>
          </w:tcPr>
          <w:p>
            <w:r/>
            <w:r>
              <w:rPr>
                <w:rFonts w:ascii="Calibri" w:hAnsi="Calibri" w:eastAsia="Calibri"/>
                <w:b/>
                <w:i w:val="0"/>
                <w:color w:val="FFFFFF"/>
                <w:sz w:val="20"/>
              </w:rPr>
              <w:t>Yang tidak ditiru</w:t>
            </w:r>
          </w:p>
        </w:tc>
      </w:tr>
      <w:tr>
        <w:tc>
          <w:tcPr>
            <w:tcW w:type="dxa" w:w="2436"/>
          </w:tcPr>
          <w:p>
            <w:r/>
            <w:r>
              <w:rPr>
                <w:rFonts w:ascii="Calibri" w:hAnsi="Calibri" w:eastAsia="Calibri"/>
                <w:b w:val="0"/>
                <w:i w:val="0"/>
                <w:sz w:val="20"/>
              </w:rPr>
              <w:t>Advokasi korban</w:t>
            </w:r>
          </w:p>
        </w:tc>
        <w:tc>
          <w:tcPr>
            <w:tcW w:type="dxa" w:w="2436"/>
          </w:tcPr>
          <w:p>
            <w:r/>
            <w:r>
              <w:rPr>
                <w:rFonts w:ascii="Calibri" w:hAnsi="Calibri" w:eastAsia="Calibri"/>
                <w:b w:val="0"/>
                <w:i w:val="0"/>
                <w:sz w:val="20"/>
              </w:rPr>
              <w:t>Laman Komnas Perempuan / LBH APIK / Pulih</w:t>
            </w:r>
          </w:p>
        </w:tc>
        <w:tc>
          <w:tcPr>
            <w:tcW w:type="dxa" w:w="2436"/>
          </w:tcPr>
          <w:p>
            <w:r/>
            <w:r>
              <w:rPr>
                <w:rFonts w:ascii="Calibri" w:hAnsi="Calibri" w:eastAsia="Calibri"/>
                <w:b w:val="0"/>
                <w:i w:val="0"/>
                <w:sz w:val="20"/>
              </w:rPr>
              <w:t>Hotline jelas, disclaimer legal, privasi</w:t>
            </w:r>
          </w:p>
        </w:tc>
        <w:tc>
          <w:tcPr>
            <w:tcW w:type="dxa" w:w="2436"/>
          </w:tcPr>
          <w:p>
            <w:r/>
            <w:r>
              <w:rPr>
                <w:rFonts w:ascii="Calibri" w:hAnsi="Calibri" w:eastAsia="Calibri"/>
                <w:b w:val="0"/>
                <w:i w:val="0"/>
                <w:sz w:val="20"/>
              </w:rPr>
              <w:t>Terlalu institusional, teks panjang</w:t>
            </w:r>
          </w:p>
        </w:tc>
      </w:tr>
      <w:tr>
        <w:tc>
          <w:tcPr>
            <w:tcW w:type="dxa" w:w="2436"/>
            <w:shd w:fill="F7F0F5" w:val="clear"/>
          </w:tcPr>
          <w:p>
            <w:r/>
            <w:r>
              <w:rPr>
                <w:rFonts w:ascii="Calibri" w:hAnsi="Calibri" w:eastAsia="Calibri"/>
                <w:b w:val="0"/>
                <w:i w:val="0"/>
                <w:sz w:val="20"/>
              </w:rPr>
              <w:t>Komunitas IG-first</w:t>
            </w:r>
          </w:p>
        </w:tc>
        <w:tc>
          <w:tcPr>
            <w:tcW w:type="dxa" w:w="2436"/>
            <w:shd w:fill="F7F0F5" w:val="clear"/>
          </w:tcPr>
          <w:p>
            <w:r/>
            <w:r>
              <w:rPr>
                <w:rFonts w:ascii="Calibri" w:hAnsi="Calibri" w:eastAsia="Calibri"/>
                <w:b w:val="0"/>
                <w:i w:val="0"/>
                <w:sz w:val="20"/>
              </w:rPr>
              <w:t>perEMPUan, Perempuan Berkisah</w:t>
            </w:r>
          </w:p>
        </w:tc>
        <w:tc>
          <w:tcPr>
            <w:tcW w:type="dxa" w:w="2436"/>
            <w:shd w:fill="F7F0F5" w:val="clear"/>
          </w:tcPr>
          <w:p>
            <w:r/>
            <w:r>
              <w:rPr>
                <w:rFonts w:ascii="Calibri" w:hAnsi="Calibri" w:eastAsia="Calibri"/>
                <w:b w:val="0"/>
                <w:i w:val="0"/>
                <w:sz w:val="20"/>
              </w:rPr>
              <w:t>Narasi survivor-centred, highlight isu</w:t>
            </w:r>
          </w:p>
        </w:tc>
        <w:tc>
          <w:tcPr>
            <w:tcW w:type="dxa" w:w="2436"/>
            <w:shd w:fill="F7F0F5" w:val="clear"/>
          </w:tcPr>
          <w:p>
            <w:r/>
            <w:r>
              <w:rPr>
                <w:rFonts w:ascii="Calibri" w:hAnsi="Calibri" w:eastAsia="Calibri"/>
                <w:b w:val="0"/>
                <w:i w:val="0"/>
                <w:sz w:val="20"/>
              </w:rPr>
              <w:t>Feed dump tanpa arsitektur aksi</w:t>
            </w:r>
          </w:p>
        </w:tc>
      </w:tr>
      <w:tr>
        <w:tc>
          <w:tcPr>
            <w:tcW w:type="dxa" w:w="2436"/>
          </w:tcPr>
          <w:p>
            <w:r/>
            <w:r>
              <w:rPr>
                <w:rFonts w:ascii="Calibri" w:hAnsi="Calibri" w:eastAsia="Calibri"/>
                <w:b w:val="0"/>
                <w:i w:val="0"/>
                <w:sz w:val="20"/>
              </w:rPr>
              <w:t>Kampanye kampus</w:t>
            </w:r>
          </w:p>
        </w:tc>
        <w:tc>
          <w:tcPr>
            <w:tcW w:type="dxa" w:w="2436"/>
          </w:tcPr>
          <w:p>
            <w:r/>
            <w:r>
              <w:rPr>
                <w:rFonts w:ascii="Calibri" w:hAnsi="Calibri" w:eastAsia="Calibri"/>
                <w:b w:val="0"/>
                <w:i w:val="0"/>
                <w:sz w:val="20"/>
              </w:rPr>
              <w:t>Satgas PPKS kampus</w:t>
            </w:r>
          </w:p>
        </w:tc>
        <w:tc>
          <w:tcPr>
            <w:tcW w:type="dxa" w:w="2436"/>
          </w:tcPr>
          <w:p>
            <w:r/>
            <w:r>
              <w:rPr>
                <w:rFonts w:ascii="Calibri" w:hAnsi="Calibri" w:eastAsia="Calibri"/>
                <w:b w:val="0"/>
                <w:i w:val="0"/>
                <w:sz w:val="20"/>
              </w:rPr>
              <w:t>Alur lapor institusi</w:t>
            </w:r>
          </w:p>
        </w:tc>
        <w:tc>
          <w:tcPr>
            <w:tcW w:type="dxa" w:w="2436"/>
          </w:tcPr>
          <w:p>
            <w:r/>
            <w:r>
              <w:rPr>
                <w:rFonts w:ascii="Calibri" w:hAnsi="Calibri" w:eastAsia="Calibri"/>
                <w:b w:val="0"/>
                <w:i w:val="0"/>
                <w:sz w:val="20"/>
              </w:rPr>
              <w:t>Hanya berlaku 1 kampus</w:t>
            </w:r>
          </w:p>
        </w:tc>
      </w:tr>
      <w:tr>
        <w:tc>
          <w:tcPr>
            <w:tcW w:type="dxa" w:w="2436"/>
            <w:shd w:fill="F7F0F5" w:val="clear"/>
          </w:tcPr>
          <w:p>
            <w:r/>
            <w:r>
              <w:rPr>
                <w:rFonts w:ascii="Calibri" w:hAnsi="Calibri" w:eastAsia="Calibri"/>
                <w:b w:val="0"/>
                <w:i w:val="0"/>
                <w:sz w:val="20"/>
              </w:rPr>
              <w:t>Media perempuan</w:t>
            </w:r>
          </w:p>
        </w:tc>
        <w:tc>
          <w:tcPr>
            <w:tcW w:type="dxa" w:w="2436"/>
            <w:shd w:fill="F7F0F5" w:val="clear"/>
          </w:tcPr>
          <w:p>
            <w:r/>
            <w:r>
              <w:rPr>
                <w:rFonts w:ascii="Calibri" w:hAnsi="Calibri" w:eastAsia="Calibri"/>
                <w:b w:val="0"/>
                <w:i w:val="0"/>
                <w:sz w:val="20"/>
              </w:rPr>
              <w:t>Nisa.co.id, Magdalene</w:t>
            </w:r>
          </w:p>
        </w:tc>
        <w:tc>
          <w:tcPr>
            <w:tcW w:type="dxa" w:w="2436"/>
            <w:shd w:fill="F7F0F5" w:val="clear"/>
          </w:tcPr>
          <w:p>
            <w:r/>
            <w:r>
              <w:rPr>
                <w:rFonts w:ascii="Calibri" w:hAnsi="Calibri" w:eastAsia="Calibri"/>
                <w:b w:val="0"/>
                <w:i w:val="0"/>
                <w:sz w:val="20"/>
              </w:rPr>
              <w:t>Artikel &amp; webinar</w:t>
            </w:r>
          </w:p>
        </w:tc>
        <w:tc>
          <w:tcPr>
            <w:tcW w:type="dxa" w:w="2436"/>
            <w:shd w:fill="F7F0F5" w:val="clear"/>
          </w:tcPr>
          <w:p>
            <w:r/>
            <w:r>
              <w:rPr>
                <w:rFonts w:ascii="Calibri" w:hAnsi="Calibri" w:eastAsia="Calibri"/>
                <w:b w:val="0"/>
                <w:i w:val="0"/>
                <w:sz w:val="20"/>
              </w:rPr>
              <w:t>Bukan home komunitas aksi</w:t>
            </w:r>
          </w:p>
        </w:tc>
      </w:tr>
    </w:tbl>
    <w:p/>
    <w:p>
      <w:pPr>
        <w:spacing w:before="320" w:after="120"/>
      </w:pPr>
      <w:r>
        <w:rPr>
          <w:rFonts w:ascii="Calibri" w:hAnsi="Calibri" w:eastAsia="Calibri"/>
          <w:b/>
          <w:i w:val="0"/>
          <w:color w:val="5B2152"/>
          <w:sz w:val="32"/>
        </w:rPr>
        <w:t>3. Problem statement</w:t>
      </w:r>
    </w:p>
    <w:p>
      <w:pPr>
        <w:spacing w:after="120" w:line="276" w:lineRule="auto"/>
      </w:pPr>
      <w:r>
        <w:rPr>
          <w:rFonts w:ascii="Calibri" w:hAnsi="Calibri" w:eastAsia="Calibri"/>
          <w:b w:val="0"/>
          <w:i w:val="0"/>
          <w:sz w:val="22"/>
        </w:rPr>
        <w:t>Pengunjung yang menemukan Nisara dari Instagram, hashtag, atau pencarian tidak punya destinasi resmi. Akibatnya: misi sulit dijelaskan ke partner, jalur bantuan tersebar di caption, kredibilitas lemah, dan konversi (gabung relawan, unduh panduan, lapor, donasi) tidak terukur.</w:t>
      </w:r>
    </w:p>
    <w:p>
      <w:pPr>
        <w:spacing w:before="320" w:after="120"/>
      </w:pPr>
      <w:r>
        <w:rPr>
          <w:rFonts w:ascii="Calibri" w:hAnsi="Calibri" w:eastAsia="Calibri"/>
          <w:b/>
          <w:i w:val="0"/>
          <w:color w:val="5B2152"/>
          <w:sz w:val="32"/>
        </w:rPr>
        <w:t>4. Tujuan produk</w:t>
      </w:r>
    </w:p>
    <w:p>
      <w:pPr>
        <w:spacing w:after="120" w:line="276" w:lineRule="auto"/>
      </w:pPr>
      <w:r>
        <w:rPr>
          <w:rFonts w:ascii="Calibri" w:hAnsi="Calibri" w:eastAsia="Calibri"/>
          <w:b w:val="0"/>
          <w:i w:val="0"/>
          <w:sz w:val="22"/>
        </w:rPr>
        <w:t>Landing page v1 adalah one-page site (plus 2–3 subhalaman ringan) yang dalam 30 detik menjawab: siapa Nisara, buat siapa, apa yang bisa dilakukan hari ini.</w:t>
      </w:r>
    </w:p>
    <w:p>
      <w:pPr>
        <w:spacing w:before="240" w:after="120"/>
      </w:pPr>
      <w:r>
        <w:rPr>
          <w:rFonts w:ascii="Calibri" w:hAnsi="Calibri" w:eastAsia="Calibri"/>
          <w:b/>
          <w:i w:val="0"/>
          <w:color w:val="7C2D55"/>
          <w:sz w:val="26"/>
        </w:rPr>
        <w:t>Tujuan bisnis / komunitas</w:t>
      </w:r>
    </w:p>
    <w:p>
      <w:pPr>
        <w:spacing w:after="120" w:line="276" w:lineRule="auto"/>
      </w:pPr>
      <w:r>
        <w:rPr>
          <w:rFonts w:ascii="Calibri" w:hAnsi="Calibri" w:eastAsia="Calibri"/>
          <w:b w:val="0"/>
          <w:i w:val="0"/>
          <w:sz w:val="22"/>
        </w:rPr>
        <w:t>1. Menjadikan nisara.id (atau domain final) sebagai sumber kebenaran identitas merek.</w:t>
      </w:r>
    </w:p>
    <w:p>
      <w:pPr>
        <w:spacing w:after="120" w:line="276" w:lineRule="auto"/>
      </w:pPr>
      <w:r>
        <w:rPr>
          <w:rFonts w:ascii="Calibri" w:hAnsi="Calibri" w:eastAsia="Calibri"/>
          <w:b w:val="0"/>
          <w:i w:val="0"/>
          <w:sz w:val="22"/>
        </w:rPr>
        <w:t>2. Mengonversi traffic IG menjadi aksi: baca panduan, hubungi bantuan, gabung Sahabat Nisara, ajukan kolaborasi.</w:t>
      </w:r>
    </w:p>
    <w:p>
      <w:pPr>
        <w:spacing w:after="120" w:line="276" w:lineRule="auto"/>
      </w:pPr>
      <w:r>
        <w:rPr>
          <w:rFonts w:ascii="Calibri" w:hAnsi="Calibri" w:eastAsia="Calibri"/>
          <w:b w:val="0"/>
          <w:i w:val="0"/>
          <w:sz w:val="22"/>
        </w:rPr>
        <w:t>3. Menyediakan aset yang bisa dilampirkan ke media, kampus, dan CSR.</w:t>
      </w:r>
    </w:p>
    <w:p>
      <w:pPr>
        <w:spacing w:before="240" w:after="120"/>
      </w:pPr>
      <w:r>
        <w:rPr>
          <w:rFonts w:ascii="Calibri" w:hAnsi="Calibri" w:eastAsia="Calibri"/>
          <w:b/>
          <w:i w:val="0"/>
          <w:color w:val="7C2D55"/>
          <w:sz w:val="26"/>
        </w:rPr>
        <w:t>Tujuan pengguna</w:t>
      </w:r>
    </w:p>
    <w:p>
      <w:pPr>
        <w:spacing w:after="120" w:line="276" w:lineRule="auto"/>
      </w:pPr>
      <w:r>
        <w:rPr>
          <w:rFonts w:ascii="Calibri" w:hAnsi="Calibri" w:eastAsia="Calibri"/>
          <w:b w:val="0"/>
          <w:i w:val="0"/>
          <w:sz w:val="22"/>
        </w:rPr>
        <w:t>Pengunjung merasa dimengerti, tidak dihakimi, dan pergi dengan 1 langkah konkret — bukan hanya “sudah like postingan”.</w:t>
      </w:r>
    </w:p>
    <w:p>
      <w:pPr>
        <w:spacing w:before="320" w:after="120"/>
      </w:pPr>
      <w:r>
        <w:rPr>
          <w:rFonts w:ascii="Calibri" w:hAnsi="Calibri" w:eastAsia="Calibri"/>
          <w:b/>
          <w:i w:val="0"/>
          <w:color w:val="5B2152"/>
          <w:sz w:val="32"/>
        </w:rPr>
        <w:t>5. Metrik keberhasilan (90 hari setelah launch)</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5B2152" w:val="clear"/>
          </w:tcPr>
          <w:p>
            <w:r/>
            <w:r>
              <w:rPr>
                <w:rFonts w:ascii="Calibri" w:hAnsi="Calibri" w:eastAsia="Calibri"/>
                <w:b/>
                <w:i w:val="0"/>
                <w:color w:val="FFFFFF"/>
                <w:sz w:val="20"/>
              </w:rPr>
              <w:t>Metrik</w:t>
            </w:r>
          </w:p>
        </w:tc>
        <w:tc>
          <w:tcPr>
            <w:tcW w:type="dxa" w:w="3249"/>
            <w:shd w:fill="5B2152" w:val="clear"/>
          </w:tcPr>
          <w:p>
            <w:r/>
            <w:r>
              <w:rPr>
                <w:rFonts w:ascii="Calibri" w:hAnsi="Calibri" w:eastAsia="Calibri"/>
                <w:b/>
                <w:i w:val="0"/>
                <w:color w:val="FFFFFF"/>
                <w:sz w:val="20"/>
              </w:rPr>
              <w:t>Target awal [ASUMSI]</w:t>
            </w:r>
          </w:p>
        </w:tc>
        <w:tc>
          <w:tcPr>
            <w:tcW w:type="dxa" w:w="3249"/>
            <w:shd w:fill="5B2152" w:val="clear"/>
          </w:tcPr>
          <w:p>
            <w:r/>
            <w:r>
              <w:rPr>
                <w:rFonts w:ascii="Calibri" w:hAnsi="Calibri" w:eastAsia="Calibri"/>
                <w:b/>
                <w:i w:val="0"/>
                <w:color w:val="FFFFFF"/>
                <w:sz w:val="20"/>
              </w:rPr>
              <w:t>Cara ukur</w:t>
            </w:r>
          </w:p>
        </w:tc>
      </w:tr>
      <w:tr>
        <w:tc>
          <w:tcPr>
            <w:tcW w:type="dxa" w:w="3249"/>
          </w:tcPr>
          <w:p>
            <w:r/>
            <w:r>
              <w:rPr>
                <w:rFonts w:ascii="Calibri" w:hAnsi="Calibri" w:eastAsia="Calibri"/>
                <w:b w:val="0"/>
                <w:i w:val="0"/>
                <w:sz w:val="20"/>
              </w:rPr>
              <w:t>Waktu di halaman</w:t>
            </w:r>
          </w:p>
        </w:tc>
        <w:tc>
          <w:tcPr>
            <w:tcW w:type="dxa" w:w="3249"/>
          </w:tcPr>
          <w:p>
            <w:r/>
            <w:r>
              <w:rPr>
                <w:rFonts w:ascii="Calibri" w:hAnsi="Calibri" w:eastAsia="Calibri"/>
                <w:b w:val="0"/>
                <w:i w:val="0"/>
                <w:sz w:val="20"/>
              </w:rPr>
              <w:t>&gt; 45 detik median</w:t>
            </w:r>
          </w:p>
        </w:tc>
        <w:tc>
          <w:tcPr>
            <w:tcW w:type="dxa" w:w="3249"/>
          </w:tcPr>
          <w:p>
            <w:r/>
            <w:r>
              <w:rPr>
                <w:rFonts w:ascii="Calibri" w:hAnsi="Calibri" w:eastAsia="Calibri"/>
                <w:b w:val="0"/>
                <w:i w:val="0"/>
                <w:sz w:val="20"/>
              </w:rPr>
              <w:t>GA4</w:t>
            </w:r>
          </w:p>
        </w:tc>
      </w:tr>
      <w:tr>
        <w:tc>
          <w:tcPr>
            <w:tcW w:type="dxa" w:w="3249"/>
            <w:shd w:fill="F7F0F5" w:val="clear"/>
          </w:tcPr>
          <w:p>
            <w:r/>
            <w:r>
              <w:rPr>
                <w:rFonts w:ascii="Calibri" w:hAnsi="Calibri" w:eastAsia="Calibri"/>
                <w:b w:val="0"/>
                <w:i w:val="0"/>
                <w:sz w:val="20"/>
              </w:rPr>
              <w:t>Klik CTA primer</w:t>
            </w:r>
          </w:p>
        </w:tc>
        <w:tc>
          <w:tcPr>
            <w:tcW w:type="dxa" w:w="3249"/>
            <w:shd w:fill="F7F0F5" w:val="clear"/>
          </w:tcPr>
          <w:p>
            <w:r/>
            <w:r>
              <w:rPr>
                <w:rFonts w:ascii="Calibri" w:hAnsi="Calibri" w:eastAsia="Calibri"/>
                <w:b w:val="0"/>
                <w:i w:val="0"/>
                <w:sz w:val="20"/>
              </w:rPr>
              <w:t>≥ 12% sesi</w:t>
            </w:r>
          </w:p>
        </w:tc>
        <w:tc>
          <w:tcPr>
            <w:tcW w:type="dxa" w:w="3249"/>
            <w:shd w:fill="F7F0F5" w:val="clear"/>
          </w:tcPr>
          <w:p>
            <w:r/>
            <w:r>
              <w:rPr>
                <w:rFonts w:ascii="Calibri" w:hAnsi="Calibri" w:eastAsia="Calibri"/>
                <w:b w:val="0"/>
                <w:i w:val="0"/>
                <w:sz w:val="20"/>
              </w:rPr>
              <w:t>Event click_cta</w:t>
            </w:r>
          </w:p>
        </w:tc>
      </w:tr>
      <w:tr>
        <w:tc>
          <w:tcPr>
            <w:tcW w:type="dxa" w:w="3249"/>
          </w:tcPr>
          <w:p>
            <w:r/>
            <w:r>
              <w:rPr>
                <w:rFonts w:ascii="Calibri" w:hAnsi="Calibri" w:eastAsia="Calibri"/>
                <w:b w:val="0"/>
                <w:i w:val="0"/>
                <w:sz w:val="20"/>
              </w:rPr>
              <w:t>Klik “Butuh bantuan sekarang”</w:t>
            </w:r>
          </w:p>
        </w:tc>
        <w:tc>
          <w:tcPr>
            <w:tcW w:type="dxa" w:w="3249"/>
          </w:tcPr>
          <w:p>
            <w:r/>
            <w:r>
              <w:rPr>
                <w:rFonts w:ascii="Calibri" w:hAnsi="Calibri" w:eastAsia="Calibri"/>
                <w:b w:val="0"/>
                <w:i w:val="0"/>
                <w:sz w:val="20"/>
              </w:rPr>
              <w:t>Dilacak terpisah; tidak ditarget agresif</w:t>
            </w:r>
          </w:p>
        </w:tc>
        <w:tc>
          <w:tcPr>
            <w:tcW w:type="dxa" w:w="3249"/>
          </w:tcPr>
          <w:p>
            <w:r/>
            <w:r>
              <w:rPr>
                <w:rFonts w:ascii="Calibri" w:hAnsi="Calibri" w:eastAsia="Calibri"/>
                <w:b w:val="0"/>
                <w:i w:val="0"/>
                <w:sz w:val="20"/>
              </w:rPr>
              <w:t>Event help_click</w:t>
            </w:r>
          </w:p>
        </w:tc>
      </w:tr>
      <w:tr>
        <w:tc>
          <w:tcPr>
            <w:tcW w:type="dxa" w:w="3249"/>
            <w:shd w:fill="F7F0F5" w:val="clear"/>
          </w:tcPr>
          <w:p>
            <w:r/>
            <w:r>
              <w:rPr>
                <w:rFonts w:ascii="Calibri" w:hAnsi="Calibri" w:eastAsia="Calibri"/>
                <w:b w:val="0"/>
                <w:i w:val="0"/>
                <w:sz w:val="20"/>
              </w:rPr>
              <w:t>Klik follow IG / join komunitas</w:t>
            </w:r>
          </w:p>
        </w:tc>
        <w:tc>
          <w:tcPr>
            <w:tcW w:type="dxa" w:w="3249"/>
            <w:shd w:fill="F7F0F5" w:val="clear"/>
          </w:tcPr>
          <w:p>
            <w:r/>
            <w:r>
              <w:rPr>
                <w:rFonts w:ascii="Calibri" w:hAnsi="Calibri" w:eastAsia="Calibri"/>
                <w:b w:val="0"/>
                <w:i w:val="0"/>
                <w:sz w:val="20"/>
              </w:rPr>
              <w:t>≥ 8% sesi dari traffic non-IG</w:t>
            </w:r>
          </w:p>
        </w:tc>
        <w:tc>
          <w:tcPr>
            <w:tcW w:type="dxa" w:w="3249"/>
            <w:shd w:fill="F7F0F5" w:val="clear"/>
          </w:tcPr>
          <w:p>
            <w:r/>
            <w:r>
              <w:rPr>
                <w:rFonts w:ascii="Calibri" w:hAnsi="Calibri" w:eastAsia="Calibri"/>
                <w:b w:val="0"/>
                <w:i w:val="0"/>
                <w:sz w:val="20"/>
              </w:rPr>
              <w:t>Outbound</w:t>
            </w:r>
          </w:p>
        </w:tc>
      </w:tr>
      <w:tr>
        <w:tc>
          <w:tcPr>
            <w:tcW w:type="dxa" w:w="3249"/>
          </w:tcPr>
          <w:p>
            <w:r/>
            <w:r>
              <w:rPr>
                <w:rFonts w:ascii="Calibri" w:hAnsi="Calibri" w:eastAsia="Calibri"/>
                <w:b w:val="0"/>
                <w:i w:val="0"/>
                <w:sz w:val="20"/>
              </w:rPr>
              <w:t>Lead kolaborasi</w:t>
            </w:r>
          </w:p>
        </w:tc>
        <w:tc>
          <w:tcPr>
            <w:tcW w:type="dxa" w:w="3249"/>
          </w:tcPr>
          <w:p>
            <w:r/>
            <w:r>
              <w:rPr>
                <w:rFonts w:ascii="Calibri" w:hAnsi="Calibri" w:eastAsia="Calibri"/>
                <w:b w:val="0"/>
                <w:i w:val="0"/>
                <w:sz w:val="20"/>
              </w:rPr>
              <w:t>≥ 10 formulir / bulan</w:t>
            </w:r>
          </w:p>
        </w:tc>
        <w:tc>
          <w:tcPr>
            <w:tcW w:type="dxa" w:w="3249"/>
          </w:tcPr>
          <w:p>
            <w:r/>
            <w:r>
              <w:rPr>
                <w:rFonts w:ascii="Calibri" w:hAnsi="Calibri" w:eastAsia="Calibri"/>
                <w:b w:val="0"/>
                <w:i w:val="0"/>
                <w:sz w:val="20"/>
              </w:rPr>
              <w:t>Form submit</w:t>
            </w:r>
          </w:p>
        </w:tc>
      </w:tr>
      <w:tr>
        <w:tc>
          <w:tcPr>
            <w:tcW w:type="dxa" w:w="3249"/>
            <w:shd w:fill="F7F0F5" w:val="clear"/>
          </w:tcPr>
          <w:p>
            <w:r/>
            <w:r>
              <w:rPr>
                <w:rFonts w:ascii="Calibri" w:hAnsi="Calibri" w:eastAsia="Calibri"/>
                <w:b w:val="0"/>
                <w:i w:val="0"/>
                <w:sz w:val="20"/>
              </w:rPr>
              <w:t>Bounce mobile</w:t>
            </w:r>
          </w:p>
        </w:tc>
        <w:tc>
          <w:tcPr>
            <w:tcW w:type="dxa" w:w="3249"/>
            <w:shd w:fill="F7F0F5" w:val="clear"/>
          </w:tcPr>
          <w:p>
            <w:r/>
            <w:r>
              <w:rPr>
                <w:rFonts w:ascii="Calibri" w:hAnsi="Calibri" w:eastAsia="Calibri"/>
                <w:b w:val="0"/>
                <w:i w:val="0"/>
                <w:sz w:val="20"/>
              </w:rPr>
              <w:t>&lt; 55%</w:t>
            </w:r>
          </w:p>
        </w:tc>
        <w:tc>
          <w:tcPr>
            <w:tcW w:type="dxa" w:w="3249"/>
            <w:shd w:fill="F7F0F5" w:val="clear"/>
          </w:tcPr>
          <w:p>
            <w:r/>
            <w:r>
              <w:rPr>
                <w:rFonts w:ascii="Calibri" w:hAnsi="Calibri" w:eastAsia="Calibri"/>
                <w:b w:val="0"/>
                <w:i w:val="0"/>
                <w:sz w:val="20"/>
              </w:rPr>
              <w:t>GA4</w:t>
            </w:r>
          </w:p>
        </w:tc>
      </w:tr>
      <w:tr>
        <w:tc>
          <w:tcPr>
            <w:tcW w:type="dxa" w:w="3249"/>
          </w:tcPr>
          <w:p>
            <w:r/>
            <w:r>
              <w:rPr>
                <w:rFonts w:ascii="Calibri" w:hAnsi="Calibri" w:eastAsia="Calibri"/>
                <w:b w:val="0"/>
                <w:i w:val="0"/>
                <w:sz w:val="20"/>
              </w:rPr>
              <w:t>Skor pemahaman (opsional)</w:t>
            </w:r>
          </w:p>
        </w:tc>
        <w:tc>
          <w:tcPr>
            <w:tcW w:type="dxa" w:w="3249"/>
          </w:tcPr>
          <w:p>
            <w:r/>
            <w:r>
              <w:rPr>
                <w:rFonts w:ascii="Calibri" w:hAnsi="Calibri" w:eastAsia="Calibri"/>
                <w:b w:val="0"/>
                <w:i w:val="0"/>
                <w:sz w:val="20"/>
              </w:rPr>
              <w:t>≥ 80% “saya paham Nisara itu apa”</w:t>
            </w:r>
          </w:p>
        </w:tc>
        <w:tc>
          <w:tcPr>
            <w:tcW w:type="dxa" w:w="3249"/>
          </w:tcPr>
          <w:p>
            <w:r/>
            <w:r>
              <w:rPr>
                <w:rFonts w:ascii="Calibri" w:hAnsi="Calibri" w:eastAsia="Calibri"/>
                <w:b w:val="0"/>
                <w:i w:val="0"/>
                <w:sz w:val="20"/>
              </w:rPr>
              <w:t>1-question micro survey</w:t>
            </w:r>
          </w:p>
        </w:tc>
      </w:tr>
    </w:tbl>
    <w:p/>
    <w:p>
      <w:pPr>
        <w:spacing w:before="320" w:after="120"/>
      </w:pPr>
      <w:r>
        <w:rPr>
          <w:rFonts w:ascii="Calibri" w:hAnsi="Calibri" w:eastAsia="Calibri"/>
          <w:b/>
          <w:i w:val="0"/>
          <w:color w:val="5B2152"/>
          <w:sz w:val="32"/>
        </w:rPr>
        <w:t>6. Audiens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5B2152" w:val="clear"/>
          </w:tcPr>
          <w:p>
            <w:r/>
            <w:r>
              <w:rPr>
                <w:rFonts w:ascii="Calibri" w:hAnsi="Calibri" w:eastAsia="Calibri"/>
                <w:b/>
                <w:i w:val="0"/>
                <w:color w:val="FFFFFF"/>
                <w:sz w:val="20"/>
              </w:rPr>
              <w:t>Persona</w:t>
            </w:r>
          </w:p>
        </w:tc>
        <w:tc>
          <w:tcPr>
            <w:tcW w:type="dxa" w:w="3249"/>
            <w:shd w:fill="5B2152" w:val="clear"/>
          </w:tcPr>
          <w:p>
            <w:r/>
            <w:r>
              <w:rPr>
                <w:rFonts w:ascii="Calibri" w:hAnsi="Calibri" w:eastAsia="Calibri"/>
                <w:b/>
                <w:i w:val="0"/>
                <w:color w:val="FFFFFF"/>
                <w:sz w:val="20"/>
              </w:rPr>
              <w:t>Kebutuhan</w:t>
            </w:r>
          </w:p>
        </w:tc>
        <w:tc>
          <w:tcPr>
            <w:tcW w:type="dxa" w:w="3249"/>
            <w:shd w:fill="5B2152" w:val="clear"/>
          </w:tcPr>
          <w:p>
            <w:r/>
            <w:r>
              <w:rPr>
                <w:rFonts w:ascii="Calibri" w:hAnsi="Calibri" w:eastAsia="Calibri"/>
                <w:b/>
                <w:i w:val="0"/>
                <w:color w:val="FFFFFF"/>
                <w:sz w:val="20"/>
              </w:rPr>
              <w:t>CTA yang relevan</w:t>
            </w:r>
          </w:p>
        </w:tc>
      </w:tr>
      <w:tr>
        <w:tc>
          <w:tcPr>
            <w:tcW w:type="dxa" w:w="3249"/>
          </w:tcPr>
          <w:p>
            <w:r/>
            <w:r>
              <w:rPr>
                <w:rFonts w:ascii="Calibri" w:hAnsi="Calibri" w:eastAsia="Calibri"/>
                <w:b w:val="0"/>
                <w:i w:val="0"/>
                <w:sz w:val="20"/>
              </w:rPr>
              <w:t>Maya, 19–24, mahasiswi</w:t>
            </w:r>
          </w:p>
        </w:tc>
        <w:tc>
          <w:tcPr>
            <w:tcW w:type="dxa" w:w="3249"/>
          </w:tcPr>
          <w:p>
            <w:r/>
            <w:r>
              <w:rPr>
                <w:rFonts w:ascii="Calibri" w:hAnsi="Calibri" w:eastAsia="Calibri"/>
                <w:b w:val="0"/>
                <w:i w:val="0"/>
                <w:sz w:val="20"/>
              </w:rPr>
              <w:t>Paham risiko ruang publik/kampus, tahu langkah jika jadi korban/saksi</w:t>
            </w:r>
          </w:p>
        </w:tc>
        <w:tc>
          <w:tcPr>
            <w:tcW w:type="dxa" w:w="3249"/>
          </w:tcPr>
          <w:p>
            <w:r/>
            <w:r>
              <w:rPr>
                <w:rFonts w:ascii="Calibri" w:hAnsi="Calibri" w:eastAsia="Calibri"/>
                <w:b w:val="0"/>
                <w:i w:val="0"/>
                <w:sz w:val="20"/>
              </w:rPr>
              <w:t>Panduan singkat, PPKS kampus, komunitas sebaya</w:t>
            </w:r>
          </w:p>
        </w:tc>
      </w:tr>
      <w:tr>
        <w:tc>
          <w:tcPr>
            <w:tcW w:type="dxa" w:w="3249"/>
            <w:shd w:fill="F7F0F5" w:val="clear"/>
          </w:tcPr>
          <w:p>
            <w:r/>
            <w:r>
              <w:rPr>
                <w:rFonts w:ascii="Calibri" w:hAnsi="Calibri" w:eastAsia="Calibri"/>
                <w:b w:val="0"/>
                <w:i w:val="0"/>
                <w:sz w:val="20"/>
              </w:rPr>
              <w:t>Rani, 25–34, pekerja urban</w:t>
            </w:r>
          </w:p>
        </w:tc>
        <w:tc>
          <w:tcPr>
            <w:tcW w:type="dxa" w:w="3249"/>
            <w:shd w:fill="F7F0F5" w:val="clear"/>
          </w:tcPr>
          <w:p>
            <w:r/>
            <w:r>
              <w:rPr>
                <w:rFonts w:ascii="Calibri" w:hAnsi="Calibri" w:eastAsia="Calibri"/>
                <w:b w:val="0"/>
                <w:i w:val="0"/>
                <w:sz w:val="20"/>
              </w:rPr>
              <w:t>Edukasi ringkas + cara bantu teman</w:t>
            </w:r>
          </w:p>
        </w:tc>
        <w:tc>
          <w:tcPr>
            <w:tcW w:type="dxa" w:w="3249"/>
            <w:shd w:fill="F7F0F5" w:val="clear"/>
          </w:tcPr>
          <w:p>
            <w:r/>
            <w:r>
              <w:rPr>
                <w:rFonts w:ascii="Calibri" w:hAnsi="Calibri" w:eastAsia="Calibri"/>
                <w:b w:val="0"/>
                <w:i w:val="0"/>
                <w:sz w:val="20"/>
              </w:rPr>
              <w:t>Bagikan panduan, volunteer</w:t>
            </w:r>
          </w:p>
        </w:tc>
      </w:tr>
      <w:tr>
        <w:tc>
          <w:tcPr>
            <w:tcW w:type="dxa" w:w="3249"/>
          </w:tcPr>
          <w:p>
            <w:r/>
            <w:r>
              <w:rPr>
                <w:rFonts w:ascii="Calibri" w:hAnsi="Calibri" w:eastAsia="Calibri"/>
                <w:b w:val="0"/>
                <w:i w:val="0"/>
                <w:sz w:val="20"/>
              </w:rPr>
              <w:t>Ibu/wali</w:t>
            </w:r>
          </w:p>
        </w:tc>
        <w:tc>
          <w:tcPr>
            <w:tcW w:type="dxa" w:w="3249"/>
          </w:tcPr>
          <w:p>
            <w:r/>
            <w:r>
              <w:rPr>
                <w:rFonts w:ascii="Calibri" w:hAnsi="Calibri" w:eastAsia="Calibri"/>
                <w:b w:val="0"/>
                <w:i w:val="0"/>
                <w:sz w:val="20"/>
              </w:rPr>
              <w:t>Bahasa aman untuk mendukung anak</w:t>
            </w:r>
          </w:p>
        </w:tc>
        <w:tc>
          <w:tcPr>
            <w:tcW w:type="dxa" w:w="3249"/>
          </w:tcPr>
          <w:p>
            <w:r/>
            <w:r>
              <w:rPr>
                <w:rFonts w:ascii="Calibri" w:hAnsi="Calibri" w:eastAsia="Calibri"/>
                <w:b w:val="0"/>
                <w:i w:val="0"/>
                <w:sz w:val="20"/>
              </w:rPr>
              <w:t>FAQ + tautan lembaga resmi</w:t>
            </w:r>
          </w:p>
        </w:tc>
      </w:tr>
      <w:tr>
        <w:tc>
          <w:tcPr>
            <w:tcW w:type="dxa" w:w="3249"/>
            <w:shd w:fill="F7F0F5" w:val="clear"/>
          </w:tcPr>
          <w:p>
            <w:r/>
            <w:r>
              <w:rPr>
                <w:rFonts w:ascii="Calibri" w:hAnsi="Calibri" w:eastAsia="Calibri"/>
                <w:b w:val="0"/>
                <w:i w:val="0"/>
                <w:sz w:val="20"/>
              </w:rPr>
              <w:t>Pengurus kampus / komunitas</w:t>
            </w:r>
          </w:p>
        </w:tc>
        <w:tc>
          <w:tcPr>
            <w:tcW w:type="dxa" w:w="3249"/>
            <w:shd w:fill="F7F0F5" w:val="clear"/>
          </w:tcPr>
          <w:p>
            <w:r/>
            <w:r>
              <w:rPr>
                <w:rFonts w:ascii="Calibri" w:hAnsi="Calibri" w:eastAsia="Calibri"/>
                <w:b w:val="0"/>
                <w:i w:val="0"/>
                <w:sz w:val="20"/>
              </w:rPr>
              <w:t>Partner edukasi</w:t>
            </w:r>
          </w:p>
        </w:tc>
        <w:tc>
          <w:tcPr>
            <w:tcW w:type="dxa" w:w="3249"/>
            <w:shd w:fill="F7F0F5" w:val="clear"/>
          </w:tcPr>
          <w:p>
            <w:r/>
            <w:r>
              <w:rPr>
                <w:rFonts w:ascii="Calibri" w:hAnsi="Calibri" w:eastAsia="Calibri"/>
                <w:b w:val="0"/>
                <w:i w:val="0"/>
                <w:sz w:val="20"/>
              </w:rPr>
              <w:t>Kolaborasi</w:t>
            </w:r>
          </w:p>
        </w:tc>
      </w:tr>
      <w:tr>
        <w:tc>
          <w:tcPr>
            <w:tcW w:type="dxa" w:w="3249"/>
          </w:tcPr>
          <w:p>
            <w:r/>
            <w:r>
              <w:rPr>
                <w:rFonts w:ascii="Calibri" w:hAnsi="Calibri" w:eastAsia="Calibri"/>
                <w:b w:val="0"/>
                <w:i w:val="0"/>
                <w:sz w:val="20"/>
              </w:rPr>
              <w:t>Donatur / CSR</w:t>
            </w:r>
          </w:p>
        </w:tc>
        <w:tc>
          <w:tcPr>
            <w:tcW w:type="dxa" w:w="3249"/>
          </w:tcPr>
          <w:p>
            <w:r/>
            <w:r>
              <w:rPr>
                <w:rFonts w:ascii="Calibri" w:hAnsi="Calibri" w:eastAsia="Calibri"/>
                <w:b w:val="0"/>
                <w:i w:val="0"/>
                <w:sz w:val="20"/>
              </w:rPr>
              <w:t>Kredibilitas &amp; dampak</w:t>
            </w:r>
          </w:p>
        </w:tc>
        <w:tc>
          <w:tcPr>
            <w:tcW w:type="dxa" w:w="3249"/>
          </w:tcPr>
          <w:p>
            <w:r/>
            <w:r>
              <w:rPr>
                <w:rFonts w:ascii="Calibri" w:hAnsi="Calibri" w:eastAsia="Calibri"/>
                <w:b w:val="0"/>
                <w:i w:val="0"/>
                <w:sz w:val="20"/>
              </w:rPr>
              <w:t>Tentang + laporan [jika ada]</w:t>
            </w:r>
          </w:p>
        </w:tc>
      </w:tr>
    </w:tbl>
    <w:p/>
    <w:p>
      <w:pPr>
        <w:spacing w:after="120" w:line="276" w:lineRule="auto"/>
      </w:pPr>
      <w:r>
        <w:rPr>
          <w:rFonts w:ascii="Calibri" w:hAnsi="Calibri" w:eastAsia="Calibri"/>
          <w:b w:val="0"/>
          <w:i w:val="0"/>
          <w:sz w:val="22"/>
        </w:rPr>
        <w:t>Bukan target primer v1: pelaku kekerasan, audiens internasional, penjualan produk.</w:t>
      </w:r>
    </w:p>
    <w:p>
      <w:pPr>
        <w:spacing w:before="320" w:after="120"/>
      </w:pPr>
      <w:r>
        <w:rPr>
          <w:rFonts w:ascii="Calibri" w:hAnsi="Calibri" w:eastAsia="Calibri"/>
          <w:b/>
          <w:i w:val="0"/>
          <w:color w:val="5B2152"/>
          <w:sz w:val="32"/>
        </w:rPr>
        <w:t>7. Positioning &amp; pesan</w:t>
      </w:r>
    </w:p>
    <w:p>
      <w:pPr>
        <w:spacing w:after="120" w:line="276" w:lineRule="auto"/>
      </w:pPr>
      <w:r>
        <w:rPr>
          <w:rFonts w:ascii="Calibri" w:hAnsi="Calibri" w:eastAsia="Calibri"/>
          <w:b w:val="0"/>
          <w:i w:val="0"/>
          <w:sz w:val="22"/>
        </w:rPr>
        <w:t>Positioning: Nisara adalah ruang sebaya untuk perempuan berdaya — mengedukasi, menggema isu, dan merangkul yang terdampak kekerasan, mulai dari kampus hingga ruang publik digital.</w:t>
      </w:r>
    </w:p>
    <w:p>
      <w:pPr>
        <w:spacing w:after="120" w:line="276" w:lineRule="auto"/>
      </w:pPr>
      <w:r>
        <w:rPr>
          <w:rFonts w:ascii="Calibri" w:hAnsi="Calibri" w:eastAsia="Calibri"/>
          <w:b w:val="0"/>
          <w:i w:val="0"/>
          <w:sz w:val="22"/>
        </w:rPr>
        <w:t>Promise: Kamu tidak sendirian. Ada langkah yang bisa diambil hari ini.</w:t>
      </w:r>
    </w:p>
    <w:p>
      <w:pPr>
        <w:spacing w:after="120" w:line="276" w:lineRule="auto"/>
      </w:pPr>
      <w:r>
        <w:rPr>
          <w:rFonts w:ascii="Calibri" w:hAnsi="Calibri" w:eastAsia="Calibri"/>
          <w:b w:val="0"/>
          <w:i w:val="0"/>
          <w:sz w:val="22"/>
        </w:rPr>
        <w:t>Pilar pesan (dari tagline):</w:t>
      </w:r>
    </w:p>
    <w:p>
      <w:pPr>
        <w:spacing w:after="120" w:line="276" w:lineRule="auto"/>
      </w:pPr>
      <w:r>
        <w:rPr>
          <w:rFonts w:ascii="Calibri" w:hAnsi="Calibri" w:eastAsia="Calibri"/>
          <w:b w:val="0"/>
          <w:i w:val="0"/>
          <w:sz w:val="22"/>
        </w:rPr>
        <w:t>• Berdaya — pengetahuan praktis agar perempuan punya kendali.</w:t>
      </w:r>
    </w:p>
    <w:p>
      <w:pPr>
        <w:spacing w:after="120" w:line="276" w:lineRule="auto"/>
      </w:pPr>
      <w:r>
        <w:rPr>
          <w:rFonts w:ascii="Calibri" w:hAnsi="Calibri" w:eastAsia="Calibri"/>
          <w:b w:val="0"/>
          <w:i w:val="0"/>
          <w:sz w:val="22"/>
        </w:rPr>
        <w:t>• Menggema — isu tidak dibungkam; kampanye dan cerita (dengan consent).</w:t>
      </w:r>
    </w:p>
    <w:p>
      <w:pPr>
        <w:spacing w:after="120" w:line="276" w:lineRule="auto"/>
      </w:pPr>
      <w:r>
        <w:rPr>
          <w:rFonts w:ascii="Calibri" w:hAnsi="Calibri" w:eastAsia="Calibri"/>
          <w:b w:val="0"/>
          <w:i w:val="0"/>
          <w:sz w:val="22"/>
        </w:rPr>
        <w:t>• Merangkul — solidaritas Sahabat Nisara, bukan pengadilan publik.</w:t>
      </w:r>
    </w:p>
    <w:p>
      <w:pPr>
        <w:spacing w:after="120" w:line="276" w:lineRule="auto"/>
      </w:pPr>
      <w:r>
        <w:rPr>
          <w:rFonts w:ascii="Calibri" w:hAnsi="Calibri" w:eastAsia="Calibri"/>
          <w:b w:val="0"/>
          <w:i w:val="0"/>
          <w:sz w:val="22"/>
        </w:rPr>
        <w:t>Tone: hangat, jelas, tenang. Hindari sensationalisme, victim-blaming, dan visual kekerasan grafis. Jangan menjanjikan perlindungan hukum yang tidak bisa dijamin komunitas.</w:t>
      </w:r>
    </w:p>
    <w:p>
      <w:pPr>
        <w:spacing w:before="320" w:after="120"/>
      </w:pPr>
      <w:r>
        <w:rPr>
          <w:rFonts w:ascii="Calibri" w:hAnsi="Calibri" w:eastAsia="Calibri"/>
          <w:b/>
          <w:i w:val="0"/>
          <w:color w:val="5B2152"/>
          <w:sz w:val="32"/>
        </w:rPr>
        <w:t>8. Scope landing page v1</w:t>
      </w:r>
    </w:p>
    <w:p>
      <w:pPr>
        <w:spacing w:before="240" w:after="120"/>
      </w:pPr>
      <w:r>
        <w:rPr>
          <w:rFonts w:ascii="Calibri" w:hAnsi="Calibri" w:eastAsia="Calibri"/>
          <w:b/>
          <w:i w:val="0"/>
          <w:color w:val="7C2D55"/>
          <w:sz w:val="26"/>
        </w:rPr>
        <w:t>8.1 In scope</w:t>
      </w:r>
    </w:p>
    <w:p>
      <w:pPr>
        <w:spacing w:after="120" w:line="276" w:lineRule="auto"/>
      </w:pPr>
      <w:r>
        <w:rPr>
          <w:rFonts w:ascii="Calibri" w:hAnsi="Calibri" w:eastAsia="Calibri"/>
          <w:b w:val="0"/>
          <w:i w:val="0"/>
          <w:sz w:val="22"/>
        </w:rPr>
        <w:t>One-page responsive + halaman Kebijakan Privasi, Disclaimer, dan Tentangnya (bisa section). Formulir kontak/kolaborasi. Tautan outbound ke Instagram, hotline resmi negara/LSM (bukan hotline fiktif Nisara kecuali memang ada). Tracking dasar. SEO ID. Mode “aku butuh bantuan” yang menonjol tapi tidak menakutkan.</w:t>
      </w:r>
    </w:p>
    <w:p>
      <w:pPr>
        <w:spacing w:before="240" w:after="120"/>
      </w:pPr>
      <w:r>
        <w:rPr>
          <w:rFonts w:ascii="Calibri" w:hAnsi="Calibri" w:eastAsia="Calibri"/>
          <w:b/>
          <w:i w:val="0"/>
          <w:color w:val="7C2D55"/>
          <w:sz w:val="26"/>
        </w:rPr>
        <w:t>8.2 Out of scope v1</w:t>
      </w:r>
    </w:p>
    <w:p>
      <w:pPr>
        <w:spacing w:after="120" w:line="276" w:lineRule="auto"/>
      </w:pPr>
      <w:r>
        <w:rPr>
          <w:rFonts w:ascii="Calibri" w:hAnsi="Calibri" w:eastAsia="Calibri"/>
          <w:b w:val="0"/>
          <w:i w:val="0"/>
          <w:sz w:val="22"/>
        </w:rPr>
        <w:t>Forum publik, unggah cerita survivor tanpa moderasi, chatbot hukum, membership berbayar, toko, aplikasi, CMS artikel penuh, multilingual, login pengguna, peta pelaku, doxing tools.</w:t>
      </w:r>
    </w:p>
    <w:p>
      <w:pPr>
        <w:spacing w:before="320" w:after="120"/>
      </w:pPr>
      <w:r>
        <w:rPr>
          <w:rFonts w:ascii="Calibri" w:hAnsi="Calibri" w:eastAsia="Calibri"/>
          <w:b/>
          <w:i w:val="0"/>
          <w:color w:val="5B2152"/>
          <w:sz w:val="32"/>
        </w:rPr>
        <w:t>9. Informasi arsitektur &amp; wireframe section</w:t>
      </w:r>
    </w:p>
    <w:p>
      <w:pPr>
        <w:spacing w:after="120" w:line="276" w:lineRule="auto"/>
      </w:pPr>
      <w:r>
        <w:rPr>
          <w:rFonts w:ascii="Calibri" w:hAnsi="Calibri" w:eastAsia="Calibri"/>
          <w:b w:val="0"/>
          <w:i w:val="0"/>
          <w:sz w:val="22"/>
        </w:rPr>
        <w:t>Urutan section (mobile-first):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5B2152" w:val="clear"/>
          </w:tcPr>
          <w:p>
            <w:r/>
            <w:r>
              <w:rPr>
                <w:rFonts w:ascii="Calibri" w:hAnsi="Calibri" w:eastAsia="Calibri"/>
                <w:b/>
                <w:i w:val="0"/>
                <w:color w:val="FFFFFF"/>
                <w:sz w:val="20"/>
              </w:rPr>
              <w:t>#</w:t>
            </w:r>
          </w:p>
        </w:tc>
        <w:tc>
          <w:tcPr>
            <w:tcW w:type="dxa" w:w="2436"/>
            <w:shd w:fill="5B2152" w:val="clear"/>
          </w:tcPr>
          <w:p>
            <w:r/>
            <w:r>
              <w:rPr>
                <w:rFonts w:ascii="Calibri" w:hAnsi="Calibri" w:eastAsia="Calibri"/>
                <w:b/>
                <w:i w:val="0"/>
                <w:color w:val="FFFFFF"/>
                <w:sz w:val="20"/>
              </w:rPr>
              <w:t>Section</w:t>
            </w:r>
          </w:p>
        </w:tc>
        <w:tc>
          <w:tcPr>
            <w:tcW w:type="dxa" w:w="2436"/>
            <w:shd w:fill="5B2152" w:val="clear"/>
          </w:tcPr>
          <w:p>
            <w:r/>
            <w:r>
              <w:rPr>
                <w:rFonts w:ascii="Calibri" w:hAnsi="Calibri" w:eastAsia="Calibri"/>
                <w:b/>
                <w:i w:val="0"/>
                <w:color w:val="FFFFFF"/>
                <w:sz w:val="20"/>
              </w:rPr>
              <w:t>Isi wajib</w:t>
            </w:r>
          </w:p>
        </w:tc>
        <w:tc>
          <w:tcPr>
            <w:tcW w:type="dxa" w:w="2436"/>
            <w:shd w:fill="5B2152" w:val="clear"/>
          </w:tcPr>
          <w:p>
            <w:r/>
            <w:r>
              <w:rPr>
                <w:rFonts w:ascii="Calibri" w:hAnsi="Calibri" w:eastAsia="Calibri"/>
                <w:b/>
                <w:i w:val="0"/>
                <w:color w:val="FFFFFF"/>
                <w:sz w:val="20"/>
              </w:rPr>
              <w:t>CTA</w:t>
            </w:r>
          </w:p>
        </w:tc>
      </w:tr>
      <w:tr>
        <w:tc>
          <w:tcPr>
            <w:tcW w:type="dxa" w:w="2436"/>
          </w:tcPr>
          <w:p>
            <w:r/>
            <w:r>
              <w:rPr>
                <w:rFonts w:ascii="Calibri" w:hAnsi="Calibri" w:eastAsia="Calibri"/>
                <w:b w:val="0"/>
                <w:i w:val="0"/>
                <w:sz w:val="20"/>
              </w:rPr>
              <w:t>0</w:t>
            </w:r>
          </w:p>
        </w:tc>
        <w:tc>
          <w:tcPr>
            <w:tcW w:type="dxa" w:w="2436"/>
          </w:tcPr>
          <w:p>
            <w:r/>
            <w:r>
              <w:rPr>
                <w:rFonts w:ascii="Calibri" w:hAnsi="Calibri" w:eastAsia="Calibri"/>
                <w:b w:val="0"/>
                <w:i w:val="0"/>
                <w:sz w:val="20"/>
              </w:rPr>
              <w:t>Top bar darurat</w:t>
            </w:r>
          </w:p>
        </w:tc>
        <w:tc>
          <w:tcPr>
            <w:tcW w:type="dxa" w:w="2436"/>
          </w:tcPr>
          <w:p>
            <w:r/>
            <w:r>
              <w:rPr>
                <w:rFonts w:ascii="Calibri" w:hAnsi="Calibri" w:eastAsia="Calibri"/>
                <w:b w:val="0"/>
                <w:i w:val="0"/>
                <w:sz w:val="20"/>
              </w:rPr>
              <w:t>Teks kecil: “Dalam bahaya sekarang? Hubungi 112 / hotline KemenPPPA 129”</w:t>
            </w:r>
          </w:p>
        </w:tc>
        <w:tc>
          <w:tcPr>
            <w:tcW w:type="dxa" w:w="2436"/>
          </w:tcPr>
          <w:p>
            <w:r/>
            <w:r>
              <w:rPr>
                <w:rFonts w:ascii="Calibri" w:hAnsi="Calibri" w:eastAsia="Calibri"/>
                <w:b w:val="0"/>
                <w:i w:val="0"/>
                <w:sz w:val="20"/>
              </w:rPr>
              <w:t>Tel/link</w:t>
            </w:r>
          </w:p>
        </w:tc>
      </w:tr>
      <w:tr>
        <w:tc>
          <w:tcPr>
            <w:tcW w:type="dxa" w:w="2436"/>
            <w:shd w:fill="F7F0F5" w:val="clear"/>
          </w:tcPr>
          <w:p>
            <w:r/>
            <w:r>
              <w:rPr>
                <w:rFonts w:ascii="Calibri" w:hAnsi="Calibri" w:eastAsia="Calibri"/>
                <w:b w:val="0"/>
                <w:i w:val="0"/>
                <w:sz w:val="20"/>
              </w:rPr>
              <w:t>1</w:t>
            </w:r>
          </w:p>
        </w:tc>
        <w:tc>
          <w:tcPr>
            <w:tcW w:type="dxa" w:w="2436"/>
            <w:shd w:fill="F7F0F5" w:val="clear"/>
          </w:tcPr>
          <w:p>
            <w:r/>
            <w:r>
              <w:rPr>
                <w:rFonts w:ascii="Calibri" w:hAnsi="Calibri" w:eastAsia="Calibri"/>
                <w:b w:val="0"/>
                <w:i w:val="0"/>
                <w:sz w:val="20"/>
              </w:rPr>
              <w:t>Hero</w:t>
            </w:r>
          </w:p>
        </w:tc>
        <w:tc>
          <w:tcPr>
            <w:tcW w:type="dxa" w:w="2436"/>
            <w:shd w:fill="F7F0F5" w:val="clear"/>
          </w:tcPr>
          <w:p>
            <w:r/>
            <w:r>
              <w:rPr>
                <w:rFonts w:ascii="Calibri" w:hAnsi="Calibri" w:eastAsia="Calibri"/>
                <w:b w:val="0"/>
                <w:i w:val="0"/>
                <w:sz w:val="20"/>
              </w:rPr>
              <w:t>Nama Nisara, tagline, 1 kalimat misi, visual tenang (bukan korban terpuruk)</w:t>
            </w:r>
          </w:p>
        </w:tc>
        <w:tc>
          <w:tcPr>
            <w:tcW w:type="dxa" w:w="2436"/>
            <w:shd w:fill="F7F0F5" w:val="clear"/>
          </w:tcPr>
          <w:p>
            <w:r/>
            <w:r>
              <w:rPr>
                <w:rFonts w:ascii="Calibri" w:hAnsi="Calibri" w:eastAsia="Calibri"/>
                <w:b w:val="0"/>
                <w:i w:val="0"/>
                <w:sz w:val="20"/>
              </w:rPr>
              <w:t>Pelajari isu · Gabung Sahabat</w:t>
            </w:r>
          </w:p>
        </w:tc>
      </w:tr>
      <w:tr>
        <w:tc>
          <w:tcPr>
            <w:tcW w:type="dxa" w:w="2436"/>
          </w:tcPr>
          <w:p>
            <w:r/>
            <w:r>
              <w:rPr>
                <w:rFonts w:ascii="Calibri" w:hAnsi="Calibri" w:eastAsia="Calibri"/>
                <w:b w:val="0"/>
                <w:i w:val="0"/>
                <w:sz w:val="20"/>
              </w:rPr>
              <w:t>2</w:t>
            </w:r>
          </w:p>
        </w:tc>
        <w:tc>
          <w:tcPr>
            <w:tcW w:type="dxa" w:w="2436"/>
          </w:tcPr>
          <w:p>
            <w:r/>
            <w:r>
              <w:rPr>
                <w:rFonts w:ascii="Calibri" w:hAnsi="Calibri" w:eastAsia="Calibri"/>
                <w:b w:val="0"/>
                <w:i w:val="0"/>
                <w:sz w:val="20"/>
              </w:rPr>
              <w:t>Masalah</w:t>
            </w:r>
          </w:p>
        </w:tc>
        <w:tc>
          <w:tcPr>
            <w:tcW w:type="dxa" w:w="2436"/>
          </w:tcPr>
          <w:p>
            <w:r/>
            <w:r>
              <w:rPr>
                <w:rFonts w:ascii="Calibri" w:hAnsi="Calibri" w:eastAsia="Calibri"/>
                <w:b w:val="0"/>
                <w:i w:val="0"/>
                <w:sz w:val="20"/>
              </w:rPr>
              <w:t>3 fakta singkat ruang publik/kampus/KBGO + sumber atau “berdasarkan percakapan komunitas”</w:t>
            </w:r>
          </w:p>
        </w:tc>
        <w:tc>
          <w:tcPr>
            <w:tcW w:type="dxa" w:w="2436"/>
          </w:tcPr>
          <w:p>
            <w:r/>
            <w:r>
              <w:rPr>
                <w:rFonts w:ascii="Calibri" w:hAnsi="Calibri" w:eastAsia="Calibri"/>
                <w:b w:val="0"/>
                <w:i w:val="0"/>
                <w:sz w:val="20"/>
              </w:rPr>
              <w:t>—</w:t>
            </w:r>
          </w:p>
        </w:tc>
      </w:tr>
      <w:tr>
        <w:tc>
          <w:tcPr>
            <w:tcW w:type="dxa" w:w="2436"/>
            <w:shd w:fill="F7F0F5" w:val="clear"/>
          </w:tcPr>
          <w:p>
            <w:r/>
            <w:r>
              <w:rPr>
                <w:rFonts w:ascii="Calibri" w:hAnsi="Calibri" w:eastAsia="Calibri"/>
                <w:b w:val="0"/>
                <w:i w:val="0"/>
                <w:sz w:val="20"/>
              </w:rPr>
              <w:t>3</w:t>
            </w:r>
          </w:p>
        </w:tc>
        <w:tc>
          <w:tcPr>
            <w:tcW w:type="dxa" w:w="2436"/>
            <w:shd w:fill="F7F0F5" w:val="clear"/>
          </w:tcPr>
          <w:p>
            <w:r/>
            <w:r>
              <w:rPr>
                <w:rFonts w:ascii="Calibri" w:hAnsi="Calibri" w:eastAsia="Calibri"/>
                <w:b w:val="0"/>
                <w:i w:val="0"/>
                <w:sz w:val="20"/>
              </w:rPr>
              <w:t>3 pilar</w:t>
            </w:r>
          </w:p>
        </w:tc>
        <w:tc>
          <w:tcPr>
            <w:tcW w:type="dxa" w:w="2436"/>
            <w:shd w:fill="F7F0F5" w:val="clear"/>
          </w:tcPr>
          <w:p>
            <w:r/>
            <w:r>
              <w:rPr>
                <w:rFonts w:ascii="Calibri" w:hAnsi="Calibri" w:eastAsia="Calibri"/>
                <w:b w:val="0"/>
                <w:i w:val="0"/>
                <w:sz w:val="20"/>
              </w:rPr>
              <w:t>Berdaya / Menggema / Merangkul — masing-masing 2 kalimat + ikon</w:t>
            </w:r>
          </w:p>
        </w:tc>
        <w:tc>
          <w:tcPr>
            <w:tcW w:type="dxa" w:w="2436"/>
            <w:shd w:fill="F7F0F5" w:val="clear"/>
          </w:tcPr>
          <w:p>
            <w:r/>
            <w:r>
              <w:rPr>
                <w:rFonts w:ascii="Calibri" w:hAnsi="Calibri" w:eastAsia="Calibri"/>
                <w:b w:val="0"/>
                <w:i w:val="0"/>
                <w:sz w:val="20"/>
              </w:rPr>
              <w:t>—</w:t>
            </w:r>
          </w:p>
        </w:tc>
      </w:tr>
      <w:tr>
        <w:tc>
          <w:tcPr>
            <w:tcW w:type="dxa" w:w="2436"/>
          </w:tcPr>
          <w:p>
            <w:r/>
            <w:r>
              <w:rPr>
                <w:rFonts w:ascii="Calibri" w:hAnsi="Calibri" w:eastAsia="Calibri"/>
                <w:b w:val="0"/>
                <w:i w:val="0"/>
                <w:sz w:val="20"/>
              </w:rPr>
              <w:t>4</w:t>
            </w:r>
          </w:p>
        </w:tc>
        <w:tc>
          <w:tcPr>
            <w:tcW w:type="dxa" w:w="2436"/>
          </w:tcPr>
          <w:p>
            <w:r/>
            <w:r>
              <w:rPr>
                <w:rFonts w:ascii="Calibri" w:hAnsi="Calibri" w:eastAsia="Calibri"/>
                <w:b w:val="0"/>
                <w:i w:val="0"/>
                <w:sz w:val="20"/>
              </w:rPr>
              <w:t>Kalau ini terjadi</w:t>
            </w:r>
          </w:p>
        </w:tc>
        <w:tc>
          <w:tcPr>
            <w:tcW w:type="dxa" w:w="2436"/>
          </w:tcPr>
          <w:p>
            <w:r/>
            <w:r>
              <w:rPr>
                <w:rFonts w:ascii="Calibri" w:hAnsi="Calibri" w:eastAsia="Calibri"/>
                <w:b w:val="0"/>
                <w:i w:val="0"/>
                <w:sz w:val="20"/>
              </w:rPr>
              <w:t>Alur 4 langkah: amankan diri → dokumentasikan bila aman → cerita ke orang dipercaya → laporkan ke kanal resmi</w:t>
            </w:r>
          </w:p>
        </w:tc>
        <w:tc>
          <w:tcPr>
            <w:tcW w:type="dxa" w:w="2436"/>
          </w:tcPr>
          <w:p>
            <w:r/>
            <w:r>
              <w:rPr>
                <w:rFonts w:ascii="Calibri" w:hAnsi="Calibri" w:eastAsia="Calibri"/>
                <w:b w:val="0"/>
                <w:i w:val="0"/>
                <w:sz w:val="20"/>
              </w:rPr>
              <w:t>Buka panduan PDF/halaman</w:t>
            </w:r>
          </w:p>
        </w:tc>
      </w:tr>
      <w:tr>
        <w:tc>
          <w:tcPr>
            <w:tcW w:type="dxa" w:w="2436"/>
            <w:shd w:fill="F7F0F5" w:val="clear"/>
          </w:tcPr>
          <w:p>
            <w:r/>
            <w:r>
              <w:rPr>
                <w:rFonts w:ascii="Calibri" w:hAnsi="Calibri" w:eastAsia="Calibri"/>
                <w:b w:val="0"/>
                <w:i w:val="0"/>
                <w:sz w:val="20"/>
              </w:rPr>
              <w:t>5</w:t>
            </w:r>
          </w:p>
        </w:tc>
        <w:tc>
          <w:tcPr>
            <w:tcW w:type="dxa" w:w="2436"/>
            <w:shd w:fill="F7F0F5" w:val="clear"/>
          </w:tcPr>
          <w:p>
            <w:r/>
            <w:r>
              <w:rPr>
                <w:rFonts w:ascii="Calibri" w:hAnsi="Calibri" w:eastAsia="Calibri"/>
                <w:b w:val="0"/>
                <w:i w:val="0"/>
                <w:sz w:val="20"/>
              </w:rPr>
              <w:t>Kanal bantuan</w:t>
            </w:r>
          </w:p>
        </w:tc>
        <w:tc>
          <w:tcPr>
            <w:tcW w:type="dxa" w:w="2436"/>
            <w:shd w:fill="F7F0F5" w:val="clear"/>
          </w:tcPr>
          <w:p>
            <w:r/>
            <w:r>
              <w:rPr>
                <w:rFonts w:ascii="Calibri" w:hAnsi="Calibri" w:eastAsia="Calibri"/>
                <w:b w:val="0"/>
                <w:i w:val="0"/>
                <w:sz w:val="20"/>
              </w:rPr>
              <w:t>Kartu: Polisi 110/112, KemenPPPA 129, Komnas Perempuan, LBH/UPTD PPA setempat, Satgas PPKS kampus</w:t>
            </w:r>
          </w:p>
        </w:tc>
        <w:tc>
          <w:tcPr>
            <w:tcW w:type="dxa" w:w="2436"/>
            <w:shd w:fill="F7F0F5" w:val="clear"/>
          </w:tcPr>
          <w:p>
            <w:r/>
            <w:r>
              <w:rPr>
                <w:rFonts w:ascii="Calibri" w:hAnsi="Calibri" w:eastAsia="Calibri"/>
                <w:b w:val="0"/>
                <w:i w:val="0"/>
                <w:sz w:val="20"/>
              </w:rPr>
              <w:t>Salin nomor / buka situs</w:t>
            </w:r>
          </w:p>
        </w:tc>
      </w:tr>
      <w:tr>
        <w:tc>
          <w:tcPr>
            <w:tcW w:type="dxa" w:w="2436"/>
          </w:tcPr>
          <w:p>
            <w:r/>
            <w:r>
              <w:rPr>
                <w:rFonts w:ascii="Calibri" w:hAnsi="Calibri" w:eastAsia="Calibri"/>
                <w:b w:val="0"/>
                <w:i w:val="0"/>
                <w:sz w:val="20"/>
              </w:rPr>
              <w:t>6</w:t>
            </w:r>
          </w:p>
        </w:tc>
        <w:tc>
          <w:tcPr>
            <w:tcW w:type="dxa" w:w="2436"/>
          </w:tcPr>
          <w:p>
            <w:r/>
            <w:r>
              <w:rPr>
                <w:rFonts w:ascii="Calibri" w:hAnsi="Calibri" w:eastAsia="Calibri"/>
                <w:b w:val="0"/>
                <w:i w:val="0"/>
                <w:sz w:val="20"/>
              </w:rPr>
              <w:t>Program [ASUMSI]</w:t>
            </w:r>
          </w:p>
        </w:tc>
        <w:tc>
          <w:tcPr>
            <w:tcW w:type="dxa" w:w="2436"/>
          </w:tcPr>
          <w:p>
            <w:r/>
            <w:r>
              <w:rPr>
                <w:rFonts w:ascii="Calibri" w:hAnsi="Calibri" w:eastAsia="Calibri"/>
                <w:b w:val="0"/>
                <w:i w:val="0"/>
                <w:sz w:val="20"/>
              </w:rPr>
              <w:t>Edukasi IG, diskusi, kampanye, relawan kampus — hanya yang benar-benar ada</w:t>
            </w:r>
          </w:p>
        </w:tc>
        <w:tc>
          <w:tcPr>
            <w:tcW w:type="dxa" w:w="2436"/>
          </w:tcPr>
          <w:p>
            <w:r/>
            <w:r>
              <w:rPr>
                <w:rFonts w:ascii="Calibri" w:hAnsi="Calibri" w:eastAsia="Calibri"/>
                <w:b w:val="0"/>
                <w:i w:val="0"/>
                <w:sz w:val="20"/>
              </w:rPr>
              <w:t>Lihat IG</w:t>
            </w:r>
          </w:p>
        </w:tc>
      </w:tr>
      <w:tr>
        <w:tc>
          <w:tcPr>
            <w:tcW w:type="dxa" w:w="2436"/>
            <w:shd w:fill="F7F0F5" w:val="clear"/>
          </w:tcPr>
          <w:p>
            <w:r/>
            <w:r>
              <w:rPr>
                <w:rFonts w:ascii="Calibri" w:hAnsi="Calibri" w:eastAsia="Calibri"/>
                <w:b w:val="0"/>
                <w:i w:val="0"/>
                <w:sz w:val="20"/>
              </w:rPr>
              <w:t>7</w:t>
            </w:r>
          </w:p>
        </w:tc>
        <w:tc>
          <w:tcPr>
            <w:tcW w:type="dxa" w:w="2436"/>
            <w:shd w:fill="F7F0F5" w:val="clear"/>
          </w:tcPr>
          <w:p>
            <w:r/>
            <w:r>
              <w:rPr>
                <w:rFonts w:ascii="Calibri" w:hAnsi="Calibri" w:eastAsia="Calibri"/>
                <w:b w:val="0"/>
                <w:i w:val="0"/>
                <w:sz w:val="20"/>
              </w:rPr>
              <w:t>Sahabat Nisara</w:t>
            </w:r>
          </w:p>
        </w:tc>
        <w:tc>
          <w:tcPr>
            <w:tcW w:type="dxa" w:w="2436"/>
            <w:shd w:fill="F7F0F5" w:val="clear"/>
          </w:tcPr>
          <w:p>
            <w:r/>
            <w:r>
              <w:rPr>
                <w:rFonts w:ascii="Calibri" w:hAnsi="Calibri" w:eastAsia="Calibri"/>
                <w:b w:val="0"/>
                <w:i w:val="0"/>
                <w:sz w:val="20"/>
              </w:rPr>
              <w:t>Ajakan gabung: relawan konten, peer support terlatih, mitra kampus</w:t>
            </w:r>
          </w:p>
        </w:tc>
        <w:tc>
          <w:tcPr>
            <w:tcW w:type="dxa" w:w="2436"/>
            <w:shd w:fill="F7F0F5" w:val="clear"/>
          </w:tcPr>
          <w:p>
            <w:r/>
            <w:r>
              <w:rPr>
                <w:rFonts w:ascii="Calibri" w:hAnsi="Calibri" w:eastAsia="Calibri"/>
                <w:b w:val="0"/>
                <w:i w:val="0"/>
                <w:sz w:val="20"/>
              </w:rPr>
              <w:t>Formulir gabung</w:t>
            </w:r>
          </w:p>
        </w:tc>
      </w:tr>
      <w:tr>
        <w:tc>
          <w:tcPr>
            <w:tcW w:type="dxa" w:w="2436"/>
          </w:tcPr>
          <w:p>
            <w:r/>
            <w:r>
              <w:rPr>
                <w:rFonts w:ascii="Calibri" w:hAnsi="Calibri" w:eastAsia="Calibri"/>
                <w:b w:val="0"/>
                <w:i w:val="0"/>
                <w:sz w:val="20"/>
              </w:rPr>
              <w:t>8</w:t>
            </w:r>
          </w:p>
        </w:tc>
        <w:tc>
          <w:tcPr>
            <w:tcW w:type="dxa" w:w="2436"/>
          </w:tcPr>
          <w:p>
            <w:r/>
            <w:r>
              <w:rPr>
                <w:rFonts w:ascii="Calibri" w:hAnsi="Calibri" w:eastAsia="Calibri"/>
                <w:b w:val="0"/>
                <w:i w:val="0"/>
                <w:sz w:val="20"/>
              </w:rPr>
              <w:t>Bukti sosial</w:t>
            </w:r>
          </w:p>
        </w:tc>
        <w:tc>
          <w:tcPr>
            <w:tcW w:type="dxa" w:w="2436"/>
          </w:tcPr>
          <w:p>
            <w:r/>
            <w:r>
              <w:rPr>
                <w:rFonts w:ascii="Calibri" w:hAnsi="Calibri" w:eastAsia="Calibri"/>
                <w:b w:val="0"/>
                <w:i w:val="0"/>
                <w:sz w:val="20"/>
              </w:rPr>
              <w:t>Cuplikan nilai komunitas, bukan dummy testimonial palsu. Jika belum ada, skip atau pakai kutipan prinsip</w:t>
            </w:r>
          </w:p>
        </w:tc>
        <w:tc>
          <w:tcPr>
            <w:tcW w:type="dxa" w:w="2436"/>
          </w:tcPr>
          <w:p>
            <w:r/>
            <w:r>
              <w:rPr>
                <w:rFonts w:ascii="Calibri" w:hAnsi="Calibri" w:eastAsia="Calibri"/>
                <w:b w:val="0"/>
                <w:i w:val="0"/>
                <w:sz w:val="20"/>
              </w:rPr>
              <w:t>—</w:t>
            </w:r>
          </w:p>
        </w:tc>
      </w:tr>
      <w:tr>
        <w:tc>
          <w:tcPr>
            <w:tcW w:type="dxa" w:w="2436"/>
            <w:shd w:fill="F7F0F5" w:val="clear"/>
          </w:tcPr>
          <w:p>
            <w:r/>
            <w:r>
              <w:rPr>
                <w:rFonts w:ascii="Calibri" w:hAnsi="Calibri" w:eastAsia="Calibri"/>
                <w:b w:val="0"/>
                <w:i w:val="0"/>
                <w:sz w:val="20"/>
              </w:rPr>
              <w:t>9</w:t>
            </w:r>
          </w:p>
        </w:tc>
        <w:tc>
          <w:tcPr>
            <w:tcW w:type="dxa" w:w="2436"/>
            <w:shd w:fill="F7F0F5" w:val="clear"/>
          </w:tcPr>
          <w:p>
            <w:r/>
            <w:r>
              <w:rPr>
                <w:rFonts w:ascii="Calibri" w:hAnsi="Calibri" w:eastAsia="Calibri"/>
                <w:b w:val="0"/>
                <w:i w:val="0"/>
                <w:sz w:val="20"/>
              </w:rPr>
              <w:t>Kolaborasi</w:t>
            </w:r>
          </w:p>
        </w:tc>
        <w:tc>
          <w:tcPr>
            <w:tcW w:type="dxa" w:w="2436"/>
            <w:shd w:fill="F7F0F5" w:val="clear"/>
          </w:tcPr>
          <w:p>
            <w:r/>
            <w:r>
              <w:rPr>
                <w:rFonts w:ascii="Calibri" w:hAnsi="Calibri" w:eastAsia="Calibri"/>
                <w:b w:val="0"/>
                <w:i w:val="0"/>
                <w:sz w:val="20"/>
              </w:rPr>
              <w:t>Untuk kampus, media, CSR</w:t>
            </w:r>
          </w:p>
        </w:tc>
        <w:tc>
          <w:tcPr>
            <w:tcW w:type="dxa" w:w="2436"/>
            <w:shd w:fill="F7F0F5" w:val="clear"/>
          </w:tcPr>
          <w:p>
            <w:r/>
            <w:r>
              <w:rPr>
                <w:rFonts w:ascii="Calibri" w:hAnsi="Calibri" w:eastAsia="Calibri"/>
                <w:b w:val="0"/>
                <w:i w:val="0"/>
                <w:sz w:val="20"/>
              </w:rPr>
              <w:t>Formulir</w:t>
            </w:r>
          </w:p>
        </w:tc>
      </w:tr>
      <w:tr>
        <w:tc>
          <w:tcPr>
            <w:tcW w:type="dxa" w:w="2436"/>
          </w:tcPr>
          <w:p>
            <w:r/>
            <w:r>
              <w:rPr>
                <w:rFonts w:ascii="Calibri" w:hAnsi="Calibri" w:eastAsia="Calibri"/>
                <w:b w:val="0"/>
                <w:i w:val="0"/>
                <w:sz w:val="20"/>
              </w:rPr>
              <w:t>10</w:t>
            </w:r>
          </w:p>
        </w:tc>
        <w:tc>
          <w:tcPr>
            <w:tcW w:type="dxa" w:w="2436"/>
          </w:tcPr>
          <w:p>
            <w:r/>
            <w:r>
              <w:rPr>
                <w:rFonts w:ascii="Calibri" w:hAnsi="Calibri" w:eastAsia="Calibri"/>
                <w:b w:val="0"/>
                <w:i w:val="0"/>
                <w:sz w:val="20"/>
              </w:rPr>
              <w:t>FAQ</w:t>
            </w:r>
          </w:p>
        </w:tc>
        <w:tc>
          <w:tcPr>
            <w:tcW w:type="dxa" w:w="2436"/>
          </w:tcPr>
          <w:p>
            <w:r/>
            <w:r>
              <w:rPr>
                <w:rFonts w:ascii="Calibri" w:hAnsi="Calibri" w:eastAsia="Calibri"/>
                <w:b w:val="0"/>
                <w:i w:val="0"/>
                <w:sz w:val="20"/>
              </w:rPr>
              <w:t>Apakah Nisara lembaga negara? Apakah bisa dampingi kasus? Apakah identitas aman?</w:t>
            </w:r>
          </w:p>
        </w:tc>
        <w:tc>
          <w:tcPr>
            <w:tcW w:type="dxa" w:w="2436"/>
          </w:tcPr>
          <w:p>
            <w:r/>
            <w:r>
              <w:rPr>
                <w:rFonts w:ascii="Calibri" w:hAnsi="Calibri" w:eastAsia="Calibri"/>
                <w:b w:val="0"/>
                <w:i w:val="0"/>
                <w:sz w:val="20"/>
              </w:rPr>
              <w:t>—</w:t>
            </w:r>
          </w:p>
        </w:tc>
      </w:tr>
      <w:tr>
        <w:tc>
          <w:tcPr>
            <w:tcW w:type="dxa" w:w="2436"/>
            <w:shd w:fill="F7F0F5" w:val="clear"/>
          </w:tcPr>
          <w:p>
            <w:r/>
            <w:r>
              <w:rPr>
                <w:rFonts w:ascii="Calibri" w:hAnsi="Calibri" w:eastAsia="Calibri"/>
                <w:b w:val="0"/>
                <w:i w:val="0"/>
                <w:sz w:val="20"/>
              </w:rPr>
              <w:t>11</w:t>
            </w:r>
          </w:p>
        </w:tc>
        <w:tc>
          <w:tcPr>
            <w:tcW w:type="dxa" w:w="2436"/>
            <w:shd w:fill="F7F0F5" w:val="clear"/>
          </w:tcPr>
          <w:p>
            <w:r/>
            <w:r>
              <w:rPr>
                <w:rFonts w:ascii="Calibri" w:hAnsi="Calibri" w:eastAsia="Calibri"/>
                <w:b w:val="0"/>
                <w:i w:val="0"/>
                <w:sz w:val="20"/>
              </w:rPr>
              <w:t>Footer</w:t>
            </w:r>
          </w:p>
        </w:tc>
        <w:tc>
          <w:tcPr>
            <w:tcW w:type="dxa" w:w="2436"/>
            <w:shd w:fill="F7F0F5" w:val="clear"/>
          </w:tcPr>
          <w:p>
            <w:r/>
            <w:r>
              <w:rPr>
                <w:rFonts w:ascii="Calibri" w:hAnsi="Calibri" w:eastAsia="Calibri"/>
                <w:b w:val="0"/>
                <w:i w:val="0"/>
                <w:sz w:val="20"/>
              </w:rPr>
              <w:t>Email, IG, disclaimer, privasi, “Nisara bukan pengganti aparat/layanan kesehatan”</w:t>
            </w:r>
          </w:p>
        </w:tc>
        <w:tc>
          <w:tcPr>
            <w:tcW w:type="dxa" w:w="2436"/>
            <w:shd w:fill="F7F0F5" w:val="clear"/>
          </w:tcPr>
          <w:p>
            <w:r/>
            <w:r>
              <w:rPr>
                <w:rFonts w:ascii="Calibri" w:hAnsi="Calibri" w:eastAsia="Calibri"/>
                <w:b w:val="0"/>
                <w:i w:val="0"/>
                <w:sz w:val="20"/>
              </w:rPr>
              <w:t>—</w:t>
            </w:r>
          </w:p>
        </w:tc>
      </w:tr>
    </w:tbl>
    <w:p/>
    <w:p>
      <w:pPr>
        <w:spacing w:before="320" w:after="120"/>
      </w:pPr>
      <w:r>
        <w:rPr>
          <w:rFonts w:ascii="Calibri" w:hAnsi="Calibri" w:eastAsia="Calibri"/>
          <w:b/>
          <w:i w:val="0"/>
          <w:color w:val="5B2152"/>
          <w:sz w:val="32"/>
        </w:rPr>
        <w:t>10. Kebutuhan fungsional</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5B2152" w:val="clear"/>
          </w:tcPr>
          <w:p>
            <w:r/>
            <w:r>
              <w:rPr>
                <w:rFonts w:ascii="Calibri" w:hAnsi="Calibri" w:eastAsia="Calibri"/>
                <w:b/>
                <w:i w:val="0"/>
                <w:color w:val="FFFFFF"/>
                <w:sz w:val="20"/>
              </w:rPr>
              <w:t>ID</w:t>
            </w:r>
          </w:p>
        </w:tc>
        <w:tc>
          <w:tcPr>
            <w:tcW w:type="dxa" w:w="3249"/>
            <w:shd w:fill="5B2152" w:val="clear"/>
          </w:tcPr>
          <w:p>
            <w:r/>
            <w:r>
              <w:rPr>
                <w:rFonts w:ascii="Calibri" w:hAnsi="Calibri" w:eastAsia="Calibri"/>
                <w:b/>
                <w:i w:val="0"/>
                <w:color w:val="FFFFFF"/>
                <w:sz w:val="20"/>
              </w:rPr>
              <w:t>Requirement</w:t>
            </w:r>
          </w:p>
        </w:tc>
        <w:tc>
          <w:tcPr>
            <w:tcW w:type="dxa" w:w="3249"/>
            <w:shd w:fill="5B2152" w:val="clear"/>
          </w:tcPr>
          <w:p>
            <w:r/>
            <w:r>
              <w:rPr>
                <w:rFonts w:ascii="Calibri" w:hAnsi="Calibri" w:eastAsia="Calibri"/>
                <w:b/>
                <w:i w:val="0"/>
                <w:color w:val="FFFFFF"/>
                <w:sz w:val="20"/>
              </w:rPr>
              <w:t>Prioritas</w:t>
            </w:r>
          </w:p>
        </w:tc>
      </w:tr>
      <w:tr>
        <w:tc>
          <w:tcPr>
            <w:tcW w:type="dxa" w:w="3249"/>
          </w:tcPr>
          <w:p>
            <w:r/>
            <w:r>
              <w:rPr>
                <w:rFonts w:ascii="Calibri" w:hAnsi="Calibri" w:eastAsia="Calibri"/>
                <w:b w:val="0"/>
                <w:i w:val="0"/>
                <w:sz w:val="20"/>
              </w:rPr>
              <w:t>F01</w:t>
            </w:r>
          </w:p>
        </w:tc>
        <w:tc>
          <w:tcPr>
            <w:tcW w:type="dxa" w:w="3249"/>
          </w:tcPr>
          <w:p>
            <w:r/>
            <w:r>
              <w:rPr>
                <w:rFonts w:ascii="Calibri" w:hAnsi="Calibri" w:eastAsia="Calibri"/>
                <w:b w:val="0"/>
                <w:i w:val="0"/>
                <w:sz w:val="20"/>
              </w:rPr>
              <w:t>Halaman dimuat &lt; 2.5s di 4G mid-tier Android</w:t>
            </w:r>
          </w:p>
        </w:tc>
        <w:tc>
          <w:tcPr>
            <w:tcW w:type="dxa" w:w="3249"/>
          </w:tcPr>
          <w:p>
            <w:r/>
            <w:r>
              <w:rPr>
                <w:rFonts w:ascii="Calibri" w:hAnsi="Calibri" w:eastAsia="Calibri"/>
                <w:b w:val="0"/>
                <w:i w:val="0"/>
                <w:sz w:val="20"/>
              </w:rPr>
              <w:t>P0</w:t>
            </w:r>
          </w:p>
        </w:tc>
      </w:tr>
      <w:tr>
        <w:tc>
          <w:tcPr>
            <w:tcW w:type="dxa" w:w="3249"/>
            <w:shd w:fill="F7F0F5" w:val="clear"/>
          </w:tcPr>
          <w:p>
            <w:r/>
            <w:r>
              <w:rPr>
                <w:rFonts w:ascii="Calibri" w:hAnsi="Calibri" w:eastAsia="Calibri"/>
                <w:b w:val="0"/>
                <w:i w:val="0"/>
                <w:sz w:val="20"/>
              </w:rPr>
              <w:t>F02</w:t>
            </w:r>
          </w:p>
        </w:tc>
        <w:tc>
          <w:tcPr>
            <w:tcW w:type="dxa" w:w="3249"/>
            <w:shd w:fill="F7F0F5" w:val="clear"/>
          </w:tcPr>
          <w:p>
            <w:r/>
            <w:r>
              <w:rPr>
                <w:rFonts w:ascii="Calibri" w:hAnsi="Calibri" w:eastAsia="Calibri"/>
                <w:b w:val="0"/>
                <w:i w:val="0"/>
                <w:sz w:val="20"/>
              </w:rPr>
              <w:t>Responsive 320–1440px, tap target min 44px</w:t>
            </w:r>
          </w:p>
        </w:tc>
        <w:tc>
          <w:tcPr>
            <w:tcW w:type="dxa" w:w="3249"/>
            <w:shd w:fill="F7F0F5" w:val="clear"/>
          </w:tcPr>
          <w:p>
            <w:r/>
            <w:r>
              <w:rPr>
                <w:rFonts w:ascii="Calibri" w:hAnsi="Calibri" w:eastAsia="Calibri"/>
                <w:b w:val="0"/>
                <w:i w:val="0"/>
                <w:sz w:val="20"/>
              </w:rPr>
              <w:t>P0</w:t>
            </w:r>
          </w:p>
        </w:tc>
      </w:tr>
      <w:tr>
        <w:tc>
          <w:tcPr>
            <w:tcW w:type="dxa" w:w="3249"/>
          </w:tcPr>
          <w:p>
            <w:r/>
            <w:r>
              <w:rPr>
                <w:rFonts w:ascii="Calibri" w:hAnsi="Calibri" w:eastAsia="Calibri"/>
                <w:b w:val="0"/>
                <w:i w:val="0"/>
                <w:sz w:val="20"/>
              </w:rPr>
              <w:t>F03</w:t>
            </w:r>
          </w:p>
        </w:tc>
        <w:tc>
          <w:tcPr>
            <w:tcW w:type="dxa" w:w="3249"/>
          </w:tcPr>
          <w:p>
            <w:r/>
            <w:r>
              <w:rPr>
                <w:rFonts w:ascii="Calibri" w:hAnsi="Calibri" w:eastAsia="Calibri"/>
                <w:b w:val="0"/>
                <w:i w:val="0"/>
                <w:sz w:val="20"/>
              </w:rPr>
              <w:t>CTA sticky mobile: “Butuh bantuan” dan “Gabung”</w:t>
            </w:r>
          </w:p>
        </w:tc>
        <w:tc>
          <w:tcPr>
            <w:tcW w:type="dxa" w:w="3249"/>
          </w:tcPr>
          <w:p>
            <w:r/>
            <w:r>
              <w:rPr>
                <w:rFonts w:ascii="Calibri" w:hAnsi="Calibri" w:eastAsia="Calibri"/>
                <w:b w:val="0"/>
                <w:i w:val="0"/>
                <w:sz w:val="20"/>
              </w:rPr>
              <w:t>P0</w:t>
            </w:r>
          </w:p>
        </w:tc>
      </w:tr>
      <w:tr>
        <w:tc>
          <w:tcPr>
            <w:tcW w:type="dxa" w:w="3249"/>
            <w:shd w:fill="F7F0F5" w:val="clear"/>
          </w:tcPr>
          <w:p>
            <w:r/>
            <w:r>
              <w:rPr>
                <w:rFonts w:ascii="Calibri" w:hAnsi="Calibri" w:eastAsia="Calibri"/>
                <w:b w:val="0"/>
                <w:i w:val="0"/>
                <w:sz w:val="20"/>
              </w:rPr>
              <w:t>F04</w:t>
            </w:r>
          </w:p>
        </w:tc>
        <w:tc>
          <w:tcPr>
            <w:tcW w:type="dxa" w:w="3249"/>
            <w:shd w:fill="F7F0F5" w:val="clear"/>
          </w:tcPr>
          <w:p>
            <w:r/>
            <w:r>
              <w:rPr>
                <w:rFonts w:ascii="Calibri" w:hAnsi="Calibri" w:eastAsia="Calibri"/>
                <w:b w:val="0"/>
                <w:i w:val="0"/>
                <w:sz w:val="20"/>
              </w:rPr>
              <w:t>Klik hotline memicu tel: pada mobile</w:t>
            </w:r>
          </w:p>
        </w:tc>
        <w:tc>
          <w:tcPr>
            <w:tcW w:type="dxa" w:w="3249"/>
            <w:shd w:fill="F7F0F5" w:val="clear"/>
          </w:tcPr>
          <w:p>
            <w:r/>
            <w:r>
              <w:rPr>
                <w:rFonts w:ascii="Calibri" w:hAnsi="Calibri" w:eastAsia="Calibri"/>
                <w:b w:val="0"/>
                <w:i w:val="0"/>
                <w:sz w:val="20"/>
              </w:rPr>
              <w:t>P0</w:t>
            </w:r>
          </w:p>
        </w:tc>
      </w:tr>
      <w:tr>
        <w:tc>
          <w:tcPr>
            <w:tcW w:type="dxa" w:w="3249"/>
          </w:tcPr>
          <w:p>
            <w:r/>
            <w:r>
              <w:rPr>
                <w:rFonts w:ascii="Calibri" w:hAnsi="Calibri" w:eastAsia="Calibri"/>
                <w:b w:val="0"/>
                <w:i w:val="0"/>
                <w:sz w:val="20"/>
              </w:rPr>
              <w:t>F05</w:t>
            </w:r>
          </w:p>
        </w:tc>
        <w:tc>
          <w:tcPr>
            <w:tcW w:type="dxa" w:w="3249"/>
          </w:tcPr>
          <w:p>
            <w:r/>
            <w:r>
              <w:rPr>
                <w:rFonts w:ascii="Calibri" w:hAnsi="Calibri" w:eastAsia="Calibri"/>
                <w:b w:val="0"/>
                <w:i w:val="0"/>
                <w:sz w:val="20"/>
              </w:rPr>
              <w:t>Form gabung: nama (opsional), peran, kota/kampus, kontak, consent data</w:t>
            </w:r>
          </w:p>
        </w:tc>
        <w:tc>
          <w:tcPr>
            <w:tcW w:type="dxa" w:w="3249"/>
          </w:tcPr>
          <w:p>
            <w:r/>
            <w:r>
              <w:rPr>
                <w:rFonts w:ascii="Calibri" w:hAnsi="Calibri" w:eastAsia="Calibri"/>
                <w:b w:val="0"/>
                <w:i w:val="0"/>
                <w:sz w:val="20"/>
              </w:rPr>
              <w:t>P0</w:t>
            </w:r>
          </w:p>
        </w:tc>
      </w:tr>
      <w:tr>
        <w:tc>
          <w:tcPr>
            <w:tcW w:type="dxa" w:w="3249"/>
            <w:shd w:fill="F7F0F5" w:val="clear"/>
          </w:tcPr>
          <w:p>
            <w:r/>
            <w:r>
              <w:rPr>
                <w:rFonts w:ascii="Calibri" w:hAnsi="Calibri" w:eastAsia="Calibri"/>
                <w:b w:val="0"/>
                <w:i w:val="0"/>
                <w:sz w:val="20"/>
              </w:rPr>
              <w:t>F06</w:t>
            </w:r>
          </w:p>
        </w:tc>
        <w:tc>
          <w:tcPr>
            <w:tcW w:type="dxa" w:w="3249"/>
            <w:shd w:fill="F7F0F5" w:val="clear"/>
          </w:tcPr>
          <w:p>
            <w:r/>
            <w:r>
              <w:rPr>
                <w:rFonts w:ascii="Calibri" w:hAnsi="Calibri" w:eastAsia="Calibri"/>
                <w:b w:val="0"/>
                <w:i w:val="0"/>
                <w:sz w:val="20"/>
              </w:rPr>
              <w:t>Form kolaborasi: institusi, kebutuhan, kontak</w:t>
            </w:r>
          </w:p>
        </w:tc>
        <w:tc>
          <w:tcPr>
            <w:tcW w:type="dxa" w:w="3249"/>
            <w:shd w:fill="F7F0F5" w:val="clear"/>
          </w:tcPr>
          <w:p>
            <w:r/>
            <w:r>
              <w:rPr>
                <w:rFonts w:ascii="Calibri" w:hAnsi="Calibri" w:eastAsia="Calibri"/>
                <w:b w:val="0"/>
                <w:i w:val="0"/>
                <w:sz w:val="20"/>
              </w:rPr>
              <w:t>P1</w:t>
            </w:r>
          </w:p>
        </w:tc>
      </w:tr>
      <w:tr>
        <w:tc>
          <w:tcPr>
            <w:tcW w:type="dxa" w:w="3249"/>
          </w:tcPr>
          <w:p>
            <w:r/>
            <w:r>
              <w:rPr>
                <w:rFonts w:ascii="Calibri" w:hAnsi="Calibri" w:eastAsia="Calibri"/>
                <w:b w:val="0"/>
                <w:i w:val="0"/>
                <w:sz w:val="20"/>
              </w:rPr>
              <w:t>F07</w:t>
            </w:r>
          </w:p>
        </w:tc>
        <w:tc>
          <w:tcPr>
            <w:tcW w:type="dxa" w:w="3249"/>
          </w:tcPr>
          <w:p>
            <w:r/>
            <w:r>
              <w:rPr>
                <w:rFonts w:ascii="Calibri" w:hAnsi="Calibri" w:eastAsia="Calibri"/>
                <w:b w:val="0"/>
                <w:i w:val="0"/>
                <w:sz w:val="20"/>
              </w:rPr>
              <w:t>Halaman privasi &amp; disclaimer hukum</w:t>
            </w:r>
          </w:p>
        </w:tc>
        <w:tc>
          <w:tcPr>
            <w:tcW w:type="dxa" w:w="3249"/>
          </w:tcPr>
          <w:p>
            <w:r/>
            <w:r>
              <w:rPr>
                <w:rFonts w:ascii="Calibri" w:hAnsi="Calibri" w:eastAsia="Calibri"/>
                <w:b w:val="0"/>
                <w:i w:val="0"/>
                <w:sz w:val="20"/>
              </w:rPr>
              <w:t>P0</w:t>
            </w:r>
          </w:p>
        </w:tc>
      </w:tr>
      <w:tr>
        <w:tc>
          <w:tcPr>
            <w:tcW w:type="dxa" w:w="3249"/>
            <w:shd w:fill="F7F0F5" w:val="clear"/>
          </w:tcPr>
          <w:p>
            <w:r/>
            <w:r>
              <w:rPr>
                <w:rFonts w:ascii="Calibri" w:hAnsi="Calibri" w:eastAsia="Calibri"/>
                <w:b w:val="0"/>
                <w:i w:val="0"/>
                <w:sz w:val="20"/>
              </w:rPr>
              <w:t>F08</w:t>
            </w:r>
          </w:p>
        </w:tc>
        <w:tc>
          <w:tcPr>
            <w:tcW w:type="dxa" w:w="3249"/>
            <w:shd w:fill="F7F0F5" w:val="clear"/>
          </w:tcPr>
          <w:p>
            <w:r/>
            <w:r>
              <w:rPr>
                <w:rFonts w:ascii="Calibri" w:hAnsi="Calibri" w:eastAsia="Calibri"/>
                <w:b w:val="0"/>
                <w:i w:val="0"/>
                <w:sz w:val="20"/>
              </w:rPr>
              <w:t>OG image + meta untuk share IG/WA</w:t>
            </w:r>
          </w:p>
        </w:tc>
        <w:tc>
          <w:tcPr>
            <w:tcW w:type="dxa" w:w="3249"/>
            <w:shd w:fill="F7F0F5" w:val="clear"/>
          </w:tcPr>
          <w:p>
            <w:r/>
            <w:r>
              <w:rPr>
                <w:rFonts w:ascii="Calibri" w:hAnsi="Calibri" w:eastAsia="Calibri"/>
                <w:b w:val="0"/>
                <w:i w:val="0"/>
                <w:sz w:val="20"/>
              </w:rPr>
              <w:t>P0</w:t>
            </w:r>
          </w:p>
        </w:tc>
      </w:tr>
      <w:tr>
        <w:tc>
          <w:tcPr>
            <w:tcW w:type="dxa" w:w="3249"/>
          </w:tcPr>
          <w:p>
            <w:r/>
            <w:r>
              <w:rPr>
                <w:rFonts w:ascii="Calibri" w:hAnsi="Calibri" w:eastAsia="Calibri"/>
                <w:b w:val="0"/>
                <w:i w:val="0"/>
                <w:sz w:val="20"/>
              </w:rPr>
              <w:t>F09</w:t>
            </w:r>
          </w:p>
        </w:tc>
        <w:tc>
          <w:tcPr>
            <w:tcW w:type="dxa" w:w="3249"/>
          </w:tcPr>
          <w:p>
            <w:r/>
            <w:r>
              <w:rPr>
                <w:rFonts w:ascii="Calibri" w:hAnsi="Calibri" w:eastAsia="Calibri"/>
                <w:b w:val="0"/>
                <w:i w:val="0"/>
                <w:sz w:val="20"/>
              </w:rPr>
              <w:t>Analytics event untuk semua CTA</w:t>
            </w:r>
          </w:p>
        </w:tc>
        <w:tc>
          <w:tcPr>
            <w:tcW w:type="dxa" w:w="3249"/>
          </w:tcPr>
          <w:p>
            <w:r/>
            <w:r>
              <w:rPr>
                <w:rFonts w:ascii="Calibri" w:hAnsi="Calibri" w:eastAsia="Calibri"/>
                <w:b w:val="0"/>
                <w:i w:val="0"/>
                <w:sz w:val="20"/>
              </w:rPr>
              <w:t>P0</w:t>
            </w:r>
          </w:p>
        </w:tc>
      </w:tr>
      <w:tr>
        <w:tc>
          <w:tcPr>
            <w:tcW w:type="dxa" w:w="3249"/>
            <w:shd w:fill="F7F0F5" w:val="clear"/>
          </w:tcPr>
          <w:p>
            <w:r/>
            <w:r>
              <w:rPr>
                <w:rFonts w:ascii="Calibri" w:hAnsi="Calibri" w:eastAsia="Calibri"/>
                <w:b w:val="0"/>
                <w:i w:val="0"/>
                <w:sz w:val="20"/>
              </w:rPr>
              <w:t>F10</w:t>
            </w:r>
          </w:p>
        </w:tc>
        <w:tc>
          <w:tcPr>
            <w:tcW w:type="dxa" w:w="3249"/>
            <w:shd w:fill="F7F0F5" w:val="clear"/>
          </w:tcPr>
          <w:p>
            <w:r/>
            <w:r>
              <w:rPr>
                <w:rFonts w:ascii="Calibri" w:hAnsi="Calibri" w:eastAsia="Calibri"/>
                <w:b w:val="0"/>
                <w:i w:val="0"/>
                <w:sz w:val="20"/>
              </w:rPr>
              <w:t>Toggle “sembunyikan riwayat” tips (buka di mode penyamaran) untuk pengunjung berisiko</w:t>
            </w:r>
          </w:p>
        </w:tc>
        <w:tc>
          <w:tcPr>
            <w:tcW w:type="dxa" w:w="3249"/>
            <w:shd w:fill="F7F0F5" w:val="clear"/>
          </w:tcPr>
          <w:p>
            <w:r/>
            <w:r>
              <w:rPr>
                <w:rFonts w:ascii="Calibri" w:hAnsi="Calibri" w:eastAsia="Calibri"/>
                <w:b w:val="0"/>
                <w:i w:val="0"/>
                <w:sz w:val="20"/>
              </w:rPr>
              <w:t>P1</w:t>
            </w:r>
          </w:p>
        </w:tc>
      </w:tr>
      <w:tr>
        <w:tc>
          <w:tcPr>
            <w:tcW w:type="dxa" w:w="3249"/>
          </w:tcPr>
          <w:p>
            <w:r/>
            <w:r>
              <w:rPr>
                <w:rFonts w:ascii="Calibri" w:hAnsi="Calibri" w:eastAsia="Calibri"/>
                <w:b w:val="0"/>
                <w:i w:val="0"/>
                <w:sz w:val="20"/>
              </w:rPr>
              <w:t>F11</w:t>
            </w:r>
          </w:p>
        </w:tc>
        <w:tc>
          <w:tcPr>
            <w:tcW w:type="dxa" w:w="3249"/>
          </w:tcPr>
          <w:p>
            <w:r/>
            <w:r>
              <w:rPr>
                <w:rFonts w:ascii="Calibri" w:hAnsi="Calibri" w:eastAsia="Calibri"/>
                <w:b w:val="0"/>
                <w:i w:val="0"/>
                <w:sz w:val="20"/>
              </w:rPr>
              <w:t>Aksesibilitas WCAG 2.1 AA dasar (kontras, alt text, keyboard)</w:t>
            </w:r>
          </w:p>
        </w:tc>
        <w:tc>
          <w:tcPr>
            <w:tcW w:type="dxa" w:w="3249"/>
          </w:tcPr>
          <w:p>
            <w:r/>
            <w:r>
              <w:rPr>
                <w:rFonts w:ascii="Calibri" w:hAnsi="Calibri" w:eastAsia="Calibri"/>
                <w:b w:val="0"/>
                <w:i w:val="0"/>
                <w:sz w:val="20"/>
              </w:rPr>
              <w:t>P0</w:t>
            </w:r>
          </w:p>
        </w:tc>
      </w:tr>
      <w:tr>
        <w:tc>
          <w:tcPr>
            <w:tcW w:type="dxa" w:w="3249"/>
            <w:shd w:fill="F7F0F5" w:val="clear"/>
          </w:tcPr>
          <w:p>
            <w:r/>
            <w:r>
              <w:rPr>
                <w:rFonts w:ascii="Calibri" w:hAnsi="Calibri" w:eastAsia="Calibri"/>
                <w:b w:val="0"/>
                <w:i w:val="0"/>
                <w:sz w:val="20"/>
              </w:rPr>
              <w:t>F12</w:t>
            </w:r>
          </w:p>
        </w:tc>
        <w:tc>
          <w:tcPr>
            <w:tcW w:type="dxa" w:w="3249"/>
            <w:shd w:fill="F7F0F5" w:val="clear"/>
          </w:tcPr>
          <w:p>
            <w:r/>
            <w:r>
              <w:rPr>
                <w:rFonts w:ascii="Calibri" w:hAnsi="Calibri" w:eastAsia="Calibri"/>
                <w:b w:val="0"/>
                <w:i w:val="0"/>
                <w:sz w:val="20"/>
              </w:rPr>
              <w:t>Bahasa Indonesia default; hindari auto-translate menyesatkan</w:t>
            </w:r>
          </w:p>
        </w:tc>
        <w:tc>
          <w:tcPr>
            <w:tcW w:type="dxa" w:w="3249"/>
            <w:shd w:fill="F7F0F5" w:val="clear"/>
          </w:tcPr>
          <w:p>
            <w:r/>
            <w:r>
              <w:rPr>
                <w:rFonts w:ascii="Calibri" w:hAnsi="Calibri" w:eastAsia="Calibri"/>
                <w:b w:val="0"/>
                <w:i w:val="0"/>
                <w:sz w:val="20"/>
              </w:rPr>
              <w:t>P0</w:t>
            </w:r>
          </w:p>
        </w:tc>
      </w:tr>
    </w:tbl>
    <w:p/>
    <w:p>
      <w:pPr>
        <w:spacing w:before="320" w:after="120"/>
      </w:pPr>
      <w:r>
        <w:rPr>
          <w:rFonts w:ascii="Calibri" w:hAnsi="Calibri" w:eastAsia="Calibri"/>
          <w:b/>
          <w:i w:val="0"/>
          <w:color w:val="5B2152"/>
          <w:sz w:val="32"/>
        </w:rPr>
        <w:t>11. Kebutuhan non-fungsional &amp; keamanan</w:t>
      </w:r>
    </w:p>
    <w:p>
      <w:pPr>
        <w:spacing w:after="120" w:line="276" w:lineRule="auto"/>
      </w:pPr>
      <w:r>
        <w:rPr>
          <w:rFonts w:ascii="Calibri" w:hAnsi="Calibri" w:eastAsia="Calibri"/>
          <w:b w:val="0"/>
          <w:i w:val="0"/>
          <w:sz w:val="22"/>
        </w:rPr>
        <w:t>Privasi lebih penting daripada growth. Jangan pasang pixel agresif yang mengejar pengguna korban. Jangan wajibkan nama asli di form bantuan. Data form hanya ke email/CRM terbatas, enkripsi transit (HTTPS), retensi data dinyatakan. Tidak menyimpan cerita kekerasan di komentar publik. CDN + hosting di region dekat ID. Backup. Tidak ada user-generated content tanpa moderasi.</w:t>
      </w:r>
    </w:p>
    <w:p>
      <w:pPr>
        <w:spacing w:before="320" w:after="120"/>
      </w:pPr>
      <w:r>
        <w:rPr>
          <w:rFonts w:ascii="Calibri" w:hAnsi="Calibri" w:eastAsia="Calibri"/>
          <w:b/>
          <w:i w:val="0"/>
          <w:color w:val="5B2152"/>
          <w:sz w:val="32"/>
        </w:rPr>
        <w:t>12. Brand, visual, dan copy</w:t>
      </w:r>
    </w:p>
    <w:p>
      <w:pPr>
        <w:spacing w:after="120" w:line="276" w:lineRule="auto"/>
      </w:pPr>
      <w:r>
        <w:rPr>
          <w:rFonts w:ascii="Calibri" w:hAnsi="Calibri" w:eastAsia="Calibri"/>
          <w:b w:val="0"/>
          <w:i w:val="0"/>
          <w:sz w:val="22"/>
        </w:rPr>
        <w:t>Arah visual [rekomendasi, belum ada brand kit resmi]:</w:t>
      </w:r>
    </w:p>
    <w:p>
      <w:pPr>
        <w:spacing w:after="120" w:line="276" w:lineRule="auto"/>
      </w:pPr>
      <w:r>
        <w:rPr>
          <w:rFonts w:ascii="Calibri" w:hAnsi="Calibri" w:eastAsia="Calibri"/>
          <w:b w:val="0"/>
          <w:i w:val="0"/>
          <w:sz w:val="22"/>
        </w:rPr>
        <w:t>• Palet: plum/magenta dalam (#5B2152) + cream (#F7F0F5) + terracotta lembut + tinta gelap. Hindari pink infantil dan merah alarm di seluruh page.</w:t>
      </w:r>
    </w:p>
    <w:p>
      <w:pPr>
        <w:spacing w:after="120" w:line="276" w:lineRule="auto"/>
      </w:pPr>
      <w:r>
        <w:rPr>
          <w:rFonts w:ascii="Calibri" w:hAnsi="Calibri" w:eastAsia="Calibri"/>
          <w:b w:val="0"/>
          <w:i w:val="0"/>
          <w:sz w:val="22"/>
        </w:rPr>
        <w:t>• Tipografi: heading humanist sans (mis. Fraunces/Outfit), body readable (Source Sans / Inter).</w:t>
      </w:r>
    </w:p>
    <w:p>
      <w:pPr>
        <w:spacing w:after="120" w:line="276" w:lineRule="auto"/>
      </w:pPr>
      <w:r>
        <w:rPr>
          <w:rFonts w:ascii="Calibri" w:hAnsi="Calibri" w:eastAsia="Calibri"/>
          <w:b w:val="0"/>
          <w:i w:val="0"/>
          <w:sz w:val="22"/>
        </w:rPr>
        <w:t>• Fotografi: perempuan Indonesia beragam, aktif, tidak objek; hindari pose “korban menangis close-up” sebagai hero.</w:t>
      </w:r>
    </w:p>
    <w:p>
      <w:pPr>
        <w:spacing w:after="120" w:line="276" w:lineRule="auto"/>
      </w:pPr>
      <w:r>
        <w:rPr>
          <w:rFonts w:ascii="Calibri" w:hAnsi="Calibri" w:eastAsia="Calibri"/>
          <w:b w:val="0"/>
          <w:i w:val="0"/>
          <w:sz w:val="22"/>
        </w:rPr>
        <w:t>• Logo: wordmark “Nisara”; submark “id” kecil. Jangan meniru logo parfum Nisara Beauty.</w:t>
      </w:r>
    </w:p>
    <w:p>
      <w:pPr>
        <w:spacing w:after="120" w:line="276" w:lineRule="auto"/>
      </w:pPr>
      <w:r>
        <w:rPr>
          <w:rFonts w:ascii="Calibri" w:hAnsi="Calibri" w:eastAsia="Calibri"/>
          <w:b w:val="0"/>
          <w:i w:val="0"/>
          <w:sz w:val="22"/>
        </w:rPr>
        <w:t>Contoh headline hero: “Berdaya. Menggema. Merangkul.” / Sub: “Ruang sebaya untuk perempuan yang ingin paham, bersuara, dan tidak sendirian menghadapi kekerasan.”</w:t>
      </w:r>
    </w:p>
    <w:p>
      <w:pPr>
        <w:spacing w:after="120" w:line="276" w:lineRule="auto"/>
      </w:pPr>
      <w:r>
        <w:rPr>
          <w:rFonts w:ascii="Calibri" w:hAnsi="Calibri" w:eastAsia="Calibri"/>
          <w:b w:val="0"/>
          <w:i w:val="0"/>
          <w:sz w:val="22"/>
        </w:rPr>
        <w:t>Microcopy tombol: “Saya ingin paham dulu”, “Saya butuh bantuan”, “Saya ingin merangkul yang lain”.</w:t>
      </w:r>
    </w:p>
    <w:p>
      <w:pPr>
        <w:spacing w:before="320" w:after="120"/>
      </w:pPr>
      <w:r>
        <w:rPr>
          <w:rFonts w:ascii="Calibri" w:hAnsi="Calibri" w:eastAsia="Calibri"/>
          <w:b/>
          <w:i w:val="0"/>
          <w:color w:val="5B2152"/>
          <w:sz w:val="32"/>
        </w:rPr>
        <w:t>13. SEO &amp; discovery</w:t>
      </w:r>
    </w:p>
    <w:p>
      <w:pPr>
        <w:spacing w:after="120" w:line="276" w:lineRule="auto"/>
      </w:pPr>
      <w:r>
        <w:rPr>
          <w:rFonts w:ascii="Calibri" w:hAnsi="Calibri" w:eastAsia="Calibri"/>
          <w:b w:val="0"/>
          <w:i w:val="0"/>
          <w:sz w:val="22"/>
        </w:rPr>
        <w:t>Title: Nisara — Komunitas Perempuan Berdaya Menggema Merangkul</w:t>
      </w:r>
    </w:p>
    <w:p>
      <w:pPr>
        <w:spacing w:after="120" w:line="276" w:lineRule="auto"/>
      </w:pPr>
      <w:r>
        <w:rPr>
          <w:rFonts w:ascii="Calibri" w:hAnsi="Calibri" w:eastAsia="Calibri"/>
          <w:b w:val="0"/>
          <w:i w:val="0"/>
          <w:sz w:val="22"/>
        </w:rPr>
        <w:t>Meta: Edukasi pelecehan seksual, solidaritas Sahabat Nisara, dan jalur bantuan resmi. Bukan lembaga negara.</w:t>
      </w:r>
    </w:p>
    <w:p>
      <w:pPr>
        <w:spacing w:after="120" w:line="276" w:lineRule="auto"/>
      </w:pPr>
      <w:r>
        <w:rPr>
          <w:rFonts w:ascii="Calibri" w:hAnsi="Calibri" w:eastAsia="Calibri"/>
          <w:b w:val="0"/>
          <w:i w:val="0"/>
          <w:sz w:val="22"/>
        </w:rPr>
        <w:t>Keyword fokus: nisaraid, sahabat nisara, begal payudara apa itu, pelecehan seksual kampus, komunitas perempuan Indonesia.</w:t>
      </w:r>
    </w:p>
    <w:p>
      <w:pPr>
        <w:spacing w:after="120" w:line="276" w:lineRule="auto"/>
      </w:pPr>
      <w:r>
        <w:rPr>
          <w:rFonts w:ascii="Calibri" w:hAnsi="Calibri" w:eastAsia="Calibri"/>
          <w:b w:val="0"/>
          <w:i w:val="0"/>
          <w:sz w:val="22"/>
        </w:rPr>
        <w:t>Schema: Organization + FAQPage. Canonical domain. Sitemap sederhana.</w:t>
      </w:r>
    </w:p>
    <w:p>
      <w:pPr>
        <w:spacing w:before="320" w:after="120"/>
      </w:pPr>
      <w:r>
        <w:rPr>
          <w:rFonts w:ascii="Calibri" w:hAnsi="Calibri" w:eastAsia="Calibri"/>
          <w:b/>
          <w:i w:val="0"/>
          <w:color w:val="5B2152"/>
          <w:sz w:val="32"/>
        </w:rPr>
        <w:t>14. Legal &amp; etika</w:t>
      </w:r>
    </w:p>
    <w:p>
      <w:pPr>
        <w:spacing w:after="120" w:line="276" w:lineRule="auto"/>
      </w:pPr>
      <w:r>
        <w:rPr>
          <w:rFonts w:ascii="Calibri" w:hAnsi="Calibri" w:eastAsia="Calibri"/>
          <w:b w:val="0"/>
          <w:i w:val="0"/>
          <w:sz w:val="22"/>
        </w:rPr>
        <w:t>Wajib: disclaimer bahwa Nisara bukan aparat, bukan pengacara, bukan layanan darurat. Jangan menampilkan identitas korban. Konten edukasi bukan nasihat hukum. Hotline yang ditampilkan harus diverifikasi ulang sebelum rilis (nomor pemerintah bisa berubah). Consent untuk setiap kisah/foto. Hormati UU TPKS dan UU PDP.</w:t>
      </w:r>
    </w:p>
    <w:p>
      <w:pPr>
        <w:spacing w:before="320" w:after="120"/>
      </w:pPr>
      <w:r>
        <w:rPr>
          <w:rFonts w:ascii="Calibri" w:hAnsi="Calibri" w:eastAsia="Calibri"/>
          <w:b/>
          <w:i w:val="0"/>
          <w:color w:val="5B2152"/>
          <w:sz w:val="32"/>
        </w:rPr>
        <w:t>15. Roadmap</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5B2152" w:val="clear"/>
          </w:tcPr>
          <w:p>
            <w:r/>
            <w:r>
              <w:rPr>
                <w:rFonts w:ascii="Calibri" w:hAnsi="Calibri" w:eastAsia="Calibri"/>
                <w:b/>
                <w:i w:val="0"/>
                <w:color w:val="FFFFFF"/>
                <w:sz w:val="20"/>
              </w:rPr>
              <w:t>Fase</w:t>
            </w:r>
          </w:p>
        </w:tc>
        <w:tc>
          <w:tcPr>
            <w:tcW w:type="dxa" w:w="3249"/>
            <w:shd w:fill="5B2152" w:val="clear"/>
          </w:tcPr>
          <w:p>
            <w:r/>
            <w:r>
              <w:rPr>
                <w:rFonts w:ascii="Calibri" w:hAnsi="Calibri" w:eastAsia="Calibri"/>
                <w:b/>
                <w:i w:val="0"/>
                <w:color w:val="FFFFFF"/>
                <w:sz w:val="20"/>
              </w:rPr>
              <w:t>Waktu [ASUMSI]</w:t>
            </w:r>
          </w:p>
        </w:tc>
        <w:tc>
          <w:tcPr>
            <w:tcW w:type="dxa" w:w="3249"/>
            <w:shd w:fill="5B2152" w:val="clear"/>
          </w:tcPr>
          <w:p>
            <w:r/>
            <w:r>
              <w:rPr>
                <w:rFonts w:ascii="Calibri" w:hAnsi="Calibri" w:eastAsia="Calibri"/>
                <w:b/>
                <w:i w:val="0"/>
                <w:color w:val="FFFFFF"/>
                <w:sz w:val="20"/>
              </w:rPr>
              <w:t>Deliverable</w:t>
            </w:r>
          </w:p>
        </w:tc>
      </w:tr>
      <w:tr>
        <w:tc>
          <w:tcPr>
            <w:tcW w:type="dxa" w:w="3249"/>
          </w:tcPr>
          <w:p>
            <w:r/>
            <w:r>
              <w:rPr>
                <w:rFonts w:ascii="Calibri" w:hAnsi="Calibri" w:eastAsia="Calibri"/>
                <w:b w:val="0"/>
                <w:i w:val="0"/>
                <w:sz w:val="20"/>
              </w:rPr>
              <w:t>0 Discover</w:t>
            </w:r>
          </w:p>
        </w:tc>
        <w:tc>
          <w:tcPr>
            <w:tcW w:type="dxa" w:w="3249"/>
          </w:tcPr>
          <w:p>
            <w:r/>
            <w:r>
              <w:rPr>
                <w:rFonts w:ascii="Calibri" w:hAnsi="Calibri" w:eastAsia="Calibri"/>
                <w:b w:val="0"/>
                <w:i w:val="0"/>
                <w:sz w:val="20"/>
              </w:rPr>
              <w:t>3–5 hari</w:t>
            </w:r>
          </w:p>
        </w:tc>
        <w:tc>
          <w:tcPr>
            <w:tcW w:type="dxa" w:w="3249"/>
          </w:tcPr>
          <w:p>
            <w:r/>
            <w:r>
              <w:rPr>
                <w:rFonts w:ascii="Calibri" w:hAnsi="Calibri" w:eastAsia="Calibri"/>
                <w:b w:val="0"/>
                <w:i w:val="0"/>
                <w:sz w:val="20"/>
              </w:rPr>
              <w:t>Validasi misi, aset, nomor bantuan, domain, pemilik akun IG</w:t>
            </w:r>
          </w:p>
        </w:tc>
      </w:tr>
      <w:tr>
        <w:tc>
          <w:tcPr>
            <w:tcW w:type="dxa" w:w="3249"/>
            <w:shd w:fill="F7F0F5" w:val="clear"/>
          </w:tcPr>
          <w:p>
            <w:r/>
            <w:r>
              <w:rPr>
                <w:rFonts w:ascii="Calibri" w:hAnsi="Calibri" w:eastAsia="Calibri"/>
                <w:b w:val="0"/>
                <w:i w:val="0"/>
                <w:sz w:val="20"/>
              </w:rPr>
              <w:t>1 Design</w:t>
            </w:r>
          </w:p>
        </w:tc>
        <w:tc>
          <w:tcPr>
            <w:tcW w:type="dxa" w:w="3249"/>
            <w:shd w:fill="F7F0F5" w:val="clear"/>
          </w:tcPr>
          <w:p>
            <w:r/>
            <w:r>
              <w:rPr>
                <w:rFonts w:ascii="Calibri" w:hAnsi="Calibri" w:eastAsia="Calibri"/>
                <w:b w:val="0"/>
                <w:i w:val="0"/>
                <w:sz w:val="20"/>
              </w:rPr>
              <w:t>1 minggu</w:t>
            </w:r>
          </w:p>
        </w:tc>
        <w:tc>
          <w:tcPr>
            <w:tcW w:type="dxa" w:w="3249"/>
            <w:shd w:fill="F7F0F5" w:val="clear"/>
          </w:tcPr>
          <w:p>
            <w:r/>
            <w:r>
              <w:rPr>
                <w:rFonts w:ascii="Calibri" w:hAnsi="Calibri" w:eastAsia="Calibri"/>
                <w:b w:val="0"/>
                <w:i w:val="0"/>
                <w:sz w:val="20"/>
              </w:rPr>
              <w:t>Brand mini-kit + wireframe + copy final</w:t>
            </w:r>
          </w:p>
        </w:tc>
      </w:tr>
      <w:tr>
        <w:tc>
          <w:tcPr>
            <w:tcW w:type="dxa" w:w="3249"/>
          </w:tcPr>
          <w:p>
            <w:r/>
            <w:r>
              <w:rPr>
                <w:rFonts w:ascii="Calibri" w:hAnsi="Calibri" w:eastAsia="Calibri"/>
                <w:b w:val="0"/>
                <w:i w:val="0"/>
                <w:sz w:val="20"/>
              </w:rPr>
              <w:t>2 Build</w:t>
            </w:r>
          </w:p>
        </w:tc>
        <w:tc>
          <w:tcPr>
            <w:tcW w:type="dxa" w:w="3249"/>
          </w:tcPr>
          <w:p>
            <w:r/>
            <w:r>
              <w:rPr>
                <w:rFonts w:ascii="Calibri" w:hAnsi="Calibri" w:eastAsia="Calibri"/>
                <w:b w:val="0"/>
                <w:i w:val="0"/>
                <w:sz w:val="20"/>
              </w:rPr>
              <w:t>1–2 minggu</w:t>
            </w:r>
          </w:p>
        </w:tc>
        <w:tc>
          <w:tcPr>
            <w:tcW w:type="dxa" w:w="3249"/>
          </w:tcPr>
          <w:p>
            <w:r/>
            <w:r>
              <w:rPr>
                <w:rFonts w:ascii="Calibri" w:hAnsi="Calibri" w:eastAsia="Calibri"/>
                <w:b w:val="0"/>
                <w:i w:val="0"/>
                <w:sz w:val="20"/>
              </w:rPr>
              <w:t>Landing + form + analitik + privasi</w:t>
            </w:r>
          </w:p>
        </w:tc>
      </w:tr>
      <w:tr>
        <w:tc>
          <w:tcPr>
            <w:tcW w:type="dxa" w:w="3249"/>
            <w:shd w:fill="F7F0F5" w:val="clear"/>
          </w:tcPr>
          <w:p>
            <w:r/>
            <w:r>
              <w:rPr>
                <w:rFonts w:ascii="Calibri" w:hAnsi="Calibri" w:eastAsia="Calibri"/>
                <w:b w:val="0"/>
                <w:i w:val="0"/>
                <w:sz w:val="20"/>
              </w:rPr>
              <w:t>3 Launch</w:t>
            </w:r>
          </w:p>
        </w:tc>
        <w:tc>
          <w:tcPr>
            <w:tcW w:type="dxa" w:w="3249"/>
            <w:shd w:fill="F7F0F5" w:val="clear"/>
          </w:tcPr>
          <w:p>
            <w:r/>
            <w:r>
              <w:rPr>
                <w:rFonts w:ascii="Calibri" w:hAnsi="Calibri" w:eastAsia="Calibri"/>
                <w:b w:val="0"/>
                <w:i w:val="0"/>
                <w:sz w:val="20"/>
              </w:rPr>
              <w:t>3 hari</w:t>
            </w:r>
          </w:p>
        </w:tc>
        <w:tc>
          <w:tcPr>
            <w:tcW w:type="dxa" w:w="3249"/>
            <w:shd w:fill="F7F0F5" w:val="clear"/>
          </w:tcPr>
          <w:p>
            <w:r/>
            <w:r>
              <w:rPr>
                <w:rFonts w:ascii="Calibri" w:hAnsi="Calibri" w:eastAsia="Calibri"/>
                <w:b w:val="0"/>
                <w:i w:val="0"/>
                <w:sz w:val="20"/>
              </w:rPr>
              <w:t>Hubungkan link in bio IG, UTM, QA aksesibilitas</w:t>
            </w:r>
          </w:p>
        </w:tc>
      </w:tr>
      <w:tr>
        <w:tc>
          <w:tcPr>
            <w:tcW w:type="dxa" w:w="3249"/>
          </w:tcPr>
          <w:p>
            <w:r/>
            <w:r>
              <w:rPr>
                <w:rFonts w:ascii="Calibri" w:hAnsi="Calibri" w:eastAsia="Calibri"/>
                <w:b w:val="0"/>
                <w:i w:val="0"/>
                <w:sz w:val="20"/>
              </w:rPr>
              <w:t>v1.1</w:t>
            </w:r>
          </w:p>
        </w:tc>
        <w:tc>
          <w:tcPr>
            <w:tcW w:type="dxa" w:w="3249"/>
          </w:tcPr>
          <w:p>
            <w:r/>
            <w:r>
              <w:rPr>
                <w:rFonts w:ascii="Calibri" w:hAnsi="Calibri" w:eastAsia="Calibri"/>
                <w:b w:val="0"/>
                <w:i w:val="0"/>
                <w:sz w:val="20"/>
              </w:rPr>
              <w:t>bulan 2</w:t>
            </w:r>
          </w:p>
        </w:tc>
        <w:tc>
          <w:tcPr>
            <w:tcW w:type="dxa" w:w="3249"/>
          </w:tcPr>
          <w:p>
            <w:r/>
            <w:r>
              <w:rPr>
                <w:rFonts w:ascii="Calibri" w:hAnsi="Calibri" w:eastAsia="Calibri"/>
                <w:b w:val="0"/>
                <w:i w:val="0"/>
                <w:sz w:val="20"/>
              </w:rPr>
              <w:t>Pusat panduan 5 artikel, kit kampus, laporan transparan bila ada program</w:t>
            </w:r>
          </w:p>
        </w:tc>
      </w:tr>
    </w:tbl>
    <w:p/>
    <w:p>
      <w:pPr>
        <w:spacing w:before="320" w:after="120"/>
      </w:pPr>
      <w:r>
        <w:rPr>
          <w:rFonts w:ascii="Calibri" w:hAnsi="Calibri" w:eastAsia="Calibri"/>
          <w:b/>
          <w:i w:val="0"/>
          <w:color w:val="5B2152"/>
          <w:sz w:val="32"/>
        </w:rPr>
        <w:t>16. Asumsi, risiko, pertanyaan terbuka</w:t>
      </w:r>
    </w:p>
    <w:p>
      <w:pPr>
        <w:spacing w:after="120" w:line="276" w:lineRule="auto"/>
      </w:pPr>
      <w:r>
        <w:rPr>
          <w:rFonts w:ascii="Calibri" w:hAnsi="Calibri" w:eastAsia="Calibri"/>
          <w:b w:val="0"/>
          <w:i w:val="0"/>
          <w:sz w:val="22"/>
        </w:rPr>
        <w:t>Asumsi yang harus dijawab stakeholder:</w:t>
      </w:r>
    </w:p>
    <w:p>
      <w:pPr>
        <w:spacing w:after="120" w:line="276" w:lineRule="auto"/>
      </w:pPr>
      <w:r>
        <w:rPr>
          <w:rFonts w:ascii="Calibri" w:hAnsi="Calibri" w:eastAsia="Calibri"/>
          <w:b w:val="0"/>
          <w:i w:val="0"/>
          <w:sz w:val="22"/>
        </w:rPr>
        <w:t>1. Apakah Nisara badan hukum (yayasan/komunitas informal)?</w:t>
      </w:r>
    </w:p>
    <w:p>
      <w:pPr>
        <w:spacing w:after="120" w:line="276" w:lineRule="auto"/>
      </w:pPr>
      <w:r>
        <w:rPr>
          <w:rFonts w:ascii="Calibri" w:hAnsi="Calibri" w:eastAsia="Calibri"/>
          <w:b w:val="0"/>
          <w:i w:val="0"/>
          <w:sz w:val="22"/>
        </w:rPr>
        <w:t>2. Siapa penanggung jawab konten dan data form?</w:t>
      </w:r>
    </w:p>
    <w:p>
      <w:pPr>
        <w:spacing w:after="120" w:line="276" w:lineRule="auto"/>
      </w:pPr>
      <w:r>
        <w:rPr>
          <w:rFonts w:ascii="Calibri" w:hAnsi="Calibri" w:eastAsia="Calibri"/>
          <w:b w:val="0"/>
          <w:i w:val="0"/>
          <w:sz w:val="22"/>
        </w:rPr>
        <w:t>3. Apakah ada program offline, relawan terlatih, atau hanya konten IG?</w:t>
      </w:r>
    </w:p>
    <w:p>
      <w:pPr>
        <w:spacing w:after="120" w:line="276" w:lineRule="auto"/>
      </w:pPr>
      <w:r>
        <w:rPr>
          <w:rFonts w:ascii="Calibri" w:hAnsi="Calibri" w:eastAsia="Calibri"/>
          <w:b w:val="0"/>
          <w:i w:val="0"/>
          <w:sz w:val="22"/>
        </w:rPr>
        <w:t>4. Domain final dan email resmi?</w:t>
      </w:r>
    </w:p>
    <w:p>
      <w:pPr>
        <w:spacing w:after="120" w:line="276" w:lineRule="auto"/>
      </w:pPr>
      <w:r>
        <w:rPr>
          <w:rFonts w:ascii="Calibri" w:hAnsi="Calibri" w:eastAsia="Calibri"/>
          <w:b w:val="0"/>
          <w:i w:val="0"/>
          <w:sz w:val="22"/>
        </w:rPr>
        <w:t>5. Apakah menerima donasi?</w:t>
      </w:r>
    </w:p>
    <w:p>
      <w:pPr>
        <w:spacing w:after="120" w:line="276" w:lineRule="auto"/>
      </w:pPr>
      <w:r>
        <w:rPr>
          <w:rFonts w:ascii="Calibri" w:hAnsi="Calibri" w:eastAsia="Calibri"/>
          <w:b w:val="0"/>
          <w:i w:val="0"/>
          <w:sz w:val="22"/>
        </w:rPr>
        <w:t>6. Ejaan resmi: Nisara vs Nisaraid vs Sahabat Nusara (typo di caption lama)?</w:t>
      </w:r>
    </w:p>
    <w:p>
      <w:pPr>
        <w:spacing w:after="120" w:line="276" w:lineRule="auto"/>
      </w:pPr>
      <w:r>
        <w:rPr>
          <w:rFonts w:ascii="Calibri" w:hAnsi="Calibri" w:eastAsia="Calibri"/>
          <w:b w:val="0"/>
          <w:i w:val="0"/>
          <w:sz w:val="22"/>
        </w:rPr>
        <w:t>Risiko: nama “Nisara” bentrok SEO dengan brand parfum; handle mirip Nusara travel; konten isu sensitif bisa memicu troll; salah menampilkan hotline.</w:t>
      </w:r>
    </w:p>
    <w:p>
      <w:pPr>
        <w:spacing w:before="320" w:after="120"/>
      </w:pPr>
      <w:r>
        <w:rPr>
          <w:rFonts w:ascii="Calibri" w:hAnsi="Calibri" w:eastAsia="Calibri"/>
          <w:b/>
          <w:i w:val="0"/>
          <w:color w:val="5B2152"/>
          <w:sz w:val="32"/>
        </w:rPr>
        <w:t>17. Rekomendasi next step</w:t>
      </w:r>
    </w:p>
    <w:p>
      <w:pPr>
        <w:spacing w:after="120" w:line="276" w:lineRule="auto"/>
      </w:pPr>
      <w:r>
        <w:rPr>
          <w:rFonts w:ascii="Calibri" w:hAnsi="Calibri" w:eastAsia="Calibri"/>
          <w:b w:val="0"/>
          <w:i w:val="0"/>
          <w:sz w:val="22"/>
        </w:rPr>
        <w:t>1. Konfirmasi fakta internal (legal entity, program nyata, kontak).</w:t>
      </w:r>
    </w:p>
    <w:p>
      <w:pPr>
        <w:spacing w:after="120" w:line="276" w:lineRule="auto"/>
      </w:pPr>
      <w:r>
        <w:rPr>
          <w:rFonts w:ascii="Calibri" w:hAnsi="Calibri" w:eastAsia="Calibri"/>
          <w:b w:val="0"/>
          <w:i w:val="0"/>
          <w:sz w:val="22"/>
        </w:rPr>
        <w:t>2. Kunci domain dan brand kit sederhana.</w:t>
      </w:r>
    </w:p>
    <w:p>
      <w:pPr>
        <w:spacing w:after="120" w:line="276" w:lineRule="auto"/>
      </w:pPr>
      <w:r>
        <w:rPr>
          <w:rFonts w:ascii="Calibri" w:hAnsi="Calibri" w:eastAsia="Calibri"/>
          <w:b w:val="0"/>
          <w:i w:val="0"/>
          <w:sz w:val="22"/>
        </w:rPr>
        <w:t>3. Tulis copy hero + alur 4 langkah bersama orang yang paham pendampingan korban.</w:t>
      </w:r>
    </w:p>
    <w:p>
      <w:pPr>
        <w:spacing w:after="120" w:line="276" w:lineRule="auto"/>
      </w:pPr>
      <w:r>
        <w:rPr>
          <w:rFonts w:ascii="Calibri" w:hAnsi="Calibri" w:eastAsia="Calibri"/>
          <w:b w:val="0"/>
          <w:i w:val="0"/>
          <w:sz w:val="22"/>
        </w:rPr>
        <w:t>4. Baru masuk desain visual dan development.</w:t>
      </w:r>
    </w:p>
    <w:p>
      <w:pPr>
        <w:spacing w:after="120" w:line="276" w:lineRule="auto"/>
      </w:pPr>
      <w:r>
        <w:rPr>
          <w:rFonts w:ascii="Calibri" w:hAnsi="Calibri" w:eastAsia="Calibri"/>
          <w:b w:val="0"/>
          <w:i w:val="0"/>
          <w:sz w:val="22"/>
        </w:rPr>
        <w:t>Landing page ini berhasil jika seorang mahasiswi yang baru saja mengalami insiden di kampus, dalam satu menit, tahu ia tidak salah, tahu nomor yang bisa dihubungi, dan tahu Nisara adalah teman—bukan pengadilan.</w:t>
      </w:r>
    </w:p>
    <w:p>
      <w:pPr>
        <w:jc w:val="center"/>
      </w:pPr>
      <w:r>
        <w:rPr>
          <w:rFonts w:ascii="Calibri" w:hAnsi="Calibri" w:eastAsia="Calibri"/>
          <w:b w:val="0"/>
          <w:i/>
          <w:color w:val="787878"/>
          <w:sz w:val="20"/>
        </w:rPr>
        <w:t>— Akhir dokumen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