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3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 та інформатики</w:t>
      </w:r>
    </w:p>
    <w:p w:rsidR="00000000" w:rsidDel="00000000" w:rsidP="00000000" w:rsidRDefault="00000000" w:rsidRPr="00000000" w14:paraId="00000004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“Математичного моделювання”</w:t>
      </w:r>
    </w:p>
    <w:p w:rsidR="00000000" w:rsidDel="00000000" w:rsidP="00000000" w:rsidRDefault="00000000" w:rsidRPr="00000000" w14:paraId="00000005">
      <w:pPr>
        <w:spacing w:before="2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360" w:lineRule="auto"/>
        <w:ind w:left="35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лабораторної роботи №4</w:t>
      </w:r>
    </w:p>
    <w:p w:rsidR="00000000" w:rsidDel="00000000" w:rsidP="00000000" w:rsidRDefault="00000000" w:rsidRPr="00000000" w14:paraId="00000009">
      <w:pPr>
        <w:spacing w:before="220" w:line="360" w:lineRule="auto"/>
        <w:ind w:left="510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4-го курсу 421 групи</w:t>
      </w:r>
    </w:p>
    <w:p w:rsidR="00000000" w:rsidDel="00000000" w:rsidP="00000000" w:rsidRDefault="00000000" w:rsidRPr="00000000" w14:paraId="0000000B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 “Комп’ютерні науки та управління проєктами”</w:t>
      </w:r>
    </w:p>
    <w:p w:rsidR="00000000" w:rsidDel="00000000" w:rsidP="00000000" w:rsidRDefault="00000000" w:rsidRPr="00000000" w14:paraId="0000000C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Резніка В.Р.</w:t>
      </w:r>
    </w:p>
    <w:p w:rsidR="00000000" w:rsidDel="00000000" w:rsidP="00000000" w:rsidRDefault="00000000" w:rsidRPr="00000000" w14:paraId="0000000D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 2022</w:t>
      </w:r>
    </w:p>
    <w:p w:rsidR="00000000" w:rsidDel="00000000" w:rsidP="00000000" w:rsidRDefault="00000000" w:rsidRPr="00000000" w14:paraId="00000016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програмних систем та комплексів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before="22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класів: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37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2.0000000000000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2.0000000000000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2.0000000000000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20" w:line="252.0000000000000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Патерни: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before="220" w:line="252.00000000000003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Патерн VISITOR: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829050" cy="582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252.00000000000003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Представляє собою операцію, яка буде виконана над об’єктом групи класів. Дає можливість визначити нову операцію без зміна коду класів. В нашу випадку - це оплата.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20" w:line="252.00000000000003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Патерн  STATE: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95750" cy="256929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6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581275" cy="57521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5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Дозволяє об’єкту змінювати свою поведінку в залежності від внутрішнього стану. В нашому випадку, Order (замовлення) - змінює свій стан в залежності від зміни OrderDetails (деталі замовлення). Відповідним чином з Customer та CustomerDetails.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before="0" w:beforeAutospacing="0" w:line="252.00000000000003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Патер STRATEGY: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71875" cy="5610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Визначає групу алгоритмів, інкапсулює їх та робить взаємозамінюючими. В нашому випадку - інкапсулює групу алгоритмів варіантів оплати.</w:t>
      </w:r>
    </w:p>
    <w:p w:rsidR="00000000" w:rsidDel="00000000" w:rsidP="00000000" w:rsidRDefault="00000000" w:rsidRPr="00000000" w14:paraId="00000021">
      <w:pPr>
        <w:spacing w:after="160" w:before="220" w:line="252.00000000000003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Репозиторій github з усіма UML-діаграмами: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https://github.com/reznikkvova/PPS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252.00000000000003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Звертаю увагу, що на github додано лише один варіант Sequance діаграми, оскільки я зберіг лише її. Декілька варіантів її використання доступні у відповідному звіті до лабораторної роботи на moodle.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eznikkvova/PPS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