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869A" w14:textId="77777777" w:rsidR="008A5D49" w:rsidRDefault="008A5D49" w:rsidP="008A5D49">
      <w:pPr>
        <w:jc w:val="center"/>
      </w:pPr>
      <w:r>
        <w:rPr>
          <w:b/>
          <w:sz w:val="28"/>
        </w:rPr>
        <w:t>Module 5 Lab: Plotting in R</w:t>
      </w:r>
    </w:p>
    <w:p w14:paraId="16FC8263" w14:textId="77777777" w:rsidR="008A5D49" w:rsidRDefault="008A5D49" w:rsidP="008A5D49">
      <w:pPr>
        <w:jc w:val="center"/>
      </w:pPr>
      <w:r>
        <w:t>Rezoan Hossain</w:t>
      </w:r>
    </w:p>
    <w:p w14:paraId="7022CB88" w14:textId="77777777" w:rsidR="008A5D49" w:rsidRDefault="008A5D49" w:rsidP="008A5D49">
      <w:pPr>
        <w:ind w:firstLine="720"/>
      </w:pPr>
      <w:r>
        <w:t>In this lab, I created a series of graphs in R and looked at how different plots can explain data in different ways. Some graphs are better for showing one variable at a time, while others are better for showing relationships, overlap, group differences, and density. Learning how to choose the right graph matters because the same dataset can tell a clearer story when it is displayed in the right format (R Core Team, 2026; Wickham, 2016).</w:t>
      </w:r>
    </w:p>
    <w:p w14:paraId="01E720C3" w14:textId="77777777" w:rsidR="008A5D49" w:rsidRDefault="008A5D49" w:rsidP="008A5D49">
      <w:pPr>
        <w:ind w:firstLine="720"/>
      </w:pPr>
      <w:r>
        <w:t>For this writeup, I selected five graphs that I found most valuable. I chose these five because together they show several important purposes of visualization: describing a distribution, showing where points are concentrated, identifying a trend, comparing groups, and displaying the shape of a distribution. The figures below include the evidence from my lab work and my analysis of why each graph is useful.</w:t>
      </w:r>
    </w:p>
    <w:p w14:paraId="1AE0922A" w14:textId="77777777" w:rsidR="008A5D49" w:rsidRDefault="008A5D49" w:rsidP="008A5D49">
      <w:pPr>
        <w:spacing w:before="240"/>
      </w:pPr>
      <w:r>
        <w:rPr>
          <w:b/>
        </w:rPr>
        <w:t>Selected Graphs and Analysis</w:t>
      </w:r>
    </w:p>
    <w:p w14:paraId="34540703" w14:textId="77777777" w:rsidR="008A5D49" w:rsidRDefault="008A5D49" w:rsidP="008A5D49">
      <w:pPr>
        <w:jc w:val="center"/>
      </w:pPr>
      <w:r>
        <w:rPr>
          <w:b/>
        </w:rPr>
        <w:t>Figure 1</w:t>
      </w:r>
    </w:p>
    <w:p w14:paraId="169DDFF3" w14:textId="77777777" w:rsidR="008A5D49" w:rsidRDefault="008A5D49" w:rsidP="008A5D49">
      <w:pPr>
        <w:jc w:val="center"/>
      </w:pPr>
      <w:r>
        <w:rPr>
          <w:i/>
        </w:rPr>
        <w:t>Histogram of z with rug plot</w:t>
      </w:r>
    </w:p>
    <w:p w14:paraId="41A5294C" w14:textId="77777777" w:rsidR="008A5D49" w:rsidRDefault="008A5D49" w:rsidP="008A5D49">
      <w:pPr>
        <w:jc w:val="center"/>
      </w:pPr>
      <w:r>
        <w:rPr>
          <w:noProof/>
        </w:rPr>
        <w:drawing>
          <wp:inline distT="0" distB="0" distL="0" distR="0" wp14:anchorId="1CD7A19A" wp14:editId="175F41F4">
            <wp:extent cx="5303520" cy="2741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istogram_z_rug.png.png"/>
                    <pic:cNvPicPr/>
                  </pic:nvPicPr>
                  <pic:blipFill>
                    <a:blip r:embed="rId4"/>
                    <a:stretch>
                      <a:fillRect/>
                    </a:stretch>
                  </pic:blipFill>
                  <pic:spPr>
                    <a:xfrm>
                      <a:off x="0" y="0"/>
                      <a:ext cx="5303520" cy="2741891"/>
                    </a:xfrm>
                    <a:prstGeom prst="rect">
                      <a:avLst/>
                    </a:prstGeom>
                  </pic:spPr>
                </pic:pic>
              </a:graphicData>
            </a:graphic>
          </wp:inline>
        </w:drawing>
      </w:r>
    </w:p>
    <w:p w14:paraId="782E0F0A" w14:textId="77777777" w:rsidR="008A5D49" w:rsidRDefault="008A5D49" w:rsidP="008A5D49">
      <w:r>
        <w:rPr>
          <w:i/>
        </w:rPr>
        <w:lastRenderedPageBreak/>
        <w:t xml:space="preserve">Note. </w:t>
      </w:r>
      <w:r>
        <w:t>Graph created in R during Module 5 using the provided lab script and datasets.</w:t>
      </w:r>
    </w:p>
    <w:p w14:paraId="1A03E8F2" w14:textId="77777777" w:rsidR="008A5D49" w:rsidRDefault="008A5D49" w:rsidP="008A5D49">
      <w:pPr>
        <w:ind w:firstLine="720"/>
      </w:pPr>
      <w:r>
        <w:t>Figure 1 is useful because it gives a fast picture of the distribution of the variable z. The histogram shows that most values are concentrated near the center, while the bars become smaller as the values move farther away from zero. The rug plot at the bottom adds another layer of evidence by showing where individual observations are packed more tightly. This makes it easier to see both the shape of the distribution and where the data are most dense (R Core Team, 2026).</w:t>
      </w:r>
    </w:p>
    <w:p w14:paraId="230C5E90" w14:textId="77777777" w:rsidR="008A5D49" w:rsidRDefault="008A5D49" w:rsidP="008A5D49">
      <w:pPr>
        <w:ind w:firstLine="720"/>
      </w:pPr>
      <w:r>
        <w:t>I find this graph valuable because it answers several questions at the same time. It helps me judge the center, spread, and general symmetry of the data before doing more formal analysis. In real work, that matters because a graph like this can show whether the data look balanced, heavily skewed, or affected by a few extreme values. For an opening look at one variable, this is a strong and efficient graph.</w:t>
      </w:r>
    </w:p>
    <w:p w14:paraId="2C947B34" w14:textId="77777777" w:rsidR="008A5D49" w:rsidRDefault="008A5D49" w:rsidP="008A5D49">
      <w:pPr>
        <w:jc w:val="center"/>
      </w:pPr>
      <w:r>
        <w:rPr>
          <w:b/>
        </w:rPr>
        <w:t>Figure 2</w:t>
      </w:r>
    </w:p>
    <w:p w14:paraId="574738E7" w14:textId="77777777" w:rsidR="008A5D49" w:rsidRDefault="008A5D49" w:rsidP="008A5D49">
      <w:pPr>
        <w:jc w:val="center"/>
      </w:pPr>
      <w:r>
        <w:rPr>
          <w:i/>
        </w:rPr>
        <w:t>Sunflower plot of child height and parent height</w:t>
      </w:r>
    </w:p>
    <w:p w14:paraId="625EECE7" w14:textId="77777777" w:rsidR="008A5D49" w:rsidRDefault="008A5D49" w:rsidP="008A5D49">
      <w:pPr>
        <w:jc w:val="center"/>
      </w:pPr>
      <w:r>
        <w:rPr>
          <w:noProof/>
        </w:rPr>
        <w:drawing>
          <wp:inline distT="0" distB="0" distL="0" distR="0" wp14:anchorId="3C71D92D" wp14:editId="76A55B47">
            <wp:extent cx="5303520" cy="2741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sunflower_plot.png"/>
                    <pic:cNvPicPr/>
                  </pic:nvPicPr>
                  <pic:blipFill>
                    <a:blip r:embed="rId5"/>
                    <a:stretch>
                      <a:fillRect/>
                    </a:stretch>
                  </pic:blipFill>
                  <pic:spPr>
                    <a:xfrm>
                      <a:off x="0" y="0"/>
                      <a:ext cx="5303520" cy="2741891"/>
                    </a:xfrm>
                    <a:prstGeom prst="rect">
                      <a:avLst/>
                    </a:prstGeom>
                  </pic:spPr>
                </pic:pic>
              </a:graphicData>
            </a:graphic>
          </wp:inline>
        </w:drawing>
      </w:r>
    </w:p>
    <w:p w14:paraId="6EB344D7" w14:textId="77777777" w:rsidR="008A5D49" w:rsidRDefault="008A5D49" w:rsidP="008A5D49">
      <w:r>
        <w:rPr>
          <w:i/>
        </w:rPr>
        <w:t xml:space="preserve">Note. </w:t>
      </w:r>
      <w:r>
        <w:t>Graph created in R during Module 5 using the provided lab script and datasets.</w:t>
      </w:r>
    </w:p>
    <w:p w14:paraId="6E64CDA9" w14:textId="77777777" w:rsidR="008A5D49" w:rsidRDefault="008A5D49" w:rsidP="008A5D49">
      <w:pPr>
        <w:ind w:firstLine="720"/>
      </w:pPr>
      <w:r>
        <w:lastRenderedPageBreak/>
        <w:t>Figure 2 is valuable because it shows the relationship between child height and parent height while also showing where repeated values overlap. A regular scatterplot can hide that problem when many points fall in the same location. The sunflower plot solves that issue by using petals to represent stacked observations, so the densest areas become easier to identify (R Core Team, 2026).</w:t>
      </w:r>
    </w:p>
    <w:p w14:paraId="2C32B96B" w14:textId="77777777" w:rsidR="008A5D49" w:rsidRDefault="008A5D49" w:rsidP="008A5D49">
      <w:pPr>
        <w:ind w:firstLine="720"/>
      </w:pPr>
      <w:r>
        <w:t>I think this graph is especially helpful because it shows more than just a positive relationship. It also shows where the data are most concentrated, which gives a better sense of the structure of the sample. In this figure, the middle range contains the heaviest concentration of observations, while the outer areas are less dense. That makes the plot more informative than a simple scatterplot when repeated values are common.</w:t>
      </w:r>
    </w:p>
    <w:p w14:paraId="30FFFC70" w14:textId="77777777" w:rsidR="008A5D49" w:rsidRDefault="008A5D49" w:rsidP="008A5D49">
      <w:pPr>
        <w:jc w:val="center"/>
      </w:pPr>
      <w:r>
        <w:rPr>
          <w:b/>
        </w:rPr>
        <w:t>Figure 3</w:t>
      </w:r>
    </w:p>
    <w:p w14:paraId="678421DD" w14:textId="77777777" w:rsidR="008A5D49" w:rsidRDefault="008A5D49" w:rsidP="008A5D49">
      <w:pPr>
        <w:jc w:val="center"/>
      </w:pPr>
      <w:r>
        <w:rPr>
          <w:i/>
        </w:rPr>
        <w:t>Scatter plot with smooth trend line</w:t>
      </w:r>
    </w:p>
    <w:p w14:paraId="5313F892" w14:textId="77777777" w:rsidR="008A5D49" w:rsidRDefault="008A5D49" w:rsidP="008A5D49">
      <w:pPr>
        <w:jc w:val="center"/>
      </w:pPr>
      <w:r>
        <w:rPr>
          <w:noProof/>
        </w:rPr>
        <w:drawing>
          <wp:inline distT="0" distB="0" distL="0" distR="0" wp14:anchorId="40AB9B05" wp14:editId="1266DBC5">
            <wp:extent cx="5303520" cy="2741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smoother_plot.png"/>
                    <pic:cNvPicPr/>
                  </pic:nvPicPr>
                  <pic:blipFill>
                    <a:blip r:embed="rId6"/>
                    <a:stretch>
                      <a:fillRect/>
                    </a:stretch>
                  </pic:blipFill>
                  <pic:spPr>
                    <a:xfrm>
                      <a:off x="0" y="0"/>
                      <a:ext cx="5303520" cy="2741891"/>
                    </a:xfrm>
                    <a:prstGeom prst="rect">
                      <a:avLst/>
                    </a:prstGeom>
                  </pic:spPr>
                </pic:pic>
              </a:graphicData>
            </a:graphic>
          </wp:inline>
        </w:drawing>
      </w:r>
    </w:p>
    <w:p w14:paraId="4033D859" w14:textId="77777777" w:rsidR="008A5D49" w:rsidRDefault="008A5D49" w:rsidP="008A5D49">
      <w:r>
        <w:rPr>
          <w:i/>
        </w:rPr>
        <w:t xml:space="preserve">Note. </w:t>
      </w:r>
      <w:r>
        <w:t>Graph created in R during Module 5 using the provided lab script and datasets.</w:t>
      </w:r>
    </w:p>
    <w:p w14:paraId="1FFFA9F9" w14:textId="77777777" w:rsidR="008A5D49" w:rsidRDefault="008A5D49" w:rsidP="008A5D49">
      <w:pPr>
        <w:ind w:firstLine="720"/>
      </w:pPr>
      <w:r>
        <w:t xml:space="preserve">Figure 3 is important because the smooth line helps summarize the overall pattern between parent height and child height. The individual points still show the natural variation in </w:t>
      </w:r>
      <w:r>
        <w:lastRenderedPageBreak/>
        <w:t>the data, but the smooth line makes the main direction easier to see. This is useful because raw points alone can look noisy, especially when there are many observations. A smoother helps the eye detect the general relationship more clearly (Wickham, 2016).</w:t>
      </w:r>
    </w:p>
    <w:p w14:paraId="2E286E8E" w14:textId="77777777" w:rsidR="008A5D49" w:rsidRDefault="008A5D49" w:rsidP="008A5D49">
      <w:pPr>
        <w:ind w:firstLine="720"/>
      </w:pPr>
      <w:r>
        <w:t>I find this graph useful for analysis because it balances detail and summary. I can still see that not every point falls exactly on one line, which means the relationship is not perfect, but I can also see the general upward movement. That makes this graph valuable for understanding trend information without ignoring variability. It is a good choice when I want to show both the data and the overall pattern at the same time.</w:t>
      </w:r>
    </w:p>
    <w:p w14:paraId="602600CC" w14:textId="77777777" w:rsidR="008A5D49" w:rsidRDefault="008A5D49" w:rsidP="008A5D49">
      <w:pPr>
        <w:jc w:val="center"/>
      </w:pPr>
      <w:r>
        <w:rPr>
          <w:b/>
        </w:rPr>
        <w:t>Figure 4</w:t>
      </w:r>
    </w:p>
    <w:p w14:paraId="2CF96954" w14:textId="77777777" w:rsidR="008A5D49" w:rsidRDefault="008A5D49" w:rsidP="008A5D49">
      <w:pPr>
        <w:jc w:val="center"/>
      </w:pPr>
      <w:r>
        <w:rPr>
          <w:i/>
        </w:rPr>
        <w:t>Child height by gender with boxplot and jittered points</w:t>
      </w:r>
    </w:p>
    <w:p w14:paraId="774A7F79" w14:textId="77777777" w:rsidR="008A5D49" w:rsidRDefault="008A5D49" w:rsidP="008A5D49">
      <w:pPr>
        <w:jc w:val="center"/>
      </w:pPr>
      <w:r>
        <w:rPr>
          <w:noProof/>
        </w:rPr>
        <w:drawing>
          <wp:inline distT="0" distB="0" distL="0" distR="0" wp14:anchorId="0F09DCF3" wp14:editId="086E1B97">
            <wp:extent cx="5303520" cy="27418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1_boxplot_jitter.png"/>
                    <pic:cNvPicPr/>
                  </pic:nvPicPr>
                  <pic:blipFill>
                    <a:blip r:embed="rId7"/>
                    <a:stretch>
                      <a:fillRect/>
                    </a:stretch>
                  </pic:blipFill>
                  <pic:spPr>
                    <a:xfrm>
                      <a:off x="0" y="0"/>
                      <a:ext cx="5303520" cy="2741891"/>
                    </a:xfrm>
                    <a:prstGeom prst="rect">
                      <a:avLst/>
                    </a:prstGeom>
                  </pic:spPr>
                </pic:pic>
              </a:graphicData>
            </a:graphic>
          </wp:inline>
        </w:drawing>
      </w:r>
    </w:p>
    <w:p w14:paraId="00093B7F" w14:textId="77777777" w:rsidR="008A5D49" w:rsidRDefault="008A5D49" w:rsidP="008A5D49">
      <w:r>
        <w:rPr>
          <w:i/>
        </w:rPr>
        <w:t xml:space="preserve">Note. </w:t>
      </w:r>
      <w:r>
        <w:t>Graph created in R during Module 5 using the provided lab script and datasets.</w:t>
      </w:r>
    </w:p>
    <w:p w14:paraId="7D3C3865" w14:textId="77777777" w:rsidR="008A5D49" w:rsidRDefault="008A5D49" w:rsidP="008A5D49">
      <w:pPr>
        <w:ind w:firstLine="720"/>
      </w:pPr>
      <w:r>
        <w:t xml:space="preserve">Figure 4 is one of the most useful graphs in the lab because it combines summary information with raw observations. The boxplot shows the center and spread for each group, while the jittered points show the actual data values instead of hiding them behind only a few </w:t>
      </w:r>
      <w:r>
        <w:lastRenderedPageBreak/>
        <w:t>summary statistics. This combination is helpful because it allows the reader to see both the overall pattern and the individual variation within each group (Wickham, 2016).</w:t>
      </w:r>
    </w:p>
    <w:p w14:paraId="0A4C82EB" w14:textId="77777777" w:rsidR="008A5D49" w:rsidRDefault="008A5D49" w:rsidP="008A5D49">
      <w:pPr>
        <w:ind w:firstLine="720"/>
      </w:pPr>
      <w:r>
        <w:t>This graph is valuable for comparison because it makes the difference between the two groups easier to read. In this case, the male child-height values appear higher overall than the female values, and the points make that difference easier to trust because I can see the data behind the boxes. For group comparisons, this graph is stronger than a boxplot alone because it gives more evidence and more transparency.</w:t>
      </w:r>
    </w:p>
    <w:p w14:paraId="344714D0" w14:textId="77777777" w:rsidR="008A5D49" w:rsidRDefault="008A5D49" w:rsidP="008A5D49">
      <w:pPr>
        <w:jc w:val="center"/>
      </w:pPr>
      <w:r>
        <w:rPr>
          <w:b/>
        </w:rPr>
        <w:t>Figure 5</w:t>
      </w:r>
    </w:p>
    <w:p w14:paraId="25F6462E" w14:textId="77777777" w:rsidR="008A5D49" w:rsidRDefault="008A5D49" w:rsidP="008A5D49">
      <w:pPr>
        <w:jc w:val="center"/>
      </w:pPr>
      <w:r>
        <w:rPr>
          <w:i/>
        </w:rPr>
        <w:t>Violin plot of child height by gender</w:t>
      </w:r>
    </w:p>
    <w:p w14:paraId="73EF2BA6" w14:textId="77777777" w:rsidR="008A5D49" w:rsidRDefault="008A5D49" w:rsidP="008A5D49">
      <w:pPr>
        <w:jc w:val="center"/>
      </w:pPr>
      <w:r>
        <w:rPr>
          <w:noProof/>
        </w:rPr>
        <w:drawing>
          <wp:inline distT="0" distB="0" distL="0" distR="0" wp14:anchorId="03252402" wp14:editId="42E32463">
            <wp:extent cx="5303520" cy="2741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_violin_plot.png"/>
                    <pic:cNvPicPr/>
                  </pic:nvPicPr>
                  <pic:blipFill>
                    <a:blip r:embed="rId8"/>
                    <a:stretch>
                      <a:fillRect/>
                    </a:stretch>
                  </pic:blipFill>
                  <pic:spPr>
                    <a:xfrm>
                      <a:off x="0" y="0"/>
                      <a:ext cx="5303520" cy="2741891"/>
                    </a:xfrm>
                    <a:prstGeom prst="rect">
                      <a:avLst/>
                    </a:prstGeom>
                  </pic:spPr>
                </pic:pic>
              </a:graphicData>
            </a:graphic>
          </wp:inline>
        </w:drawing>
      </w:r>
    </w:p>
    <w:p w14:paraId="396A7072" w14:textId="77777777" w:rsidR="008A5D49" w:rsidRDefault="008A5D49" w:rsidP="008A5D49">
      <w:r>
        <w:rPr>
          <w:i/>
        </w:rPr>
        <w:t xml:space="preserve">Note. </w:t>
      </w:r>
      <w:r>
        <w:t>Graph created in R during Module 5 using the provided lab script and datasets.</w:t>
      </w:r>
    </w:p>
    <w:p w14:paraId="4368AA0B" w14:textId="77777777" w:rsidR="008A5D49" w:rsidRDefault="008A5D49" w:rsidP="008A5D49">
      <w:pPr>
        <w:ind w:firstLine="720"/>
      </w:pPr>
      <w:r>
        <w:t>Figure 5 is valuable because a violin plot shows the shape and density of the distribution, not only its center and spread. The wider parts of the violin show where values are more concentrated, while the narrower parts show where values are less common. This makes the figure useful for comparing how the distributions differ across groups in a more detailed way than a simple boxplot (Wickham, 2016).</w:t>
      </w:r>
    </w:p>
    <w:p w14:paraId="21503FAA" w14:textId="77777777" w:rsidR="008A5D49" w:rsidRDefault="008A5D49" w:rsidP="008A5D49">
      <w:pPr>
        <w:ind w:firstLine="720"/>
      </w:pPr>
      <w:r>
        <w:lastRenderedPageBreak/>
        <w:t>I think this graph is important because it helps me see how data are distributed inside each category. Instead of only showing a median and quartiles, it shows where the data cluster and whether one group has a wider or narrower pattern. That extra detail makes the violin plot a strong graph when the goal is to compare distribution shape, not only average position.</w:t>
      </w:r>
    </w:p>
    <w:p w14:paraId="1EA7242B" w14:textId="77777777" w:rsidR="008A5D49" w:rsidRDefault="008A5D49" w:rsidP="008A5D49">
      <w:pPr>
        <w:spacing w:before="240"/>
      </w:pPr>
      <w:r>
        <w:rPr>
          <w:b/>
        </w:rPr>
        <w:t>Conclusion</w:t>
      </w:r>
    </w:p>
    <w:p w14:paraId="0D233D12" w14:textId="77777777" w:rsidR="008A5D49" w:rsidRDefault="008A5D49" w:rsidP="008A5D49">
      <w:pPr>
        <w:ind w:firstLine="720"/>
      </w:pPr>
      <w:r>
        <w:t>Overall, this lab showed me that no single graph is best for every question. A histogram is strong for understanding one variable, a sunflower plot is useful when many points overlap, a smooth scatterplot is useful for seeing a trend, and group comparison graphs such as boxplots with jitter and violin plots give stronger evidence when categories are involved. Each one highlights a different part of the data and helps the reader understand the results more clearly (R Core Team, 2026; Wickham, 2016).</w:t>
      </w:r>
    </w:p>
    <w:p w14:paraId="1BEA9EE7" w14:textId="77777777" w:rsidR="008A5D49" w:rsidRDefault="008A5D49" w:rsidP="008A5D49">
      <w:pPr>
        <w:ind w:firstLine="720"/>
      </w:pPr>
      <w:r>
        <w:t>The biggest lesson I learned from this assignment is that graph choice affects interpretation. When the graph matches the question, the pattern becomes easier to explain and easier to defend. That is why plotting in R is important: it gives the flexibility to choose a graph that best fits the data and the purpose of the analysis.</w:t>
      </w:r>
    </w:p>
    <w:p w14:paraId="12DEC2B6" w14:textId="77777777" w:rsidR="008A5D49" w:rsidRDefault="008A5D49" w:rsidP="008A5D49">
      <w:r>
        <w:br w:type="page"/>
      </w:r>
    </w:p>
    <w:p w14:paraId="06E07BD7" w14:textId="77777777" w:rsidR="008A5D49" w:rsidRDefault="008A5D49" w:rsidP="008A5D49">
      <w:pPr>
        <w:spacing w:before="240"/>
      </w:pPr>
      <w:r>
        <w:rPr>
          <w:b/>
        </w:rPr>
        <w:lastRenderedPageBreak/>
        <w:t>Appendix A</w:t>
      </w:r>
    </w:p>
    <w:p w14:paraId="6CFB91AA" w14:textId="77777777" w:rsidR="008A5D49" w:rsidRDefault="008A5D49" w:rsidP="008A5D49">
      <w:pPr>
        <w:ind w:firstLine="720"/>
      </w:pPr>
      <w:r>
        <w:t>The table below lists the full set of visualizations I completed during the lab. This appendix provides additional evidence that I ran the assigned plotting steps beyond the five figures analyzed in the main body.</w:t>
      </w:r>
    </w:p>
    <w:tbl>
      <w:tblPr>
        <w:tblStyle w:val="TableGrid"/>
        <w:tblW w:w="0" w:type="auto"/>
        <w:jc w:val="center"/>
        <w:tblLook w:val="04A0" w:firstRow="1" w:lastRow="0" w:firstColumn="1" w:lastColumn="0" w:noHBand="0" w:noVBand="1"/>
      </w:tblPr>
      <w:tblGrid>
        <w:gridCol w:w="787"/>
        <w:gridCol w:w="5463"/>
        <w:gridCol w:w="3100"/>
      </w:tblGrid>
      <w:tr w:rsidR="008A5D49" w14:paraId="4391C253" w14:textId="77777777" w:rsidTr="008B406E">
        <w:trPr>
          <w:jc w:val="center"/>
        </w:trPr>
        <w:tc>
          <w:tcPr>
            <w:tcW w:w="792" w:type="dxa"/>
            <w:vAlign w:val="center"/>
          </w:tcPr>
          <w:p w14:paraId="0A100732" w14:textId="77777777" w:rsidR="008A5D49" w:rsidRDefault="008A5D49" w:rsidP="008B406E">
            <w:pPr>
              <w:jc w:val="center"/>
            </w:pPr>
            <w:r>
              <w:rPr>
                <w:b/>
              </w:rPr>
              <w:t>No.</w:t>
            </w:r>
          </w:p>
        </w:tc>
        <w:tc>
          <w:tcPr>
            <w:tcW w:w="5544" w:type="dxa"/>
            <w:vAlign w:val="center"/>
          </w:tcPr>
          <w:p w14:paraId="23F0B3F3" w14:textId="77777777" w:rsidR="008A5D49" w:rsidRDefault="008A5D49" w:rsidP="008B406E">
            <w:pPr>
              <w:jc w:val="center"/>
            </w:pPr>
            <w:r>
              <w:rPr>
                <w:b/>
              </w:rPr>
              <w:t>Visualization completed</w:t>
            </w:r>
          </w:p>
        </w:tc>
        <w:tc>
          <w:tcPr>
            <w:tcW w:w="3024" w:type="dxa"/>
            <w:vAlign w:val="center"/>
          </w:tcPr>
          <w:p w14:paraId="64344040" w14:textId="77777777" w:rsidR="008A5D49" w:rsidRDefault="008A5D49" w:rsidP="008B406E">
            <w:pPr>
              <w:jc w:val="center"/>
            </w:pPr>
            <w:r>
              <w:rPr>
                <w:b/>
              </w:rPr>
              <w:t>Saved file</w:t>
            </w:r>
          </w:p>
        </w:tc>
      </w:tr>
      <w:tr w:rsidR="008A5D49" w14:paraId="3367A258" w14:textId="77777777" w:rsidTr="008B406E">
        <w:trPr>
          <w:jc w:val="center"/>
        </w:trPr>
        <w:tc>
          <w:tcPr>
            <w:tcW w:w="792" w:type="dxa"/>
            <w:vAlign w:val="center"/>
          </w:tcPr>
          <w:p w14:paraId="49D8B348" w14:textId="77777777" w:rsidR="008A5D49" w:rsidRDefault="008A5D49" w:rsidP="008B406E">
            <w:pPr>
              <w:jc w:val="center"/>
            </w:pPr>
            <w:r>
              <w:t>1</w:t>
            </w:r>
          </w:p>
        </w:tc>
        <w:tc>
          <w:tcPr>
            <w:tcW w:w="5544" w:type="dxa"/>
            <w:vAlign w:val="center"/>
          </w:tcPr>
          <w:p w14:paraId="1962B5CA" w14:textId="77777777" w:rsidR="008A5D49" w:rsidRDefault="008A5D49" w:rsidP="008B406E">
            <w:r>
              <w:t>Line plot of x and y</w:t>
            </w:r>
          </w:p>
        </w:tc>
        <w:tc>
          <w:tcPr>
            <w:tcW w:w="3024" w:type="dxa"/>
            <w:vAlign w:val="center"/>
          </w:tcPr>
          <w:p w14:paraId="7AE4B7AF" w14:textId="2B50B554" w:rsidR="008A5D49" w:rsidRDefault="008A5D49" w:rsidP="008B406E">
            <w:r>
              <w:t>Q1_line_plot</w:t>
            </w:r>
          </w:p>
        </w:tc>
      </w:tr>
      <w:tr w:rsidR="008A5D49" w14:paraId="1AD85198" w14:textId="77777777" w:rsidTr="008B406E">
        <w:trPr>
          <w:jc w:val="center"/>
        </w:trPr>
        <w:tc>
          <w:tcPr>
            <w:tcW w:w="792" w:type="dxa"/>
            <w:vAlign w:val="center"/>
          </w:tcPr>
          <w:p w14:paraId="29CBE7DB" w14:textId="77777777" w:rsidR="008A5D49" w:rsidRDefault="008A5D49" w:rsidP="008B406E">
            <w:pPr>
              <w:jc w:val="center"/>
            </w:pPr>
            <w:r>
              <w:t>2</w:t>
            </w:r>
          </w:p>
        </w:tc>
        <w:tc>
          <w:tcPr>
            <w:tcW w:w="5544" w:type="dxa"/>
            <w:vAlign w:val="center"/>
          </w:tcPr>
          <w:p w14:paraId="0E8A86E4" w14:textId="77777777" w:rsidR="008A5D49" w:rsidRDefault="008A5D49" w:rsidP="008B406E">
            <w:r>
              <w:t>Histogram of z with rug plot</w:t>
            </w:r>
          </w:p>
        </w:tc>
        <w:tc>
          <w:tcPr>
            <w:tcW w:w="3024" w:type="dxa"/>
            <w:vAlign w:val="center"/>
          </w:tcPr>
          <w:p w14:paraId="7365937F" w14:textId="6EB85802" w:rsidR="008A5D49" w:rsidRDefault="008A5D49" w:rsidP="008B406E">
            <w:r>
              <w:t>Q2_histogram_z_rug</w:t>
            </w:r>
          </w:p>
        </w:tc>
      </w:tr>
      <w:tr w:rsidR="008A5D49" w14:paraId="1D639875" w14:textId="77777777" w:rsidTr="008B406E">
        <w:trPr>
          <w:jc w:val="center"/>
        </w:trPr>
        <w:tc>
          <w:tcPr>
            <w:tcW w:w="792" w:type="dxa"/>
            <w:vAlign w:val="center"/>
          </w:tcPr>
          <w:p w14:paraId="77BF01C4" w14:textId="77777777" w:rsidR="008A5D49" w:rsidRDefault="008A5D49" w:rsidP="008B406E">
            <w:pPr>
              <w:jc w:val="center"/>
            </w:pPr>
            <w:r>
              <w:t>3</w:t>
            </w:r>
          </w:p>
        </w:tc>
        <w:tc>
          <w:tcPr>
            <w:tcW w:w="5544" w:type="dxa"/>
            <w:vAlign w:val="center"/>
          </w:tcPr>
          <w:p w14:paraId="75B3BC54" w14:textId="77777777" w:rsidR="008A5D49" w:rsidRDefault="008A5D49" w:rsidP="008B406E">
            <w:r>
              <w:t>Histogram of parent height</w:t>
            </w:r>
          </w:p>
        </w:tc>
        <w:tc>
          <w:tcPr>
            <w:tcW w:w="3024" w:type="dxa"/>
            <w:vAlign w:val="center"/>
          </w:tcPr>
          <w:p w14:paraId="0B4CD3BC" w14:textId="40A4673B" w:rsidR="008A5D49" w:rsidRDefault="008A5D49" w:rsidP="008B406E">
            <w:r>
              <w:t>Q3_parent_histogram</w:t>
            </w:r>
          </w:p>
        </w:tc>
      </w:tr>
      <w:tr w:rsidR="008A5D49" w14:paraId="11D58B6F" w14:textId="77777777" w:rsidTr="008B406E">
        <w:trPr>
          <w:jc w:val="center"/>
        </w:trPr>
        <w:tc>
          <w:tcPr>
            <w:tcW w:w="792" w:type="dxa"/>
            <w:vAlign w:val="center"/>
          </w:tcPr>
          <w:p w14:paraId="10DC8D15" w14:textId="77777777" w:rsidR="008A5D49" w:rsidRDefault="008A5D49" w:rsidP="008B406E">
            <w:pPr>
              <w:jc w:val="center"/>
            </w:pPr>
            <w:r>
              <w:t>4</w:t>
            </w:r>
          </w:p>
        </w:tc>
        <w:tc>
          <w:tcPr>
            <w:tcW w:w="5544" w:type="dxa"/>
            <w:vAlign w:val="center"/>
          </w:tcPr>
          <w:p w14:paraId="781D2A87" w14:textId="77777777" w:rsidR="008A5D49" w:rsidRDefault="008A5D49" w:rsidP="008B406E">
            <w:r>
              <w:t>Sunflower plot</w:t>
            </w:r>
          </w:p>
        </w:tc>
        <w:tc>
          <w:tcPr>
            <w:tcW w:w="3024" w:type="dxa"/>
            <w:vAlign w:val="center"/>
          </w:tcPr>
          <w:p w14:paraId="11F57D53" w14:textId="70B97245" w:rsidR="008A5D49" w:rsidRDefault="008A5D49" w:rsidP="008B406E">
            <w:r>
              <w:t>Q4_sunflower_plot</w:t>
            </w:r>
          </w:p>
        </w:tc>
      </w:tr>
      <w:tr w:rsidR="008A5D49" w14:paraId="2DD36F3D" w14:textId="77777777" w:rsidTr="008B406E">
        <w:trPr>
          <w:jc w:val="center"/>
        </w:trPr>
        <w:tc>
          <w:tcPr>
            <w:tcW w:w="792" w:type="dxa"/>
            <w:vAlign w:val="center"/>
          </w:tcPr>
          <w:p w14:paraId="4852D03B" w14:textId="77777777" w:rsidR="008A5D49" w:rsidRDefault="008A5D49" w:rsidP="008B406E">
            <w:pPr>
              <w:jc w:val="center"/>
            </w:pPr>
            <w:r>
              <w:t>5</w:t>
            </w:r>
          </w:p>
        </w:tc>
        <w:tc>
          <w:tcPr>
            <w:tcW w:w="5544" w:type="dxa"/>
            <w:vAlign w:val="center"/>
          </w:tcPr>
          <w:p w14:paraId="2C0B3609" w14:textId="77777777" w:rsidR="008A5D49" w:rsidRDefault="008A5D49" w:rsidP="008B406E">
            <w:r>
              <w:t>Alpha scatter plot</w:t>
            </w:r>
          </w:p>
        </w:tc>
        <w:tc>
          <w:tcPr>
            <w:tcW w:w="3024" w:type="dxa"/>
            <w:vAlign w:val="center"/>
          </w:tcPr>
          <w:p w14:paraId="4524BF80" w14:textId="6F71ED75" w:rsidR="008A5D49" w:rsidRDefault="008A5D49" w:rsidP="008B406E">
            <w:r>
              <w:t>Q5_alpha_scatter_plot</w:t>
            </w:r>
          </w:p>
        </w:tc>
      </w:tr>
      <w:tr w:rsidR="008A5D49" w14:paraId="312AB0EA" w14:textId="77777777" w:rsidTr="008B406E">
        <w:trPr>
          <w:jc w:val="center"/>
        </w:trPr>
        <w:tc>
          <w:tcPr>
            <w:tcW w:w="792" w:type="dxa"/>
            <w:vAlign w:val="center"/>
          </w:tcPr>
          <w:p w14:paraId="235F338E" w14:textId="77777777" w:rsidR="008A5D49" w:rsidRDefault="008A5D49" w:rsidP="008B406E">
            <w:pPr>
              <w:jc w:val="center"/>
            </w:pPr>
            <w:r>
              <w:t>6</w:t>
            </w:r>
          </w:p>
        </w:tc>
        <w:tc>
          <w:tcPr>
            <w:tcW w:w="5544" w:type="dxa"/>
            <w:vAlign w:val="center"/>
          </w:tcPr>
          <w:p w14:paraId="16499180" w14:textId="77777777" w:rsidR="008A5D49" w:rsidRDefault="008A5D49" w:rsidP="008B406E">
            <w:r>
              <w:t>Scatter plot with smooth trend line</w:t>
            </w:r>
          </w:p>
        </w:tc>
        <w:tc>
          <w:tcPr>
            <w:tcW w:w="3024" w:type="dxa"/>
            <w:vAlign w:val="center"/>
          </w:tcPr>
          <w:p w14:paraId="1F5F96D8" w14:textId="140894F5" w:rsidR="008A5D49" w:rsidRDefault="008A5D49" w:rsidP="008B406E">
            <w:r>
              <w:t>Q6_smoother_plot</w:t>
            </w:r>
          </w:p>
        </w:tc>
      </w:tr>
      <w:tr w:rsidR="008A5D49" w14:paraId="6FB05BA0" w14:textId="77777777" w:rsidTr="008B406E">
        <w:trPr>
          <w:jc w:val="center"/>
        </w:trPr>
        <w:tc>
          <w:tcPr>
            <w:tcW w:w="792" w:type="dxa"/>
            <w:vAlign w:val="center"/>
          </w:tcPr>
          <w:p w14:paraId="4DD1CFAF" w14:textId="77777777" w:rsidR="008A5D49" w:rsidRDefault="008A5D49" w:rsidP="008B406E">
            <w:pPr>
              <w:jc w:val="center"/>
            </w:pPr>
            <w:r>
              <w:t>7</w:t>
            </w:r>
          </w:p>
        </w:tc>
        <w:tc>
          <w:tcPr>
            <w:tcW w:w="5544" w:type="dxa"/>
            <w:vAlign w:val="center"/>
          </w:tcPr>
          <w:p w14:paraId="05193BC7" w14:textId="77777777" w:rsidR="008A5D49" w:rsidRDefault="008A5D49" w:rsidP="008B406E">
            <w:r>
              <w:t>Gender smooth plot</w:t>
            </w:r>
          </w:p>
        </w:tc>
        <w:tc>
          <w:tcPr>
            <w:tcW w:w="3024" w:type="dxa"/>
            <w:vAlign w:val="center"/>
          </w:tcPr>
          <w:p w14:paraId="3416F48C" w14:textId="78065702" w:rsidR="008A5D49" w:rsidRDefault="008A5D49" w:rsidP="008B406E">
            <w:r>
              <w:t>Q7_gender_smooth_plot</w:t>
            </w:r>
          </w:p>
        </w:tc>
      </w:tr>
      <w:tr w:rsidR="008A5D49" w14:paraId="589D4672" w14:textId="77777777" w:rsidTr="008B406E">
        <w:trPr>
          <w:jc w:val="center"/>
        </w:trPr>
        <w:tc>
          <w:tcPr>
            <w:tcW w:w="792" w:type="dxa"/>
            <w:vAlign w:val="center"/>
          </w:tcPr>
          <w:p w14:paraId="5BB7EEE0" w14:textId="77777777" w:rsidR="008A5D49" w:rsidRDefault="008A5D49" w:rsidP="008B406E">
            <w:pPr>
              <w:jc w:val="center"/>
            </w:pPr>
            <w:r>
              <w:t>8</w:t>
            </w:r>
          </w:p>
        </w:tc>
        <w:tc>
          <w:tcPr>
            <w:tcW w:w="5544" w:type="dxa"/>
            <w:vAlign w:val="center"/>
          </w:tcPr>
          <w:p w14:paraId="3A53FAFD" w14:textId="77777777" w:rsidR="008A5D49" w:rsidRDefault="008A5D49" w:rsidP="008B406E">
            <w:r>
              <w:t>Parent height boxplot</w:t>
            </w:r>
          </w:p>
        </w:tc>
        <w:tc>
          <w:tcPr>
            <w:tcW w:w="3024" w:type="dxa"/>
            <w:vAlign w:val="center"/>
          </w:tcPr>
          <w:p w14:paraId="42D0A02A" w14:textId="0CCE4BB3" w:rsidR="008A5D49" w:rsidRDefault="008A5D49" w:rsidP="008B406E">
            <w:r>
              <w:t>Q8_parent_boxplot</w:t>
            </w:r>
          </w:p>
        </w:tc>
      </w:tr>
      <w:tr w:rsidR="008A5D49" w14:paraId="3E75EBC0" w14:textId="77777777" w:rsidTr="008B406E">
        <w:trPr>
          <w:jc w:val="center"/>
        </w:trPr>
        <w:tc>
          <w:tcPr>
            <w:tcW w:w="792" w:type="dxa"/>
            <w:vAlign w:val="center"/>
          </w:tcPr>
          <w:p w14:paraId="24A45F6E" w14:textId="77777777" w:rsidR="008A5D49" w:rsidRDefault="008A5D49" w:rsidP="008B406E">
            <w:pPr>
              <w:jc w:val="center"/>
            </w:pPr>
            <w:r>
              <w:t>9</w:t>
            </w:r>
          </w:p>
        </w:tc>
        <w:tc>
          <w:tcPr>
            <w:tcW w:w="5544" w:type="dxa"/>
            <w:vAlign w:val="center"/>
          </w:tcPr>
          <w:p w14:paraId="50EDB489" w14:textId="77777777" w:rsidR="008A5D49" w:rsidRDefault="008A5D49" w:rsidP="008B406E">
            <w:r>
              <w:t>Child height boxplot</w:t>
            </w:r>
          </w:p>
        </w:tc>
        <w:tc>
          <w:tcPr>
            <w:tcW w:w="3024" w:type="dxa"/>
            <w:vAlign w:val="center"/>
          </w:tcPr>
          <w:p w14:paraId="4A33C0BD" w14:textId="2EC8FED7" w:rsidR="008A5D49" w:rsidRDefault="008A5D49" w:rsidP="008B406E">
            <w:r>
              <w:t>Q9_child_boxplot_bwplot</w:t>
            </w:r>
          </w:p>
        </w:tc>
      </w:tr>
      <w:tr w:rsidR="008A5D49" w14:paraId="1E797983" w14:textId="77777777" w:rsidTr="008B406E">
        <w:trPr>
          <w:jc w:val="center"/>
        </w:trPr>
        <w:tc>
          <w:tcPr>
            <w:tcW w:w="792" w:type="dxa"/>
            <w:vAlign w:val="center"/>
          </w:tcPr>
          <w:p w14:paraId="4CE1FD77" w14:textId="77777777" w:rsidR="008A5D49" w:rsidRDefault="008A5D49" w:rsidP="008B406E">
            <w:pPr>
              <w:jc w:val="center"/>
            </w:pPr>
            <w:r>
              <w:t>10</w:t>
            </w:r>
          </w:p>
        </w:tc>
        <w:tc>
          <w:tcPr>
            <w:tcW w:w="5544" w:type="dxa"/>
            <w:vAlign w:val="center"/>
          </w:tcPr>
          <w:p w14:paraId="14C59A78" w14:textId="77777777" w:rsidR="008A5D49" w:rsidRDefault="008A5D49" w:rsidP="008B406E">
            <w:r>
              <w:t>Comparative gender-child height plot</w:t>
            </w:r>
          </w:p>
        </w:tc>
        <w:tc>
          <w:tcPr>
            <w:tcW w:w="3024" w:type="dxa"/>
            <w:vAlign w:val="center"/>
          </w:tcPr>
          <w:p w14:paraId="7BC3B812" w14:textId="7FC1DDA7" w:rsidR="008A5D49" w:rsidRDefault="008A5D49" w:rsidP="008B406E">
            <w:r>
              <w:t>Q10_gender_childheight_plot</w:t>
            </w:r>
          </w:p>
        </w:tc>
      </w:tr>
      <w:tr w:rsidR="008A5D49" w14:paraId="7DEBD725" w14:textId="77777777" w:rsidTr="008B406E">
        <w:trPr>
          <w:jc w:val="center"/>
        </w:trPr>
        <w:tc>
          <w:tcPr>
            <w:tcW w:w="792" w:type="dxa"/>
            <w:vAlign w:val="center"/>
          </w:tcPr>
          <w:p w14:paraId="35374A84" w14:textId="77777777" w:rsidR="008A5D49" w:rsidRDefault="008A5D49" w:rsidP="008B406E">
            <w:pPr>
              <w:jc w:val="center"/>
            </w:pPr>
            <w:r>
              <w:t>11</w:t>
            </w:r>
          </w:p>
        </w:tc>
        <w:tc>
          <w:tcPr>
            <w:tcW w:w="5544" w:type="dxa"/>
            <w:vAlign w:val="center"/>
          </w:tcPr>
          <w:p w14:paraId="25327F13" w14:textId="77777777" w:rsidR="008A5D49" w:rsidRDefault="008A5D49" w:rsidP="008B406E">
            <w:r>
              <w:t>Boxplot with jitter</w:t>
            </w:r>
          </w:p>
        </w:tc>
        <w:tc>
          <w:tcPr>
            <w:tcW w:w="3024" w:type="dxa"/>
            <w:vAlign w:val="center"/>
          </w:tcPr>
          <w:p w14:paraId="1D41BC91" w14:textId="451D26AF" w:rsidR="008A5D49" w:rsidRDefault="008A5D49" w:rsidP="008B406E">
            <w:r>
              <w:t>Q11_boxplot_jitter</w:t>
            </w:r>
          </w:p>
        </w:tc>
      </w:tr>
      <w:tr w:rsidR="008A5D49" w14:paraId="3978F73B" w14:textId="77777777" w:rsidTr="008B406E">
        <w:trPr>
          <w:jc w:val="center"/>
        </w:trPr>
        <w:tc>
          <w:tcPr>
            <w:tcW w:w="792" w:type="dxa"/>
            <w:vAlign w:val="center"/>
          </w:tcPr>
          <w:p w14:paraId="5BA9A9CA" w14:textId="77777777" w:rsidR="008A5D49" w:rsidRDefault="008A5D49" w:rsidP="008B406E">
            <w:pPr>
              <w:jc w:val="center"/>
            </w:pPr>
            <w:r>
              <w:t>12</w:t>
            </w:r>
          </w:p>
        </w:tc>
        <w:tc>
          <w:tcPr>
            <w:tcW w:w="5544" w:type="dxa"/>
            <w:vAlign w:val="center"/>
          </w:tcPr>
          <w:p w14:paraId="16E39442" w14:textId="77777777" w:rsidR="008A5D49" w:rsidRDefault="008A5D49" w:rsidP="008B406E">
            <w:r>
              <w:t>Dotplot with jitter</w:t>
            </w:r>
          </w:p>
        </w:tc>
        <w:tc>
          <w:tcPr>
            <w:tcW w:w="3024" w:type="dxa"/>
            <w:vAlign w:val="center"/>
          </w:tcPr>
          <w:p w14:paraId="33BB74B4" w14:textId="5E0525B0" w:rsidR="008A5D49" w:rsidRDefault="008A5D49" w:rsidP="008B406E">
            <w:r>
              <w:t>Q12_dotplot_jitter</w:t>
            </w:r>
          </w:p>
        </w:tc>
      </w:tr>
      <w:tr w:rsidR="008A5D49" w14:paraId="4471C2BD" w14:textId="77777777" w:rsidTr="008B406E">
        <w:trPr>
          <w:jc w:val="center"/>
        </w:trPr>
        <w:tc>
          <w:tcPr>
            <w:tcW w:w="792" w:type="dxa"/>
            <w:vAlign w:val="center"/>
          </w:tcPr>
          <w:p w14:paraId="70B1641A" w14:textId="77777777" w:rsidR="008A5D49" w:rsidRDefault="008A5D49" w:rsidP="008B406E">
            <w:pPr>
              <w:jc w:val="center"/>
            </w:pPr>
            <w:r>
              <w:t>13</w:t>
            </w:r>
          </w:p>
        </w:tc>
        <w:tc>
          <w:tcPr>
            <w:tcW w:w="5544" w:type="dxa"/>
            <w:vAlign w:val="center"/>
          </w:tcPr>
          <w:p w14:paraId="605A3932" w14:textId="77777777" w:rsidR="008A5D49" w:rsidRDefault="008A5D49" w:rsidP="008B406E">
            <w:r>
              <w:t>Violin plot</w:t>
            </w:r>
          </w:p>
        </w:tc>
        <w:tc>
          <w:tcPr>
            <w:tcW w:w="3024" w:type="dxa"/>
            <w:vAlign w:val="center"/>
          </w:tcPr>
          <w:p w14:paraId="005127D5" w14:textId="35FCD519" w:rsidR="008A5D49" w:rsidRDefault="008A5D49" w:rsidP="008B406E">
            <w:r>
              <w:t>Q13_violin_plot</w:t>
            </w:r>
          </w:p>
        </w:tc>
      </w:tr>
      <w:tr w:rsidR="008A5D49" w14:paraId="3970B672" w14:textId="77777777" w:rsidTr="008B406E">
        <w:trPr>
          <w:jc w:val="center"/>
        </w:trPr>
        <w:tc>
          <w:tcPr>
            <w:tcW w:w="792" w:type="dxa"/>
            <w:vAlign w:val="center"/>
          </w:tcPr>
          <w:p w14:paraId="5B489484" w14:textId="77777777" w:rsidR="008A5D49" w:rsidRDefault="008A5D49" w:rsidP="008B406E">
            <w:pPr>
              <w:jc w:val="center"/>
            </w:pPr>
            <w:r>
              <w:t>14</w:t>
            </w:r>
          </w:p>
        </w:tc>
        <w:tc>
          <w:tcPr>
            <w:tcW w:w="5544" w:type="dxa"/>
            <w:vAlign w:val="center"/>
          </w:tcPr>
          <w:p w14:paraId="0A767B9A" w14:textId="77777777" w:rsidR="008A5D49" w:rsidRDefault="008A5D49" w:rsidP="008B406E">
            <w:r>
              <w:t>Standard comparative plot</w:t>
            </w:r>
          </w:p>
        </w:tc>
        <w:tc>
          <w:tcPr>
            <w:tcW w:w="3024" w:type="dxa"/>
            <w:vAlign w:val="center"/>
          </w:tcPr>
          <w:p w14:paraId="7E7068C8" w14:textId="25D4D3BA" w:rsidR="008A5D49" w:rsidRDefault="008A5D49" w:rsidP="008B406E">
            <w:r>
              <w:t>Q14_standard_comparative_plot</w:t>
            </w:r>
          </w:p>
        </w:tc>
      </w:tr>
      <w:tr w:rsidR="008A5D49" w14:paraId="73255617" w14:textId="77777777" w:rsidTr="008B406E">
        <w:trPr>
          <w:jc w:val="center"/>
        </w:trPr>
        <w:tc>
          <w:tcPr>
            <w:tcW w:w="792" w:type="dxa"/>
            <w:vAlign w:val="center"/>
          </w:tcPr>
          <w:p w14:paraId="3413FB92" w14:textId="77777777" w:rsidR="008A5D49" w:rsidRDefault="008A5D49" w:rsidP="008B406E">
            <w:pPr>
              <w:jc w:val="center"/>
            </w:pPr>
            <w:r>
              <w:t>15</w:t>
            </w:r>
          </w:p>
        </w:tc>
        <w:tc>
          <w:tcPr>
            <w:tcW w:w="5544" w:type="dxa"/>
            <w:vAlign w:val="center"/>
          </w:tcPr>
          <w:p w14:paraId="7DA6E6CD" w14:textId="77777777" w:rsidR="008A5D49" w:rsidRDefault="008A5D49" w:rsidP="008B406E">
            <w:r>
              <w:t>Bar plot</w:t>
            </w:r>
          </w:p>
        </w:tc>
        <w:tc>
          <w:tcPr>
            <w:tcW w:w="3024" w:type="dxa"/>
            <w:vAlign w:val="center"/>
          </w:tcPr>
          <w:p w14:paraId="06F153B7" w14:textId="06D9CC11" w:rsidR="008A5D49" w:rsidRDefault="008A5D49" w:rsidP="008B406E">
            <w:r>
              <w:t>Q15_barplot</w:t>
            </w:r>
          </w:p>
        </w:tc>
      </w:tr>
      <w:tr w:rsidR="008A5D49" w14:paraId="2D5CA021" w14:textId="77777777" w:rsidTr="008B406E">
        <w:trPr>
          <w:jc w:val="center"/>
        </w:trPr>
        <w:tc>
          <w:tcPr>
            <w:tcW w:w="792" w:type="dxa"/>
            <w:vAlign w:val="center"/>
          </w:tcPr>
          <w:p w14:paraId="7A649C8C" w14:textId="77777777" w:rsidR="008A5D49" w:rsidRDefault="008A5D49" w:rsidP="008B406E">
            <w:pPr>
              <w:jc w:val="center"/>
            </w:pPr>
            <w:r>
              <w:t>16</w:t>
            </w:r>
          </w:p>
        </w:tc>
        <w:tc>
          <w:tcPr>
            <w:tcW w:w="5544" w:type="dxa"/>
            <w:vAlign w:val="center"/>
          </w:tcPr>
          <w:p w14:paraId="00D6B228" w14:textId="77777777" w:rsidR="008A5D49" w:rsidRDefault="008A5D49" w:rsidP="008B406E">
            <w:r>
              <w:t>Pie chart</w:t>
            </w:r>
          </w:p>
        </w:tc>
        <w:tc>
          <w:tcPr>
            <w:tcW w:w="3024" w:type="dxa"/>
            <w:vAlign w:val="center"/>
          </w:tcPr>
          <w:p w14:paraId="477D4F6B" w14:textId="7C924A0C" w:rsidR="008A5D49" w:rsidRDefault="008A5D49" w:rsidP="008B406E">
            <w:r>
              <w:t>Q16_pie_chart</w:t>
            </w:r>
          </w:p>
        </w:tc>
      </w:tr>
    </w:tbl>
    <w:p w14:paraId="5C38B8FD" w14:textId="77777777" w:rsidR="008A5D49" w:rsidRDefault="008A5D49" w:rsidP="008A5D49">
      <w:pPr>
        <w:spacing w:before="240"/>
        <w:rPr>
          <w:b/>
        </w:rPr>
      </w:pPr>
    </w:p>
    <w:p w14:paraId="1A0EB6D5" w14:textId="77777777" w:rsidR="008A5D49" w:rsidRDefault="008A5D49" w:rsidP="008A5D49">
      <w:pPr>
        <w:spacing w:before="240"/>
        <w:rPr>
          <w:b/>
        </w:rPr>
      </w:pPr>
    </w:p>
    <w:p w14:paraId="5577D247" w14:textId="071DB754" w:rsidR="008A5D49" w:rsidRDefault="008A5D49" w:rsidP="008A5D49">
      <w:pPr>
        <w:spacing w:before="240"/>
      </w:pPr>
      <w:r>
        <w:rPr>
          <w:b/>
        </w:rPr>
        <w:lastRenderedPageBreak/>
        <w:t>References</w:t>
      </w:r>
    </w:p>
    <w:p w14:paraId="70CAC1C9" w14:textId="77777777" w:rsidR="008A5D49" w:rsidRDefault="008A5D49" w:rsidP="008A5D49">
      <w:pPr>
        <w:ind w:left="720" w:hanging="720"/>
      </w:pPr>
      <w:r>
        <w:t>R Core Team. (2026). R: A language and environment for statistical computing (Version 4.5.3) [Computer software]. R Foundation for Statistical Computing.</w:t>
      </w:r>
    </w:p>
    <w:p w14:paraId="2D792D9D" w14:textId="77777777" w:rsidR="008A5D49" w:rsidRDefault="008A5D49" w:rsidP="008A5D49">
      <w:pPr>
        <w:ind w:left="720" w:hanging="720"/>
      </w:pPr>
      <w:r>
        <w:t>Wickham, H. (2016). ggplot2: Elegant graphics for data analysis (2nd ed.). Springer.</w:t>
      </w:r>
    </w:p>
    <w:p w14:paraId="680CC912" w14:textId="77777777" w:rsidR="00945BC0" w:rsidRDefault="00945BC0"/>
    <w:sectPr w:rsidR="00945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C0"/>
    <w:rsid w:val="008A5D49"/>
    <w:rsid w:val="00945BC0"/>
    <w:rsid w:val="00BF3CA5"/>
    <w:rsid w:val="00CE4C6A"/>
    <w:rsid w:val="00F1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7B57"/>
  <w15:chartTrackingRefBased/>
  <w15:docId w15:val="{81DF921B-E9C3-4629-95B6-C32EB5664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D49"/>
    <w:pPr>
      <w:spacing w:after="0" w:line="480"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945BC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5BC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5BC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5BC0"/>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45BC0"/>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45BC0"/>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45BC0"/>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45BC0"/>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45BC0"/>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BC0"/>
    <w:rPr>
      <w:rFonts w:eastAsiaTheme="majorEastAsia" w:cstheme="majorBidi"/>
      <w:color w:val="272727" w:themeColor="text1" w:themeTint="D8"/>
    </w:rPr>
  </w:style>
  <w:style w:type="paragraph" w:styleId="Title">
    <w:name w:val="Title"/>
    <w:basedOn w:val="Normal"/>
    <w:next w:val="Normal"/>
    <w:link w:val="TitleChar"/>
    <w:uiPriority w:val="10"/>
    <w:qFormat/>
    <w:rsid w:val="00945BC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45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BC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5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BC0"/>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945BC0"/>
    <w:rPr>
      <w:i/>
      <w:iCs/>
      <w:color w:val="404040" w:themeColor="text1" w:themeTint="BF"/>
    </w:rPr>
  </w:style>
  <w:style w:type="paragraph" w:styleId="ListParagraph">
    <w:name w:val="List Paragraph"/>
    <w:basedOn w:val="Normal"/>
    <w:uiPriority w:val="34"/>
    <w:qFormat/>
    <w:rsid w:val="00945BC0"/>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945BC0"/>
    <w:rPr>
      <w:i/>
      <w:iCs/>
      <w:color w:val="0F4761" w:themeColor="accent1" w:themeShade="BF"/>
    </w:rPr>
  </w:style>
  <w:style w:type="paragraph" w:styleId="IntenseQuote">
    <w:name w:val="Intense Quote"/>
    <w:basedOn w:val="Normal"/>
    <w:next w:val="Normal"/>
    <w:link w:val="IntenseQuoteChar"/>
    <w:uiPriority w:val="30"/>
    <w:qFormat/>
    <w:rsid w:val="00945B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945BC0"/>
    <w:rPr>
      <w:i/>
      <w:iCs/>
      <w:color w:val="0F4761" w:themeColor="accent1" w:themeShade="BF"/>
    </w:rPr>
  </w:style>
  <w:style w:type="character" w:styleId="IntenseReference">
    <w:name w:val="Intense Reference"/>
    <w:basedOn w:val="DefaultParagraphFont"/>
    <w:uiPriority w:val="32"/>
    <w:qFormat/>
    <w:rsid w:val="00945BC0"/>
    <w:rPr>
      <w:b/>
      <w:bCs/>
      <w:smallCaps/>
      <w:color w:val="0F4761" w:themeColor="accent1" w:themeShade="BF"/>
      <w:spacing w:val="5"/>
    </w:rPr>
  </w:style>
  <w:style w:type="table" w:styleId="TableGrid">
    <w:name w:val="Table Grid"/>
    <w:basedOn w:val="TableNormal"/>
    <w:uiPriority w:val="59"/>
    <w:rsid w:val="008A5D4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Rezoan</dc:creator>
  <cp:keywords/>
  <dc:description/>
  <cp:lastModifiedBy>Hossain, Rezoan</cp:lastModifiedBy>
  <cp:revision>3</cp:revision>
  <dcterms:created xsi:type="dcterms:W3CDTF">2026-03-28T17:39:00Z</dcterms:created>
  <dcterms:modified xsi:type="dcterms:W3CDTF">2026-03-28T18:07:00Z</dcterms:modified>
</cp:coreProperties>
</file>