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en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Кузнецов Богдан</w:t>
      </w:r>
      <w:r>
        <w:rPr>
          <w:rFonts w:cs="Times New Roman" w:ascii="Times New Roman" w:hAnsi="Times New Roman"/>
          <w:b/>
          <w:bCs/>
          <w:sz w:val="28"/>
          <w:szCs w:val="28"/>
        </w:rPr>
        <w:t>, ПР23/2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№12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«Разработка тестовых модулей проекта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для тестирования отдельных модулей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»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rPr>
          <w:rStyle w:val="Strong"/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научиться разрабатывать тестовые модули для проверки работоспособности отдельных компонентов музыкального плеера: подключения к базе данных, операций с треками, воспроизведения аудио и работы элементов управления.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2. Компоненты музыкального плеера для тестирования.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87"/>
        <w:gridCol w:w="2268"/>
        <w:gridCol w:w="2977"/>
        <w:gridCol w:w="3113"/>
      </w:tblGrid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п/п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Компонент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Что проверяем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DatabaseHelper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Работа с базой данных в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MS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SQL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Server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Подключение, операции с треками, воспроизведение аудио, работа элементов управления и поиск</w:t>
            </w:r>
          </w:p>
        </w:tc>
      </w:tr>
    </w:tbl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Продолжение таблицы 2.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87"/>
        <w:gridCol w:w="2268"/>
        <w:gridCol w:w="2977"/>
        <w:gridCol w:w="3113"/>
      </w:tblGrid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MusicTrack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Модель данных трека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Свойства, форматирование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AudioFileReader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Чтение аудиофайлов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Длительность, воспроизведение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MainForm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Пользовательский интерфейс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360" w:before="0" w:after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Кнопки, события, состояние</w:t>
            </w:r>
          </w:p>
        </w:tc>
      </w:tr>
    </w:tbl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640330" cy="34791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30" cy="347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5. Обозреватель решений проекта </w:t>
      </w:r>
      <w:r>
        <w:rPr>
          <w:rFonts w:cs="Times New Roman" w:ascii="Times New Roman" w:hAnsi="Times New Roman"/>
          <w:sz w:val="28"/>
          <w:szCs w:val="28"/>
          <w:lang w:val="en-US"/>
        </w:rPr>
        <w:t>MusicPlayer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/>
        <w:drawing>
          <wp:inline distT="0" distB="0" distL="0" distR="0">
            <wp:extent cx="5243195" cy="309753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309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Рис. 6. Макет формы </w:t>
      </w:r>
      <w:r>
        <w:rPr>
          <w:rFonts w:cs="Times New Roman" w:ascii="Times New Roman" w:hAnsi="Times New Roman"/>
          <w:sz w:val="28"/>
          <w:szCs w:val="28"/>
          <w:lang w:val="en-US" w:eastAsia="ru-RU"/>
        </w:rPr>
        <w:t>MainForm</w:t>
      </w:r>
      <w:r>
        <w:rPr>
          <w:rFonts w:cs="Times New Roman" w:ascii="Times New Roman" w:hAnsi="Times New Roman"/>
          <w:sz w:val="28"/>
          <w:szCs w:val="28"/>
          <w:lang w:eastAsia="ru-RU"/>
        </w:rPr>
        <w:t>.</w:t>
      </w:r>
      <w:r>
        <w:rPr>
          <w:rFonts w:cs="Times New Roman" w:ascii="Times New Roman" w:hAnsi="Times New Roman"/>
          <w:sz w:val="28"/>
          <w:szCs w:val="28"/>
          <w:lang w:val="en-US" w:eastAsia="ru-RU"/>
        </w:rPr>
        <w:t>cs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Результат работы программы: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917440" cy="287718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440" cy="287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7. Запуск приложения после добавления треков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982210" cy="62992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62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9. Проверяем записи в базе данных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Составить и заполнить таблицы для тестирования отдельных модулей проекта.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3. Таблица результатов тестирования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DatabaseHelper</w:t>
      </w:r>
      <w:r>
        <w:rPr>
          <w:rFonts w:cs="Times New Roman" w:ascii="Times New Roman" w:hAnsi="Times New Roman"/>
          <w:sz w:val="28"/>
          <w:szCs w:val="28"/>
        </w:rPr>
        <w:t>.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03"/>
        <w:gridCol w:w="2126"/>
        <w:gridCol w:w="2552"/>
        <w:gridCol w:w="2268"/>
        <w:gridCol w:w="1696"/>
      </w:tblGrid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Наименование теста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Ожидаемый</w:t>
            </w:r>
          </w:p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результат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Фактический результат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Статус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Подключение к БД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Успешное подключение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Успешное подключение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Получение всех треков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Получен список треков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Получен список треков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Добавление трека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Трек добавлен,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ID &gt; 0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Трек добавлен,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ID &gt; 0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</w:tbl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Продолжение таблицы </w:t>
      </w:r>
      <w:r>
        <w:rPr>
          <w:rFonts w:cs="Times New Roman" w:ascii="Times New Roman" w:hAnsi="Times New Roman"/>
          <w:sz w:val="28"/>
          <w:szCs w:val="28"/>
          <w:lang w:val="en-US"/>
        </w:rPr>
        <w:t>3</w:t>
      </w:r>
      <w:r>
        <w:rPr>
          <w:rFonts w:cs="Times New Roman" w:ascii="Times New Roman" w:hAnsi="Times New Roman"/>
          <w:sz w:val="28"/>
          <w:szCs w:val="28"/>
        </w:rPr>
        <w:t>.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03"/>
        <w:gridCol w:w="2126"/>
        <w:gridCol w:w="2552"/>
        <w:gridCol w:w="2268"/>
        <w:gridCol w:w="1696"/>
      </w:tblGrid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Поиск треков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Найдены треки по ключевому слову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Найдены треки по ключевому слову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Удаление трека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Трек удален, метод вернул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Трек удален, метод вернул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true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Увеличение счетчика прослушиваний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PlayCount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увеличился на 1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PlayCount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увеличился на 1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Получение данных трека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Получен массив байт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Получен массив байт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</w:tbl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4. Таблица результатов тестирования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MusicTrack</w:t>
      </w:r>
      <w:r>
        <w:rPr>
          <w:rFonts w:cs="Times New Roman" w:ascii="Times New Roman" w:hAnsi="Times New Roman"/>
          <w:sz w:val="28"/>
          <w:szCs w:val="28"/>
        </w:rPr>
        <w:t>.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03"/>
        <w:gridCol w:w="2126"/>
        <w:gridCol w:w="2552"/>
        <w:gridCol w:w="2268"/>
        <w:gridCol w:w="1696"/>
      </w:tblGrid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Наименование теста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Ожидаемый</w:t>
            </w:r>
          </w:p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результат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Фактический результат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Статус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Создание объекта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MusicTrack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Объект создан, поля заполнены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Объект создан, поля заполнены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Пустой объект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MusicTrack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Id = 0, Title = null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Id = 0, Title = null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Форматирование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DisplayName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Формат «Название – Исполнитель (Длительность)»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Формат «Название – Исполнитель (Длительность)»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Работа с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Duration (TimeSpan)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Корректное сохранение времени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Корректное сохранение времени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Nullable Duration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Duration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может быть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null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Duration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может быть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null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</w:tbl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5. Таблица результатов тестирования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AudioFileReader</w:t>
      </w:r>
      <w:r>
        <w:rPr>
          <w:rFonts w:cs="Times New Roman" w:ascii="Times New Roman" w:hAnsi="Times New Roman"/>
          <w:sz w:val="28"/>
          <w:szCs w:val="28"/>
        </w:rPr>
        <w:t>.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03"/>
        <w:gridCol w:w="2126"/>
        <w:gridCol w:w="2552"/>
        <w:gridCol w:w="2268"/>
        <w:gridCol w:w="1696"/>
      </w:tblGrid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Наименование теста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Ожидаемый</w:t>
            </w:r>
          </w:p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результат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Фактический результат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Статус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Существование файла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Файл найден по указанному пути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Файл найден по указанному пути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</w:tbl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Продолжение таблицы 5.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03"/>
        <w:gridCol w:w="2126"/>
        <w:gridCol w:w="2552"/>
        <w:gridCol w:w="2268"/>
        <w:gridCol w:w="1696"/>
      </w:tblGrid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Чтение длительности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MP3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Длительность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&gt;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0 секунд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Длительность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&gt;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0 секунд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Инициализация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WaveOut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Объект создан без ошибок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Объект создан без ошибок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Короткое воспроизведение</w:t>
            </w:r>
          </w:p>
        </w:tc>
        <w:tc>
          <w:tcPr>
            <w:tcW w:w="255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Воспроизведение запущено</w:t>
            </w:r>
          </w:p>
        </w:tc>
        <w:tc>
          <w:tcPr>
            <w:tcW w:w="226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Воспроизведение запущено</w:t>
            </w:r>
          </w:p>
        </w:tc>
        <w:tc>
          <w:tcPr>
            <w:tcW w:w="169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</w:tbl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6. Таблица результатов тестирования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MainForm</w:t>
      </w:r>
      <w:r>
        <w:rPr>
          <w:rFonts w:cs="Times New Roman" w:ascii="Times New Roman" w:hAnsi="Times New Roman"/>
          <w:sz w:val="28"/>
          <w:szCs w:val="28"/>
        </w:rPr>
        <w:t>.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85"/>
        <w:gridCol w:w="1210"/>
        <w:gridCol w:w="2006"/>
        <w:gridCol w:w="2117"/>
        <w:gridCol w:w="2103"/>
        <w:gridCol w:w="1324"/>
      </w:tblGrid>
      <w:tr>
        <w:trPr/>
        <w:tc>
          <w:tcPr>
            <w:tcW w:w="585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121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Кнопка</w:t>
            </w:r>
          </w:p>
        </w:tc>
        <w:tc>
          <w:tcPr>
            <w:tcW w:w="200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Действие</w:t>
            </w:r>
          </w:p>
        </w:tc>
        <w:tc>
          <w:tcPr>
            <w:tcW w:w="2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Ожидаемый</w:t>
            </w:r>
          </w:p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результат</w:t>
            </w:r>
          </w:p>
        </w:tc>
        <w:tc>
          <w:tcPr>
            <w:tcW w:w="21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Фактический результат</w:t>
            </w:r>
          </w:p>
        </w:tc>
        <w:tc>
          <w:tcPr>
            <w:tcW w:w="1324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Статус</w:t>
            </w:r>
          </w:p>
        </w:tc>
      </w:tr>
      <w:tr>
        <w:trPr/>
        <w:tc>
          <w:tcPr>
            <w:tcW w:w="585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21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Segoe UI Emoji" w:ascii="Segoe UI Emoji" w:hAnsi="Segoe UI Emoj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▶</w:t>
            </w:r>
          </w:p>
        </w:tc>
        <w:tc>
          <w:tcPr>
            <w:tcW w:w="200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Воспроизведение</w:t>
            </w:r>
          </w:p>
        </w:tc>
        <w:tc>
          <w:tcPr>
            <w:tcW w:w="2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Начинает воспроизведение выбранного трека</w:t>
            </w:r>
          </w:p>
        </w:tc>
        <w:tc>
          <w:tcPr>
            <w:tcW w:w="21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Начинает воспроизведение выбранного трека</w:t>
            </w:r>
          </w:p>
        </w:tc>
        <w:tc>
          <w:tcPr>
            <w:tcW w:w="1324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585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21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Segoe UI Emoji" w:ascii="Segoe UI Emoji" w:hAnsi="Segoe UI Emoji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▶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(во время игры)</w:t>
            </w:r>
          </w:p>
        </w:tc>
        <w:tc>
          <w:tcPr>
            <w:tcW w:w="200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Следующий трек</w:t>
            </w:r>
          </w:p>
        </w:tc>
        <w:tc>
          <w:tcPr>
            <w:tcW w:w="2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Переключается на следующий трек</w:t>
            </w:r>
          </w:p>
        </w:tc>
        <w:tc>
          <w:tcPr>
            <w:tcW w:w="21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Переключается на следующий трек</w:t>
            </w:r>
          </w:p>
        </w:tc>
        <w:tc>
          <w:tcPr>
            <w:tcW w:w="1324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585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21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Segoe UI Emoji" w:ascii="Segoe UI Emoji" w:hAnsi="Segoe UI Emoji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▶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(на паузе)</w:t>
            </w:r>
          </w:p>
        </w:tc>
        <w:tc>
          <w:tcPr>
            <w:tcW w:w="200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Возобновление</w:t>
            </w:r>
          </w:p>
        </w:tc>
        <w:tc>
          <w:tcPr>
            <w:tcW w:w="2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Продолжает воспроизведение с места паузы</w:t>
            </w:r>
          </w:p>
        </w:tc>
        <w:tc>
          <w:tcPr>
            <w:tcW w:w="21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Продолжает воспроизведение с места паузы</w:t>
            </w:r>
          </w:p>
        </w:tc>
        <w:tc>
          <w:tcPr>
            <w:tcW w:w="1324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585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121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Segoe UI Emoji" w:ascii="Segoe UI Emoji" w:hAnsi="Segoe UI Emoj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⏹</w:t>
            </w:r>
          </w:p>
        </w:tc>
        <w:tc>
          <w:tcPr>
            <w:tcW w:w="200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Пауза</w:t>
            </w:r>
          </w:p>
        </w:tc>
        <w:tc>
          <w:tcPr>
            <w:tcW w:w="2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Приостанавливает воспроизведение</w:t>
            </w:r>
          </w:p>
        </w:tc>
        <w:tc>
          <w:tcPr>
            <w:tcW w:w="21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Приостанавливает воспроизведение</w:t>
            </w:r>
          </w:p>
        </w:tc>
        <w:tc>
          <w:tcPr>
            <w:tcW w:w="1324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585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21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Segoe UI Emoji" w:ascii="Segoe UI Emoji" w:hAnsi="Segoe UI Emoj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◀</w:t>
            </w:r>
          </w:p>
        </w:tc>
        <w:tc>
          <w:tcPr>
            <w:tcW w:w="200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Предыдущий трек</w:t>
            </w:r>
          </w:p>
        </w:tc>
        <w:tc>
          <w:tcPr>
            <w:tcW w:w="2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Воспроизводит предыдущий трек</w:t>
            </w:r>
          </w:p>
        </w:tc>
        <w:tc>
          <w:tcPr>
            <w:tcW w:w="21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Воспроизводит предыдущий трек</w:t>
            </w:r>
          </w:p>
        </w:tc>
        <w:tc>
          <w:tcPr>
            <w:tcW w:w="1324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585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21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Segoe UI Emoji" w:ascii="Segoe UI Emoji" w:hAnsi="Segoe UI Emoj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◀◀</w:t>
            </w:r>
          </w:p>
        </w:tc>
        <w:tc>
          <w:tcPr>
            <w:tcW w:w="200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Первый трек</w:t>
            </w:r>
          </w:p>
        </w:tc>
        <w:tc>
          <w:tcPr>
            <w:tcW w:w="2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Воспроизводит первый трек в списке</w:t>
            </w:r>
          </w:p>
        </w:tc>
        <w:tc>
          <w:tcPr>
            <w:tcW w:w="21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Воспроизводит первый трек в списке</w:t>
            </w:r>
          </w:p>
        </w:tc>
        <w:tc>
          <w:tcPr>
            <w:tcW w:w="1324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585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21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Segoe UI Emoji" w:ascii="Segoe UI Emoji" w:hAnsi="Segoe UI Emoji"/>
                <w:color w:val="0F1115"/>
                <w:kern w:val="0"/>
                <w:sz w:val="23"/>
                <w:szCs w:val="23"/>
                <w:shd w:fill="FFFFFF" w:val="clear"/>
                <w:lang w:val="ru-RU" w:eastAsia="en-US" w:bidi="ar-SA"/>
              </w:rPr>
              <w:t>▶▶</w:t>
            </w:r>
          </w:p>
        </w:tc>
        <w:tc>
          <w:tcPr>
            <w:tcW w:w="200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Последний трек</w:t>
            </w:r>
          </w:p>
        </w:tc>
        <w:tc>
          <w:tcPr>
            <w:tcW w:w="211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Воспроизводит последний трек в списке</w:t>
            </w:r>
          </w:p>
        </w:tc>
        <w:tc>
          <w:tcPr>
            <w:tcW w:w="210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Воспроизводит последний трек в списке</w:t>
            </w:r>
          </w:p>
        </w:tc>
        <w:tc>
          <w:tcPr>
            <w:tcW w:w="1324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Пройден/</w:t>
            </w:r>
          </w:p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Не пройден</w:t>
            </w:r>
          </w:p>
        </w:tc>
      </w:tr>
    </w:tbl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Продолжение таблицы 6.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99"/>
        <w:gridCol w:w="1284"/>
        <w:gridCol w:w="2007"/>
        <w:gridCol w:w="2119"/>
        <w:gridCol w:w="1967"/>
        <w:gridCol w:w="1369"/>
      </w:tblGrid>
      <w:tr>
        <w:trPr/>
        <w:tc>
          <w:tcPr>
            <w:tcW w:w="59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284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Двойной клик</w:t>
            </w:r>
          </w:p>
        </w:tc>
        <w:tc>
          <w:tcPr>
            <w:tcW w:w="200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Воспроизведение</w:t>
            </w:r>
          </w:p>
        </w:tc>
        <w:tc>
          <w:tcPr>
            <w:tcW w:w="211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Воспроизводит выбранный трек</w:t>
            </w:r>
          </w:p>
        </w:tc>
        <w:tc>
          <w:tcPr>
            <w:tcW w:w="196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Воспроизводит выбранный трек</w:t>
            </w:r>
          </w:p>
        </w:tc>
        <w:tc>
          <w:tcPr>
            <w:tcW w:w="136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59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284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Ползунок прогресса</w:t>
            </w:r>
          </w:p>
        </w:tc>
        <w:tc>
          <w:tcPr>
            <w:tcW w:w="200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Перемотка</w:t>
            </w:r>
          </w:p>
        </w:tc>
        <w:tc>
          <w:tcPr>
            <w:tcW w:w="211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Перемещает позицию воспроизведения</w:t>
            </w:r>
          </w:p>
        </w:tc>
        <w:tc>
          <w:tcPr>
            <w:tcW w:w="196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Перемещает позицию воспроизведения</w:t>
            </w:r>
          </w:p>
        </w:tc>
        <w:tc>
          <w:tcPr>
            <w:tcW w:w="136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59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284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Ползунок громкости</w:t>
            </w:r>
          </w:p>
        </w:tc>
        <w:tc>
          <w:tcPr>
            <w:tcW w:w="200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Регулировка</w:t>
            </w:r>
          </w:p>
        </w:tc>
        <w:tc>
          <w:tcPr>
            <w:tcW w:w="211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Изменяет уровень громкости</w:t>
            </w:r>
          </w:p>
        </w:tc>
        <w:tc>
          <w:tcPr>
            <w:tcW w:w="196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Изменяет уровень громкости</w:t>
            </w:r>
          </w:p>
        </w:tc>
        <w:tc>
          <w:tcPr>
            <w:tcW w:w="136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</w:tbl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7. Итоговая таблица по тестированию всех модулей проекта.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642"/>
        <w:gridCol w:w="2027"/>
        <w:gridCol w:w="1579"/>
        <w:gridCol w:w="1558"/>
        <w:gridCol w:w="1559"/>
        <w:gridCol w:w="1980"/>
      </w:tblGrid>
      <w:tr>
        <w:trPr/>
        <w:tc>
          <w:tcPr>
            <w:tcW w:w="64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02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Наименование модуля</w:t>
            </w:r>
          </w:p>
        </w:tc>
        <w:tc>
          <w:tcPr>
            <w:tcW w:w="157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Всего тестов</w:t>
            </w:r>
          </w:p>
        </w:tc>
        <w:tc>
          <w:tcPr>
            <w:tcW w:w="155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Пройдено</w:t>
            </w:r>
          </w:p>
        </w:tc>
        <w:tc>
          <w:tcPr>
            <w:tcW w:w="155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Не пройдено</w:t>
            </w:r>
          </w:p>
        </w:tc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Процент прохождения</w:t>
            </w:r>
          </w:p>
        </w:tc>
      </w:tr>
      <w:tr>
        <w:trPr/>
        <w:tc>
          <w:tcPr>
            <w:tcW w:w="64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02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DatabaseHelper</w:t>
            </w:r>
          </w:p>
        </w:tc>
        <w:tc>
          <w:tcPr>
            <w:tcW w:w="157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</w:t>
            </w:r>
          </w:p>
        </w:tc>
        <w:tc>
          <w:tcPr>
            <w:tcW w:w="155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55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%</w:t>
            </w:r>
          </w:p>
        </w:tc>
      </w:tr>
      <w:tr>
        <w:trPr/>
        <w:tc>
          <w:tcPr>
            <w:tcW w:w="64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02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MusicTrack</w:t>
            </w:r>
          </w:p>
        </w:tc>
        <w:tc>
          <w:tcPr>
            <w:tcW w:w="157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155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5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%</w:t>
            </w:r>
          </w:p>
        </w:tc>
      </w:tr>
      <w:tr>
        <w:trPr/>
        <w:tc>
          <w:tcPr>
            <w:tcW w:w="64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02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AudioFileReader</w:t>
            </w:r>
          </w:p>
        </w:tc>
        <w:tc>
          <w:tcPr>
            <w:tcW w:w="157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155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5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%</w:t>
            </w:r>
          </w:p>
        </w:tc>
      </w:tr>
      <w:tr>
        <w:trPr/>
        <w:tc>
          <w:tcPr>
            <w:tcW w:w="64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202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MainForm</w:t>
            </w:r>
          </w:p>
        </w:tc>
        <w:tc>
          <w:tcPr>
            <w:tcW w:w="157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55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55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2669" w:type="dxa"/>
            <w:gridSpan w:val="2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ИТОГО</w:t>
            </w:r>
          </w:p>
        </w:tc>
        <w:tc>
          <w:tcPr>
            <w:tcW w:w="157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</w:t>
            </w:r>
          </w:p>
        </w:tc>
        <w:tc>
          <w:tcPr>
            <w:tcW w:w="1558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55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%</w:t>
            </w:r>
          </w:p>
        </w:tc>
      </w:tr>
    </w:tbl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Тестовый модуль — это автономный набор тестов, предназначенный для проверки отдельного компонента программы, например класса DatabaseHelper или аудиоплеера. Он нужен для автоматизации проверки корректности работы методов, быстрого обнаружения ошибок и обеспечения стабильности модуля при внесении изменений в код.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тестировании DatabaseHelper использовались методы проверки добавления будильника (AddAlarm), получения списка (GetAlarms), обновления (UpdateAlarm) и удаления (DeleteAlarm). Также применялись тесты на обработку граничных случаев, например вставка пустых значений (NULL) в поля Label или RepeatDays, и проверка соответствия количества параметров запроса числу столбцов в таблице.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Тестировать каждый модуль отдельно важно, потому что это позволяет изолировать ошибку и точно определить, какой именно компонент работает некорректно. Такой подход ускоряет отладку, упрощает поиск причин сбоев и предотвращает ситуацию, когда исправление в одном модуле случайно ломает функциональность другого.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Чтобы проверить, что трек успешно добавился в базу данных, необходимо после выполнения метода AddAlarm вызвать метод GetAlarms и убедиться, что добавленный элемент присутствует в полученном списке с правильными значениями всех полей. Альтернативно можно выполнить прямой SQL-запрос SELECT к таблице через SSMS или использовать транзакцию в тесте: добавить запись, прочитать её и затем откатить изменения.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Тестирование аудиомодуля может выявить такие проблемы, как некорректное воспроизведение звука при одновременном срабатывании нескольких будильников, задержки при запуске или остановке трека, а также ошибки с путями к файлам, если аудиофайл был перемещён или удалён. Дополнительно могут обнаружиться утечки памяти при частом воспроизведении и некорректная работа функции откладывания (snooze), когда старый звук продолжает играть поверх нового.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Регрессионное тестирование — это повторный запуск уже написанных тестов после внесения изменений в код, чтобы убедиться, что новая функциональность не нарушила работу существующей. Оно необходимо для выявления «регрессий» — ошибок, которые возникли в ранее работавших модулях из-за правок в других частях приложения.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Segoe UI Emoj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03222886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7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  <w:p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03222886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7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  <w:p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b1f4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210b35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921d6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210b35"/>
    <w:rPr>
      <w:b/>
      <w:bCs/>
    </w:rPr>
  </w:style>
  <w:style w:type="character" w:styleId="3" w:customStyle="1">
    <w:name w:val="Заголовок 3 Знак"/>
    <w:basedOn w:val="DefaultParagraphFont"/>
    <w:uiPriority w:val="9"/>
    <w:qFormat/>
    <w:rsid w:val="00210b35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210b35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e021c9"/>
    <w:rPr/>
  </w:style>
  <w:style w:type="character" w:styleId="Style12" w:customStyle="1">
    <w:name w:val="Нижний колонтитул Знак"/>
    <w:basedOn w:val="DefaultParagraphFont"/>
    <w:uiPriority w:val="99"/>
    <w:qFormat/>
    <w:rsid w:val="00e021c9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554f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d813de27" w:customStyle="1">
    <w:name w:val="d813de27"/>
    <w:basedOn w:val="DefaultParagraphFont"/>
    <w:qFormat/>
    <w:rsid w:val="00a554ff"/>
    <w:rPr/>
  </w:style>
  <w:style w:type="character" w:styleId="4" w:customStyle="1">
    <w:name w:val="Заголовок 4 Знак"/>
    <w:basedOn w:val="DefaultParagraphFont"/>
    <w:uiPriority w:val="9"/>
    <w:semiHidden/>
    <w:qFormat/>
    <w:rsid w:val="002921d6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katex-mathml" w:customStyle="1">
    <w:name w:val="katex-mathml"/>
    <w:basedOn w:val="DefaultParagraphFont"/>
    <w:qFormat/>
    <w:rsid w:val="002921d6"/>
    <w:rPr/>
  </w:style>
  <w:style w:type="character" w:styleId="mord" w:customStyle="1">
    <w:name w:val="mord"/>
    <w:basedOn w:val="DefaultParagraphFont"/>
    <w:qFormat/>
    <w:rsid w:val="002921d6"/>
    <w:rPr/>
  </w:style>
  <w:style w:type="character" w:styleId="mopen" w:customStyle="1">
    <w:name w:val="mopen"/>
    <w:basedOn w:val="DefaultParagraphFont"/>
    <w:qFormat/>
    <w:rsid w:val="002921d6"/>
    <w:rPr/>
  </w:style>
  <w:style w:type="character" w:styleId="mclose" w:customStyle="1">
    <w:name w:val="mclose"/>
    <w:basedOn w:val="DefaultParagraphFont"/>
    <w:qFormat/>
    <w:rsid w:val="002921d6"/>
    <w:rPr/>
  </w:style>
  <w:style w:type="character" w:styleId="mrel" w:customStyle="1">
    <w:name w:val="mrel"/>
    <w:basedOn w:val="DefaultParagraphFont"/>
    <w:qFormat/>
    <w:rsid w:val="002921d6"/>
    <w:rPr/>
  </w:style>
  <w:style w:type="character" w:styleId="vlist-s" w:customStyle="1">
    <w:name w:val="vlist-s"/>
    <w:basedOn w:val="DefaultParagraphFont"/>
    <w:qFormat/>
    <w:rsid w:val="002921d6"/>
    <w:rPr/>
  </w:style>
  <w:style w:type="character" w:styleId="mbin" w:customStyle="1">
    <w:name w:val="mbin"/>
    <w:basedOn w:val="DefaultParagraphFont"/>
    <w:qFormat/>
    <w:rsid w:val="002921d6"/>
    <w:rPr/>
  </w:style>
  <w:style w:type="character" w:styleId="PlaceholderText">
    <w:name w:val="Placeholder Text"/>
    <w:basedOn w:val="DefaultParagraphFont"/>
    <w:uiPriority w:val="99"/>
    <w:semiHidden/>
    <w:qFormat/>
    <w:rsid w:val="00163d4e"/>
    <w:rPr>
      <w:color w:val="80808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0b1f4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87ca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87ca3"/>
    <w:rPr>
      <w:color w:val="0000FF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210b35"/>
    <w:pPr>
      <w:spacing w:before="0" w:after="160"/>
      <w:ind w:start="720"/>
      <w:contextualSpacing/>
    </w:pPr>
    <w:rPr/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e021c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e021c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c8260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554f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LibreOffice/25.8.6.2$Windows_X86_64 LibreOffice_project/b4b39682cd9868fa725bc664aff94278d315bd04</Application>
  <AppVersion>15.0000</AppVersion>
  <Pages>7</Pages>
  <Words>859</Words>
  <Characters>5710</Characters>
  <CharactersWithSpaces>6317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2026-04-19T20:49:00Z</dcterms:created>
  <dc:creator>Юра Борсуков</dc:creator>
  <dc:description/>
  <dc:language>ru-RU</dc:language>
  <cp:lastModifiedBy/>
  <dcterms:modified xsi:type="dcterms:W3CDTF">2026-06-16T13:19:13Z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