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BIRLA INSTITUTE OF TECHNOLOGY &amp; SCIENCE, PILANI</w:t>
      </w:r>
    </w:p>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WORK INTEGRATED LEARNING PROGRAMMES</w:t>
      </w:r>
    </w:p>
    <w:p w:rsidR="006E2138" w:rsidRPr="004E6F5D" w:rsidRDefault="006E2138" w:rsidP="004E6F5D">
      <w:pPr>
        <w:pStyle w:val="Normal1"/>
        <w:widowControl w:val="0"/>
        <w:spacing w:after="0" w:line="240" w:lineRule="auto"/>
        <w:ind w:left="120"/>
        <w:jc w:val="center"/>
        <w:rPr>
          <w:rFonts w:ascii="Times New Roman" w:hAnsi="Times New Roman" w:cs="Times New Roman"/>
          <w:szCs w:val="22"/>
        </w:rPr>
      </w:pPr>
      <w:r w:rsidRPr="004E6F5D">
        <w:rPr>
          <w:rFonts w:ascii="Times New Roman" w:hAnsi="Times New Roman" w:cs="Times New Roman"/>
          <w:b/>
          <w:color w:val="00000A"/>
          <w:szCs w:val="22"/>
        </w:rPr>
        <w:t xml:space="preserve">Digital </w:t>
      </w:r>
    </w:p>
    <w:p w:rsidR="006E2138" w:rsidRDefault="006E2138" w:rsidP="004E6F5D">
      <w:pPr>
        <w:pStyle w:val="Normal1"/>
        <w:widowControl w:val="0"/>
        <w:spacing w:after="0" w:line="240" w:lineRule="auto"/>
        <w:jc w:val="center"/>
        <w:rPr>
          <w:rFonts w:ascii="Times New Roman" w:hAnsi="Times New Roman" w:cs="Times New Roman"/>
          <w:color w:val="00000A"/>
          <w:szCs w:val="22"/>
        </w:rPr>
      </w:pPr>
      <w:r w:rsidRPr="004E6F5D">
        <w:rPr>
          <w:rFonts w:ascii="Times New Roman" w:hAnsi="Times New Roman" w:cs="Times New Roman"/>
          <w:color w:val="00000A"/>
          <w:szCs w:val="22"/>
        </w:rPr>
        <w:t>Part A: Content Design</w:t>
      </w:r>
    </w:p>
    <w:p w:rsidR="006E2138" w:rsidRPr="004E6F5D" w:rsidRDefault="006E2138" w:rsidP="004E6F5D">
      <w:pPr>
        <w:pStyle w:val="Normal1"/>
        <w:widowControl w:val="0"/>
        <w:spacing w:after="0" w:line="240" w:lineRule="auto"/>
        <w:jc w:val="center"/>
        <w:rPr>
          <w:rFonts w:ascii="Times New Roman" w:hAnsi="Times New Roman" w:cs="Times New Roman"/>
          <w:szCs w:val="22"/>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848"/>
        <w:gridCol w:w="6792"/>
      </w:tblGrid>
      <w:tr w:rsidR="006E2138" w:rsidRPr="004E6F5D" w:rsidTr="00966C96">
        <w:tc>
          <w:tcPr>
            <w:tcW w:w="2848"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Course Title</w:t>
            </w:r>
          </w:p>
        </w:tc>
        <w:tc>
          <w:tcPr>
            <w:tcW w:w="6792"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COMPUTING</w:t>
            </w:r>
          </w:p>
        </w:tc>
      </w:tr>
      <w:tr w:rsidR="006E2138" w:rsidRPr="004E6F5D" w:rsidTr="00966C96">
        <w:tc>
          <w:tcPr>
            <w:tcW w:w="2848"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Course No(s)</w:t>
            </w:r>
          </w:p>
        </w:tc>
        <w:tc>
          <w:tcPr>
            <w:tcW w:w="6792"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SS ZG527</w:t>
            </w:r>
          </w:p>
        </w:tc>
      </w:tr>
      <w:tr w:rsidR="006E2138" w:rsidRPr="004E6F5D" w:rsidTr="00966C96">
        <w:tc>
          <w:tcPr>
            <w:tcW w:w="2848"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Credit Units</w:t>
            </w:r>
          </w:p>
        </w:tc>
        <w:tc>
          <w:tcPr>
            <w:tcW w:w="6792"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Pr>
                <w:rFonts w:ascii="Times New Roman" w:hAnsi="Times New Roman" w:cs="Times New Roman"/>
                <w:szCs w:val="22"/>
              </w:rPr>
              <w:t>5</w:t>
            </w:r>
          </w:p>
        </w:tc>
      </w:tr>
      <w:tr w:rsidR="006E2138" w:rsidRPr="004E6F5D" w:rsidTr="00966C96">
        <w:tc>
          <w:tcPr>
            <w:tcW w:w="2848"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Credit Model</w:t>
            </w:r>
          </w:p>
        </w:tc>
        <w:tc>
          <w:tcPr>
            <w:tcW w:w="6792"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p>
        </w:tc>
      </w:tr>
      <w:tr w:rsidR="006E2138" w:rsidRPr="004E6F5D" w:rsidTr="00966C96">
        <w:tc>
          <w:tcPr>
            <w:tcW w:w="2848"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Content Authors</w:t>
            </w:r>
          </w:p>
        </w:tc>
        <w:tc>
          <w:tcPr>
            <w:tcW w:w="6792"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Digambar Powar</w:t>
            </w: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b/>
          <w:color w:val="00000A"/>
          <w:szCs w:val="22"/>
        </w:rPr>
      </w:pPr>
      <w:r w:rsidRPr="004E6F5D">
        <w:rPr>
          <w:rFonts w:ascii="Times New Roman" w:hAnsi="Times New Roman" w:cs="Times New Roman"/>
          <w:b/>
          <w:color w:val="00000A"/>
          <w:szCs w:val="22"/>
        </w:rPr>
        <w:t>Course Objectives</w:t>
      </w:r>
    </w:p>
    <w:p w:rsidR="006E2138" w:rsidRPr="004E6F5D" w:rsidRDefault="006E2138" w:rsidP="004E6F5D">
      <w:pPr>
        <w:pStyle w:val="Normal1"/>
        <w:widowControl w:val="0"/>
        <w:spacing w:after="0" w:line="240" w:lineRule="auto"/>
        <w:rPr>
          <w:rFonts w:ascii="Times New Roman" w:hAnsi="Times New Roman" w:cs="Times New Roman"/>
          <w:szCs w:val="22"/>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45"/>
        <w:gridCol w:w="8655"/>
      </w:tblGrid>
      <w:tr w:rsidR="006E2138" w:rsidRPr="004E6F5D" w:rsidTr="00966C96">
        <w:tc>
          <w:tcPr>
            <w:tcW w:w="94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b/>
                <w:color w:val="00000A"/>
                <w:szCs w:val="22"/>
              </w:rPr>
              <w:t>No</w:t>
            </w:r>
          </w:p>
        </w:tc>
        <w:tc>
          <w:tcPr>
            <w:tcW w:w="865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c>
          <w:tcPr>
            <w:tcW w:w="94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b/>
                <w:color w:val="00000A"/>
                <w:szCs w:val="22"/>
              </w:rPr>
              <w:t>CO1</w:t>
            </w:r>
          </w:p>
        </w:tc>
        <w:tc>
          <w:tcPr>
            <w:tcW w:w="865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To introduce - cloud computing from cloud provider and service provider’s perspectives.</w:t>
            </w:r>
          </w:p>
        </w:tc>
      </w:tr>
      <w:tr w:rsidR="006E2138" w:rsidRPr="004E6F5D" w:rsidTr="00966C96">
        <w:tc>
          <w:tcPr>
            <w:tcW w:w="94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b/>
                <w:color w:val="00000A"/>
                <w:szCs w:val="22"/>
              </w:rPr>
              <w:t>CO2</w:t>
            </w:r>
          </w:p>
        </w:tc>
        <w:tc>
          <w:tcPr>
            <w:tcW w:w="865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To introduce the student the underlying infrastructure and architecture of clouds, techniques for enabling services and the quality of such services, as well as issues in designing clouds.</w:t>
            </w:r>
          </w:p>
        </w:tc>
      </w:tr>
      <w:tr w:rsidR="006E2138" w:rsidRPr="004E6F5D" w:rsidTr="00BB1589">
        <w:trPr>
          <w:trHeight w:val="465"/>
        </w:trPr>
        <w:tc>
          <w:tcPr>
            <w:tcW w:w="94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b/>
                <w:color w:val="00000A"/>
                <w:szCs w:val="22"/>
              </w:rPr>
              <w:t>CO3</w:t>
            </w:r>
          </w:p>
        </w:tc>
        <w:tc>
          <w:tcPr>
            <w:tcW w:w="865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To provide learning to address specific issues in performance, security, and management </w:t>
            </w:r>
          </w:p>
        </w:tc>
      </w:tr>
      <w:tr w:rsidR="006E2138" w:rsidRPr="004E6F5D" w:rsidTr="00966C96">
        <w:tc>
          <w:tcPr>
            <w:tcW w:w="94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b/>
                <w:color w:val="00000A"/>
                <w:szCs w:val="22"/>
              </w:rPr>
            </w:pPr>
            <w:r w:rsidRPr="004E6F5D">
              <w:rPr>
                <w:rFonts w:ascii="Times New Roman" w:hAnsi="Times New Roman" w:cs="Times New Roman"/>
                <w:b/>
                <w:color w:val="00000A"/>
                <w:szCs w:val="22"/>
              </w:rPr>
              <w:t>CO4</w:t>
            </w:r>
          </w:p>
        </w:tc>
        <w:tc>
          <w:tcPr>
            <w:tcW w:w="865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Providing case studies to illustrate the techniques and highlight the issues</w:t>
            </w:r>
          </w:p>
        </w:tc>
      </w:tr>
    </w:tbl>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b/>
          <w:color w:val="00000A"/>
          <w:szCs w:val="22"/>
        </w:rPr>
      </w:pPr>
      <w:r w:rsidRPr="004E6F5D">
        <w:rPr>
          <w:rFonts w:ascii="Times New Roman" w:hAnsi="Times New Roman" w:cs="Times New Roman"/>
          <w:b/>
          <w:color w:val="00000A"/>
          <w:szCs w:val="22"/>
        </w:rPr>
        <w:t>Text Book(s)</w:t>
      </w:r>
    </w:p>
    <w:p w:rsidR="006E2138" w:rsidRPr="004E6F5D" w:rsidRDefault="006E2138" w:rsidP="004E6F5D">
      <w:pPr>
        <w:pStyle w:val="Normal1"/>
        <w:widowControl w:val="0"/>
        <w:spacing w:after="0" w:line="240" w:lineRule="auto"/>
        <w:rPr>
          <w:rFonts w:ascii="Times New Roman" w:hAnsi="Times New Roman" w:cs="Times New Roman"/>
          <w:szCs w:val="22"/>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T1</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Dinkar Sitaram and Geetha Manjunath. Moving to the Cloud. Syngress (Elsevier) Pub, 2011</w:t>
            </w:r>
          </w:p>
        </w:tc>
      </w:tr>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T2</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Rajkumar Buyya, James Broburg &amp; anderzej M.G, Cloud Computing – Principles and Paradigms. John Wiley Pub, 2011</w:t>
            </w:r>
          </w:p>
        </w:tc>
      </w:tr>
    </w:tbl>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b/>
          <w:color w:val="00000A"/>
          <w:szCs w:val="22"/>
        </w:rPr>
      </w:pPr>
      <w:r w:rsidRPr="004E6F5D">
        <w:rPr>
          <w:rFonts w:ascii="Times New Roman" w:hAnsi="Times New Roman" w:cs="Times New Roman"/>
          <w:b/>
          <w:color w:val="00000A"/>
          <w:szCs w:val="22"/>
        </w:rPr>
        <w:t>Reference Book(s) &amp; other resources</w:t>
      </w:r>
    </w:p>
    <w:p w:rsidR="006E2138" w:rsidRPr="004E6F5D" w:rsidRDefault="006E2138" w:rsidP="004E6F5D">
      <w:pPr>
        <w:pStyle w:val="Normal1"/>
        <w:widowControl w:val="0"/>
        <w:spacing w:after="0" w:line="240" w:lineRule="auto"/>
        <w:rPr>
          <w:rFonts w:ascii="Times New Roman" w:hAnsi="Times New Roman" w:cs="Times New Roman"/>
          <w:szCs w:val="22"/>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1103"/>
        <w:gridCol w:w="8537"/>
      </w:tblGrid>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R1</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Dan C. Marinescu, Cloud Computing Theory and practice, Elsevier, 2013  </w:t>
            </w:r>
          </w:p>
        </w:tc>
      </w:tr>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R2</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Computing bible by Barrie Sosinsky, Wiley Publishers, 2010</w:t>
            </w:r>
          </w:p>
        </w:tc>
      </w:tr>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R3</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eastAsia="Liberation Serif" w:hAnsi="Times New Roman" w:cs="Times New Roman"/>
                <w:color w:val="00000A"/>
                <w:szCs w:val="22"/>
                <w:lang w:eastAsia="zh-CN" w:bidi="hi-IN"/>
              </w:rPr>
              <w:t>Cloud Computing bible by Barrie Sosinsky, Wiley Publishers, 2010</w:t>
            </w:r>
          </w:p>
        </w:tc>
      </w:tr>
      <w:tr w:rsidR="006E2138" w:rsidRPr="004E6F5D" w:rsidTr="00966C96">
        <w:tc>
          <w:tcPr>
            <w:tcW w:w="1103"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R4</w:t>
            </w:r>
          </w:p>
        </w:tc>
        <w:tc>
          <w:tcPr>
            <w:tcW w:w="8537"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eastAsia="Liberation Serif" w:hAnsi="Times New Roman" w:cs="Times New Roman"/>
                <w:color w:val="00000A"/>
                <w:szCs w:val="22"/>
                <w:lang w:eastAsia="zh-CN" w:bidi="hi-IN"/>
              </w:rPr>
              <w:t>Cloud security, a comprehensive guide to secure cloud computing, by Ronald L.Krutz et al, Wiley Publishers, 2010</w:t>
            </w:r>
          </w:p>
        </w:tc>
      </w:tr>
    </w:tbl>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Default="006E2138" w:rsidP="004E6F5D">
      <w:pPr>
        <w:pStyle w:val="Normal1"/>
        <w:widowControl w:val="0"/>
        <w:spacing w:after="0" w:line="240" w:lineRule="auto"/>
        <w:jc w:val="both"/>
        <w:rPr>
          <w:rFonts w:ascii="Times New Roman" w:hAnsi="Times New Roman" w:cs="Times New Roman"/>
          <w:b/>
          <w:color w:val="00000A"/>
          <w:szCs w:val="22"/>
          <w:u w:val="single"/>
        </w:rPr>
      </w:pPr>
      <w:r w:rsidRPr="004E6F5D">
        <w:rPr>
          <w:rFonts w:ascii="Times New Roman" w:hAnsi="Times New Roman" w:cs="Times New Roman"/>
          <w:b/>
          <w:color w:val="00000A"/>
          <w:szCs w:val="22"/>
          <w:u w:val="single"/>
        </w:rPr>
        <w:t>Learning Outcomes:</w:t>
      </w:r>
    </w:p>
    <w:p w:rsidR="006E2138" w:rsidRPr="004E6F5D" w:rsidRDefault="006E2138" w:rsidP="004E6F5D">
      <w:pPr>
        <w:pStyle w:val="Normal1"/>
        <w:widowControl w:val="0"/>
        <w:spacing w:after="0" w:line="240" w:lineRule="auto"/>
        <w:jc w:val="both"/>
        <w:rPr>
          <w:rFonts w:ascii="Times New Roman" w:hAnsi="Times New Roman" w:cs="Times New Roman"/>
          <w:szCs w:val="22"/>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50"/>
        <w:gridCol w:w="8550"/>
      </w:tblGrid>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No</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Learning Outcomes</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LO1</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cloud deployments and services</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LO2</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Setting up the cloud deployment (private cloud)</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LO3</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distributed file system and parallel process using Hadoop</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LO4</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the importance of cloud storage and database</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LO5</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the issues of multi-tenancy and cloud security</w:t>
            </w:r>
          </w:p>
        </w:tc>
      </w:tr>
      <w:tr w:rsidR="006E2138" w:rsidRPr="004E6F5D" w:rsidTr="00966C96">
        <w:tc>
          <w:tcPr>
            <w:tcW w:w="1050" w:type="dxa"/>
            <w:tcMar>
              <w:top w:w="100" w:type="dxa"/>
              <w:left w:w="100" w:type="dxa"/>
              <w:bottom w:w="100" w:type="dxa"/>
              <w:right w:w="100"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color w:val="00000A"/>
                <w:szCs w:val="22"/>
              </w:rPr>
              <w:t>LO6</w:t>
            </w:r>
          </w:p>
        </w:tc>
        <w:tc>
          <w:tcPr>
            <w:tcW w:w="855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the lifecycle of Service License Agreements (SLAs) in cloud</w:t>
            </w:r>
          </w:p>
        </w:tc>
      </w:tr>
    </w:tbl>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u w:val="single"/>
        </w:rPr>
        <w:t>Part B: Learning Plan</w:t>
      </w:r>
    </w:p>
    <w:p w:rsidR="006E2138" w:rsidRPr="004E6F5D" w:rsidRDefault="006E2138" w:rsidP="004E6F5D">
      <w:pPr>
        <w:pStyle w:val="Normal1"/>
        <w:widowControl w:val="0"/>
        <w:spacing w:after="0" w:line="240" w:lineRule="auto"/>
        <w:jc w:val="center"/>
        <w:rPr>
          <w:rFonts w:ascii="Times New Roman" w:hAnsi="Times New Roman" w:cs="Times New Roman"/>
          <w:szCs w:val="22"/>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tblPr>
      <w:tblGrid>
        <w:gridCol w:w="2840"/>
        <w:gridCol w:w="6780"/>
      </w:tblGrid>
      <w:tr w:rsidR="006E2138" w:rsidRPr="004E6F5D" w:rsidTr="00966C96">
        <w:tc>
          <w:tcPr>
            <w:tcW w:w="2840"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Academic Term</w:t>
            </w:r>
          </w:p>
        </w:tc>
        <w:tc>
          <w:tcPr>
            <w:tcW w:w="6780"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FIRST SEMESTER 2015-2016</w:t>
            </w:r>
          </w:p>
        </w:tc>
      </w:tr>
      <w:tr w:rsidR="006E2138" w:rsidRPr="004E6F5D" w:rsidTr="00966C96">
        <w:tc>
          <w:tcPr>
            <w:tcW w:w="2840"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COMPUTING</w:t>
            </w:r>
          </w:p>
        </w:tc>
      </w:tr>
      <w:tr w:rsidR="006E2138" w:rsidRPr="004E6F5D" w:rsidTr="00966C96">
        <w:tc>
          <w:tcPr>
            <w:tcW w:w="2840"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Course No</w:t>
            </w:r>
          </w:p>
        </w:tc>
        <w:tc>
          <w:tcPr>
            <w:tcW w:w="6780"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SS ZG527</w:t>
            </w:r>
          </w:p>
        </w:tc>
      </w:tr>
      <w:tr w:rsidR="006E2138" w:rsidRPr="004E6F5D" w:rsidTr="00966C96">
        <w:tc>
          <w:tcPr>
            <w:tcW w:w="2840" w:type="dxa"/>
            <w:shd w:val="clear" w:color="auto" w:fill="FFFFFF"/>
            <w:tcMar>
              <w:left w:w="45" w:type="dxa"/>
            </w:tcMar>
          </w:tcPr>
          <w:p w:rsidR="006E2138" w:rsidRPr="004E6F5D" w:rsidRDefault="006E2138" w:rsidP="004E6F5D">
            <w:pPr>
              <w:pStyle w:val="Normal1"/>
              <w:widowControl w:val="0"/>
              <w:spacing w:after="0" w:line="240" w:lineRule="auto"/>
              <w:jc w:val="center"/>
              <w:rPr>
                <w:rFonts w:ascii="Times New Roman" w:hAnsi="Times New Roman" w:cs="Times New Roman"/>
                <w:szCs w:val="22"/>
              </w:rPr>
            </w:pPr>
            <w:r w:rsidRPr="004E6F5D">
              <w:rPr>
                <w:rFonts w:ascii="Times New Roman" w:hAnsi="Times New Roman" w:cs="Times New Roman"/>
                <w:b/>
                <w:color w:val="00000A"/>
                <w:szCs w:val="22"/>
              </w:rPr>
              <w:t>Lead Instructor</w:t>
            </w:r>
          </w:p>
        </w:tc>
        <w:tc>
          <w:tcPr>
            <w:tcW w:w="6780" w:type="dxa"/>
            <w:tcBorders>
              <w:left w:val="single" w:sz="4" w:space="0" w:color="000001"/>
              <w:right w:val="single" w:sz="4" w:space="0" w:color="000001"/>
            </w:tcBorders>
            <w:shd w:val="clear" w:color="auto" w:fill="FFFFFF"/>
            <w:tcMar>
              <w:left w:w="45"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Digambar Powar</w:t>
            </w: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7E6A15">
        <w:trPr>
          <w:trHeight w:val="600"/>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Introduction to the course.</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and related technology.</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Networked and Distributed Computing – Models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p w:rsidR="006E2138" w:rsidRPr="004E6F5D" w:rsidRDefault="006E2138" w:rsidP="004E6F5D">
            <w:pPr>
              <w:spacing w:after="0" w:line="240" w:lineRule="auto"/>
              <w:rPr>
                <w:rFonts w:ascii="Times New Roman" w:eastAsia="Liberation Serif" w:hAnsi="Times New Roman" w:cs="Times New Roman"/>
                <w:color w:val="00000A"/>
                <w:szCs w:val="22"/>
                <w:lang w:val="en-IN" w:eastAsia="zh-CN" w:bidi="hi-IN"/>
              </w:rPr>
            </w:pPr>
            <w:r w:rsidRPr="004E6F5D">
              <w:rPr>
                <w:rFonts w:ascii="Times New Roman" w:eastAsia="Liberation Serif" w:hAnsi="Times New Roman" w:cs="Times New Roman"/>
                <w:color w:val="00000A"/>
                <w:szCs w:val="22"/>
                <w:lang w:val="en-IN" w:eastAsia="zh-CN" w:bidi="hi-IN"/>
              </w:rPr>
              <w:t>T1 Ch 1.</w:t>
            </w:r>
          </w:p>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Computing Paradigms: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Parallel computing, Supercomputing, etc.</w:t>
            </w:r>
          </w:p>
          <w:p w:rsidR="006E2138" w:rsidRPr="004E6F5D" w:rsidRDefault="006E2138" w:rsidP="004E6F5D">
            <w:pPr>
              <w:pStyle w:val="DefaultStyle"/>
              <w:spacing w:after="0" w:line="240" w:lineRule="auto"/>
              <w:rPr>
                <w:rFonts w:ascii="Times New Roman" w:cs="Times New Roman"/>
                <w:sz w:val="22"/>
                <w:szCs w:val="22"/>
              </w:rPr>
            </w:pPr>
            <w:r w:rsidRPr="004E6F5D">
              <w:rPr>
                <w:rFonts w:ascii="Times New Roman" w:cs="Times New Roman"/>
                <w:color w:val="000000"/>
                <w:sz w:val="22"/>
                <w:szCs w:val="22"/>
                <w:lang w:val="en-US" w:eastAsia="en-US" w:bidi="ar-SA"/>
              </w:rPr>
              <w:t>Distributed computing: Clusters, Grids.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p w:rsidR="006E2138" w:rsidRPr="004E6F5D" w:rsidRDefault="006E2138" w:rsidP="004E6F5D">
            <w:pPr>
              <w:spacing w:after="0" w:line="240" w:lineRule="auto"/>
              <w:rPr>
                <w:rFonts w:ascii="Times New Roman" w:eastAsia="Liberation Serif" w:hAnsi="Times New Roman" w:cs="Times New Roman"/>
                <w:color w:val="00000A"/>
                <w:szCs w:val="22"/>
                <w:lang w:val="en-IN" w:eastAsia="zh-CN" w:bidi="hi-IN"/>
              </w:rPr>
            </w:pPr>
            <w:r w:rsidRPr="004E6F5D">
              <w:rPr>
                <w:rFonts w:ascii="Times New Roman" w:eastAsia="Liberation Serif" w:hAnsi="Times New Roman" w:cs="Times New Roman"/>
                <w:color w:val="00000A"/>
                <w:szCs w:val="22"/>
                <w:lang w:val="en-IN" w:eastAsia="zh-CN" w:bidi="hi-IN"/>
              </w:rPr>
              <w:t>T1 Ch 1.</w:t>
            </w:r>
          </w:p>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DefaultStyle"/>
              <w:spacing w:after="0" w:line="240" w:lineRule="auto"/>
              <w:rPr>
                <w:rFonts w:ascii="Times New Roman" w:cs="Times New Roman"/>
                <w:sz w:val="22"/>
                <w:szCs w:val="22"/>
              </w:rPr>
            </w:pPr>
            <w:r w:rsidRPr="004E6F5D">
              <w:rPr>
                <w:rFonts w:ascii="Times New Roman" w:cs="Times New Roman"/>
                <w:sz w:val="22"/>
                <w:szCs w:val="22"/>
              </w:rPr>
              <w:t xml:space="preserve">Introduction to Cloud Computing – Origins and Motivation.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3-4-5 rule of cloud computing</w:t>
            </w:r>
          </w:p>
        </w:tc>
        <w:tc>
          <w:tcPr>
            <w:tcW w:w="3615" w:type="dxa"/>
            <w:tcMar>
              <w:top w:w="100" w:type="dxa"/>
              <w:left w:w="100" w:type="dxa"/>
              <w:bottom w:w="100" w:type="dxa"/>
              <w:right w:w="100" w:type="dxa"/>
            </w:tcMar>
          </w:tcPr>
          <w:p w:rsidR="006E2138" w:rsidRPr="004E6F5D" w:rsidRDefault="006E2138" w:rsidP="004E6F5D">
            <w:pPr>
              <w:spacing w:after="0" w:line="240" w:lineRule="auto"/>
              <w:rPr>
                <w:rFonts w:ascii="Times New Roman" w:eastAsia="Liberation Serif" w:hAnsi="Times New Roman" w:cs="Times New Roman"/>
                <w:color w:val="00000A"/>
                <w:szCs w:val="22"/>
                <w:lang w:val="en-IN" w:eastAsia="zh-CN" w:bidi="hi-IN"/>
              </w:rPr>
            </w:pPr>
            <w:r w:rsidRPr="004E6F5D">
              <w:rPr>
                <w:rFonts w:ascii="Times New Roman" w:eastAsia="Liberation Serif" w:hAnsi="Times New Roman" w:cs="Times New Roman"/>
                <w:color w:val="00000A"/>
                <w:szCs w:val="22"/>
                <w:lang w:val="en-IN" w:eastAsia="zh-CN" w:bidi="hi-IN"/>
              </w:rPr>
              <w:t>T1 Ch 1.</w:t>
            </w:r>
          </w:p>
          <w:p w:rsidR="006E2138" w:rsidRPr="004E6F5D" w:rsidRDefault="006E2138" w:rsidP="004E6F5D">
            <w:pPr>
              <w:pStyle w:val="TableContents"/>
              <w:rPr>
                <w:rFonts w:cs="Times New Roman"/>
                <w:sz w:val="22"/>
                <w:szCs w:val="22"/>
              </w:rPr>
            </w:pPr>
            <w:r w:rsidRPr="004E6F5D">
              <w:rPr>
                <w:rFonts w:cs="Times New Roman"/>
                <w:sz w:val="22"/>
                <w:szCs w:val="22"/>
              </w:rPr>
              <w:t>T2. Ch 1.</w:t>
            </w:r>
          </w:p>
          <w:p w:rsidR="006E2138" w:rsidRPr="004E6F5D" w:rsidRDefault="006E2138" w:rsidP="004E6F5D">
            <w:pPr>
              <w:pStyle w:val="TableContents"/>
              <w:rPr>
                <w:rFonts w:cs="Times New Roman"/>
                <w:sz w:val="22"/>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spacing w:after="0" w:line="240" w:lineRule="auto"/>
              <w:rPr>
                <w:rFonts w:ascii="Times New Roman" w:eastAsia="Liberation Serif" w:hAnsi="Times New Roman" w:cs="Times New Roman"/>
                <w:color w:val="00000A"/>
                <w:szCs w:val="22"/>
                <w:lang w:val="en-IN" w:eastAsia="zh-CN" w:bidi="hi-IN"/>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Types of Clouds and Services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Infrastructure and Deployment</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1.</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1.</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6.</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to Virtualization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Uses &amp; Demerits of Virtualization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Examples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9.</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Types of Virtualization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x86 Hardware Virtualization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Who manages the resources for the SaaS, PaaS and IaaS models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9.</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Introduction to SaaS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Pros and Cons of SaaS model</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Applications of SaaS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4.</w:t>
            </w:r>
          </w:p>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Traditional packaged Software Vs SaaS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Examples of SaaS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Case study</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4.</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9.</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to IaaS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IaaS examples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Reference Model of AWS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Introduction to Amazon cloud services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2.</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Elastic IP Address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Region Vs Availability zones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AWS demo</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2.</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AWS Storage Services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 xml:space="preserve">Amazon S3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Amazon Glacier</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Amazon EBS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Amazon EBS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 xml:space="preserve">AWS Import/Export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Amazon CloudFront </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2.</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AWS Database Services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 xml:space="preserve">Amazon RDS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t>
            </w:r>
            <w:r w:rsidRPr="004E6F5D">
              <w:rPr>
                <w:rFonts w:ascii="Times New Roman" w:hAnsi="Times New Roman" w:cs="Times New Roman"/>
                <w:szCs w:val="22"/>
              </w:rPr>
              <w:tab/>
              <w:t>Amazon DynamoDB</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AWS Compute and network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Amazon Virtual Private Cloud</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Amazon route 53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Amazon AWS Demo</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2.</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color w:val="00000A"/>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Virtual Machine Provisioning and Manageability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VM Provisioning Process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VIRTUAL MACHINE MIGRATION SERVICES </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5</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Migrations Techniques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VM Provisioning and Migration in action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VM Life Cycle and VM Monitoring</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5</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Private Cloud Computing deployment (Eucalyptus)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Eucalyptus architecture</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Eucalyptus components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5</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www.eucalyptus.com</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Cloud Controller (CLC)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Walrus (W)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Cluster Controller (CC)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Storage Controller (SC)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Node Controller (NC) and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VMware Broker (optional)</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Preparing for Installation</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5</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www.eucalyptus.com</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color w:val="00000A"/>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Capacity management and Scheduling</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Virtual machine management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Distributed management of virtual machines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Reservation-based provisioning of virtualized resource </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6</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Provisioning to meet </w:t>
            </w:r>
            <w:smartTag w:uri="urn:schemas-microsoft-com:office:smarttags" w:element="place">
              <w:r w:rsidRPr="004E6F5D">
                <w:rPr>
                  <w:rFonts w:ascii="Times New Roman" w:hAnsi="Times New Roman" w:cs="Times New Roman"/>
                  <w:szCs w:val="22"/>
                </w:rPr>
                <w:t>SLA</w:t>
              </w:r>
            </w:smartTag>
            <w:r w:rsidRPr="004E6F5D">
              <w:rPr>
                <w:rFonts w:ascii="Times New Roman" w:hAnsi="Times New Roman" w:cs="Times New Roman"/>
                <w:szCs w:val="22"/>
              </w:rPr>
              <w:t xml:space="preserve"> commitments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Stages of VM life cycle within OpenNebula</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Network model for OpenNebula</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6</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19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to PaaS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PaaS examples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Introduction Windows Azure, Drupal, Wolf Frameworks and Force.com PaaS</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5 Principles of UI Design - AWS PaaS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google app engine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Google app engine demo</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Default="006E2138" w:rsidP="004E6F5D">
      <w:pPr>
        <w:pStyle w:val="Normal1"/>
        <w:widowControl w:val="0"/>
        <w:spacing w:after="0" w:line="240" w:lineRule="auto"/>
        <w:rPr>
          <w:rFonts w:ascii="Times New Roman" w:hAnsi="Times New Roman" w:cs="Times New Roman"/>
          <w:color w:val="00000A"/>
          <w:szCs w:val="22"/>
        </w:rPr>
      </w:pPr>
    </w:p>
    <w:p w:rsidR="006E2138" w:rsidRDefault="006E2138" w:rsidP="004E6F5D">
      <w:pPr>
        <w:pStyle w:val="Normal1"/>
        <w:widowControl w:val="0"/>
        <w:spacing w:after="0" w:line="240" w:lineRule="auto"/>
        <w:rPr>
          <w:rFonts w:ascii="Times New Roman" w:hAnsi="Times New Roman" w:cs="Times New Roman"/>
          <w:color w:val="00000A"/>
          <w:szCs w:val="22"/>
        </w:rPr>
      </w:pPr>
    </w:p>
    <w:p w:rsidR="006E2138" w:rsidRPr="004E6F5D" w:rsidRDefault="006E2138" w:rsidP="004E6F5D">
      <w:pPr>
        <w:pStyle w:val="Normal1"/>
        <w:widowControl w:val="0"/>
        <w:spacing w:after="0" w:line="240" w:lineRule="auto"/>
        <w:rPr>
          <w:rFonts w:ascii="Times New Roman" w:hAnsi="Times New Roman" w:cs="Times New Roman"/>
          <w:color w:val="00000A"/>
          <w:szCs w:val="22"/>
        </w:rPr>
      </w:pPr>
      <w:r w:rsidRPr="004E6F5D">
        <w:rPr>
          <w:rFonts w:ascii="Times New Roman" w:hAnsi="Times New Roman" w:cs="Times New Roman"/>
          <w:color w:val="00000A"/>
          <w:szCs w:val="22"/>
        </w:rPr>
        <w:t>Contact Hour 21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EB3ED4">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EB3ED4">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EB3ED4">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Hadoop components and importance of MapReduce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Understanding MapReduce various logical steps</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TableContents"/>
              <w:rPr>
                <w:rFonts w:cs="Times New Roman"/>
                <w:sz w:val="22"/>
                <w:szCs w:val="22"/>
              </w:rPr>
            </w:pPr>
            <w:r w:rsidRPr="004E6F5D">
              <w:rPr>
                <w:rFonts w:cs="Times New Roman"/>
                <w:sz w:val="22"/>
                <w:szCs w:val="22"/>
              </w:rPr>
              <w:t>T1 Ch 5.</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14.</w:t>
            </w:r>
          </w:p>
        </w:tc>
      </w:tr>
      <w:tr w:rsidR="006E2138" w:rsidRPr="004E6F5D" w:rsidTr="00EB3ED4">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rPr>
          <w:rFonts w:ascii="Times New Roman" w:hAnsi="Times New Roman" w:cs="Times New Roman"/>
          <w:color w:val="00000A"/>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Exploring the word count java program in detail</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Summary of MapReduce facts</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TableContents"/>
              <w:rPr>
                <w:rFonts w:cs="Times New Roman"/>
                <w:sz w:val="22"/>
                <w:szCs w:val="22"/>
              </w:rPr>
            </w:pPr>
            <w:r w:rsidRPr="004E6F5D">
              <w:rPr>
                <w:rFonts w:cs="Times New Roman"/>
                <w:sz w:val="22"/>
                <w:szCs w:val="22"/>
              </w:rPr>
              <w:t>T1 Ch 5.</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14.</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to file system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Distributed File System (DFS)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Case study: GFS</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TableContents"/>
              <w:rPr>
                <w:rFonts w:cs="Times New Roman"/>
                <w:sz w:val="22"/>
                <w:szCs w:val="22"/>
              </w:rPr>
            </w:pPr>
            <w:r w:rsidRPr="004E6F5D">
              <w:rPr>
                <w:rFonts w:cs="Times New Roman"/>
                <w:sz w:val="22"/>
                <w:szCs w:val="22"/>
              </w:rPr>
              <w:t>T1 Ch 6.</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Case study: HDFS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MapReduce using HDFS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storage</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3.</w:t>
            </w:r>
          </w:p>
          <w:p w:rsidR="006E2138" w:rsidRPr="004E6F5D" w:rsidRDefault="006E2138" w:rsidP="004E6F5D">
            <w:pPr>
              <w:pStyle w:val="TableContents"/>
              <w:rPr>
                <w:rFonts w:cs="Times New Roman"/>
                <w:sz w:val="22"/>
                <w:szCs w:val="22"/>
              </w:rPr>
            </w:pPr>
            <w:r w:rsidRPr="004E6F5D">
              <w:rPr>
                <w:rFonts w:cs="Times New Roman"/>
                <w:sz w:val="22"/>
                <w:szCs w:val="22"/>
              </w:rPr>
              <w:t>T1 Ch 6.</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Storage as Service (RAID)</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RAID 0, RAID 1, RAID 0/1, RAID 1/0,</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RAID 3</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RAID 5</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RAID 6</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Multi-Tenancy,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4 levels of multi tenancy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Resource sharing</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6.</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Data customization</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Multi-tenant models for cloud services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6.</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29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Introduction network security</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Introduction to cloud security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Cloud security Issues </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7.</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23.</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30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Cloud security threat Model</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Top 5 cloud security threats</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Who is responsible for managing security</w:t>
            </w:r>
          </w:p>
        </w:tc>
        <w:tc>
          <w:tcPr>
            <w:tcW w:w="3615" w:type="dxa"/>
            <w:tcMar>
              <w:top w:w="100" w:type="dxa"/>
              <w:left w:w="100" w:type="dxa"/>
              <w:bottom w:w="100" w:type="dxa"/>
              <w:right w:w="100" w:type="dxa"/>
            </w:tcMar>
          </w:tcPr>
          <w:p w:rsidR="006E2138" w:rsidRPr="004E6F5D" w:rsidRDefault="006E2138" w:rsidP="004E6F5D">
            <w:pPr>
              <w:pStyle w:val="TableContents"/>
              <w:rPr>
                <w:rFonts w:cs="Times New Roman"/>
                <w:sz w:val="22"/>
                <w:szCs w:val="22"/>
              </w:rPr>
            </w:pPr>
            <w:r w:rsidRPr="004E6F5D">
              <w:rPr>
                <w:rFonts w:cs="Times New Roman"/>
                <w:sz w:val="22"/>
                <w:szCs w:val="22"/>
              </w:rPr>
              <w:t>T1 Ch 7.</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23.</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Lecture slides</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31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Service License Agreements: Lifecycle and Management</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TRADITIONAL APPROACHES TO SLO MANAGEMENT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–TYPES OF SLA’s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–LIFE CYCLE OF SLA</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16</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Contact Hour 32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110"/>
        <w:gridCol w:w="1560"/>
        <w:gridCol w:w="3330"/>
        <w:gridCol w:w="3615"/>
      </w:tblGrid>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Type</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Study/HW Resource Reference</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Pre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During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SLA MANAGEMENT IN CLOUD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AUTOMATED POLICY-BASED MANAGEMENT</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Managing Clouds: Services and Infrastructure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–Managing IaaS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 xml:space="preserve">–Managing PaaS </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–Managing SaaS</w:t>
            </w: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T2 Ch 16</w:t>
            </w:r>
          </w:p>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szCs w:val="22"/>
              </w:rPr>
              <w:t>T1 Ch 8</w:t>
            </w:r>
          </w:p>
        </w:tc>
      </w:tr>
      <w:tr w:rsidR="006E2138" w:rsidRPr="004E6F5D" w:rsidTr="00966C96">
        <w:trPr>
          <w:jc w:val="center"/>
        </w:trPr>
        <w:tc>
          <w:tcPr>
            <w:tcW w:w="111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r w:rsidRPr="004E6F5D">
              <w:rPr>
                <w:rFonts w:ascii="Times New Roman" w:hAnsi="Times New Roman" w:cs="Times New Roman"/>
                <w:color w:val="00000A"/>
                <w:szCs w:val="22"/>
              </w:rPr>
              <w:t>Post CH</w:t>
            </w:r>
          </w:p>
        </w:tc>
        <w:tc>
          <w:tcPr>
            <w:tcW w:w="156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330"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c>
          <w:tcPr>
            <w:tcW w:w="3615" w:type="dxa"/>
            <w:tcMar>
              <w:top w:w="100" w:type="dxa"/>
              <w:left w:w="100" w:type="dxa"/>
              <w:bottom w:w="100" w:type="dxa"/>
              <w:right w:w="100" w:type="dxa"/>
            </w:tcMar>
          </w:tcPr>
          <w:p w:rsidR="006E2138" w:rsidRPr="004E6F5D" w:rsidRDefault="006E2138" w:rsidP="004E6F5D">
            <w:pPr>
              <w:pStyle w:val="Normal1"/>
              <w:widowControl w:val="0"/>
              <w:spacing w:after="0" w:line="240" w:lineRule="auto"/>
              <w:rPr>
                <w:rFonts w:ascii="Times New Roman" w:hAnsi="Times New Roman" w:cs="Times New Roman"/>
                <w:szCs w:val="22"/>
              </w:rPr>
            </w:pPr>
          </w:p>
        </w:tc>
      </w:tr>
    </w:tbl>
    <w:p w:rsidR="006E2138" w:rsidRPr="004E6F5D" w:rsidRDefault="006E2138" w:rsidP="004E6F5D">
      <w:pPr>
        <w:pStyle w:val="Normal1"/>
        <w:widowControl w:val="0"/>
        <w:spacing w:after="0" w:line="240" w:lineRule="auto"/>
        <w:jc w:val="center"/>
        <w:rPr>
          <w:rFonts w:ascii="Times New Roman" w:hAnsi="Times New Roman" w:cs="Times New Roman"/>
          <w:szCs w:val="22"/>
        </w:rPr>
      </w:pPr>
    </w:p>
    <w:p w:rsidR="006E2138" w:rsidRPr="004E6F5D" w:rsidRDefault="006E2138" w:rsidP="004E6F5D">
      <w:pPr>
        <w:pStyle w:val="DefaultStyle"/>
        <w:spacing w:after="0" w:line="240" w:lineRule="auto"/>
        <w:rPr>
          <w:rFonts w:ascii="Times New Roman" w:cs="Times New Roman"/>
          <w:sz w:val="22"/>
          <w:szCs w:val="22"/>
        </w:rPr>
      </w:pPr>
      <w:r w:rsidRPr="004E6F5D">
        <w:rPr>
          <w:rFonts w:ascii="Times New Roman" w:cs="Times New Roman"/>
          <w:b/>
          <w:bCs/>
          <w:sz w:val="22"/>
          <w:szCs w:val="22"/>
        </w:rPr>
        <w:t>Evaluation Scheme</w:t>
      </w:r>
      <w:r w:rsidRPr="004E6F5D">
        <w:rPr>
          <w:rFonts w:ascii="Times New Roman" w:cs="Times New Roman"/>
          <w:sz w:val="22"/>
          <w:szCs w:val="22"/>
        </w:rPr>
        <w:t xml:space="preserve">:   </w:t>
      </w:r>
    </w:p>
    <w:p w:rsidR="006E2138" w:rsidRPr="004E6F5D" w:rsidRDefault="006E2138" w:rsidP="004E6F5D">
      <w:pPr>
        <w:pStyle w:val="DefaultStyle"/>
        <w:spacing w:after="0" w:line="240" w:lineRule="auto"/>
        <w:jc w:val="both"/>
        <w:rPr>
          <w:rFonts w:ascii="Times New Roman" w:cs="Times New Roman"/>
          <w:color w:val="auto"/>
          <w:sz w:val="22"/>
          <w:szCs w:val="22"/>
        </w:rPr>
      </w:pPr>
      <w:r w:rsidRPr="004E6F5D">
        <w:rPr>
          <w:rFonts w:ascii="Times New Roman" w:cs="Times New Roman"/>
          <w:sz w:val="22"/>
          <w:szCs w:val="22"/>
        </w:rPr>
        <w:t xml:space="preserve">Legend: EC = Evaluation Component; </w:t>
      </w:r>
      <w:r w:rsidRPr="004E6F5D">
        <w:rPr>
          <w:rFonts w:ascii="Times New Roman" w:cs="Times New Roman"/>
          <w:color w:val="auto"/>
          <w:sz w:val="22"/>
          <w:szCs w:val="22"/>
        </w:rPr>
        <w:t>AN = After Noon Session; FN = Fore Noon Session</w:t>
      </w:r>
    </w:p>
    <w:tbl>
      <w:tblPr>
        <w:tblW w:w="0" w:type="auto"/>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tblPr>
      <w:tblGrid>
        <w:gridCol w:w="674"/>
        <w:gridCol w:w="2384"/>
        <w:gridCol w:w="1170"/>
        <w:gridCol w:w="886"/>
        <w:gridCol w:w="793"/>
        <w:gridCol w:w="3622"/>
      </w:tblGrid>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No</w:t>
            </w: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Name</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Type</w:t>
            </w: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Duration</w:t>
            </w: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Weight</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Day, Date, Session, Time</w:t>
            </w:r>
          </w:p>
        </w:tc>
      </w:tr>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EC-1</w:t>
            </w: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Quiz-I</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Online</w:t>
            </w: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w:t>
            </w: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5%</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August 20-30, 2015</w:t>
            </w:r>
          </w:p>
        </w:tc>
      </w:tr>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Quiz-II</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5%</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September 20-30, 2015</w:t>
            </w:r>
          </w:p>
        </w:tc>
      </w:tr>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Quiz-III</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5%</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 xml:space="preserve">October 20-30, 2015 </w:t>
            </w:r>
          </w:p>
        </w:tc>
      </w:tr>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EC-2</w:t>
            </w: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Mid-Semester Test</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Closed Book</w:t>
            </w: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2 hours</w:t>
            </w: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35%</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Pr>
                <w:rFonts w:cs="Times New Roman"/>
                <w:sz w:val="22"/>
                <w:szCs w:val="22"/>
              </w:rPr>
              <w:t>20/09/2015 (F</w:t>
            </w:r>
            <w:r w:rsidRPr="004E6F5D">
              <w:rPr>
                <w:rFonts w:cs="Times New Roman"/>
                <w:sz w:val="22"/>
                <w:szCs w:val="22"/>
              </w:rPr>
              <w:t xml:space="preserve">N) </w:t>
            </w:r>
            <w:r>
              <w:rPr>
                <w:rFonts w:cs="Times New Roman"/>
                <w:sz w:val="22"/>
                <w:szCs w:val="22"/>
              </w:rPr>
              <w:t xml:space="preserve">10 AM – 12 Noon </w:t>
            </w:r>
          </w:p>
        </w:tc>
      </w:tr>
      <w:tr w:rsidR="006E2138" w:rsidRPr="004E6F5D" w:rsidTr="00415E41">
        <w:trPr>
          <w:cantSplit/>
        </w:trPr>
        <w:tc>
          <w:tcPr>
            <w:tcW w:w="674" w:type="dxa"/>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EC-3</w:t>
            </w:r>
          </w:p>
        </w:tc>
        <w:tc>
          <w:tcPr>
            <w:tcW w:w="2384"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Comprehensive Exam</w:t>
            </w:r>
          </w:p>
        </w:tc>
        <w:tc>
          <w:tcPr>
            <w:tcW w:w="1170"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Open Book</w:t>
            </w:r>
          </w:p>
        </w:tc>
        <w:tc>
          <w:tcPr>
            <w:tcW w:w="838"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3 hours</w:t>
            </w:r>
          </w:p>
        </w:tc>
        <w:tc>
          <w:tcPr>
            <w:tcW w:w="793" w:type="dxa"/>
            <w:tcBorders>
              <w:lef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50%</w:t>
            </w:r>
          </w:p>
        </w:tc>
        <w:tc>
          <w:tcPr>
            <w:tcW w:w="3622" w:type="dxa"/>
            <w:tcBorders>
              <w:left w:val="single" w:sz="2" w:space="0" w:color="000001"/>
              <w:right w:val="single" w:sz="2" w:space="0" w:color="000001"/>
            </w:tcBorders>
            <w:shd w:val="clear" w:color="auto" w:fill="FFFFFF"/>
            <w:tcMar>
              <w:left w:w="48" w:type="dxa"/>
            </w:tcMar>
          </w:tcPr>
          <w:p w:rsidR="006E2138" w:rsidRPr="004E6F5D" w:rsidRDefault="006E2138" w:rsidP="004E6F5D">
            <w:pPr>
              <w:pStyle w:val="TableContents"/>
              <w:rPr>
                <w:rFonts w:cs="Times New Roman"/>
                <w:sz w:val="22"/>
                <w:szCs w:val="22"/>
              </w:rPr>
            </w:pPr>
            <w:r w:rsidRPr="004E6F5D">
              <w:rPr>
                <w:rFonts w:cs="Times New Roman"/>
                <w:sz w:val="22"/>
                <w:szCs w:val="22"/>
              </w:rPr>
              <w:t>08/11/2015 (</w:t>
            </w:r>
            <w:r>
              <w:rPr>
                <w:rFonts w:cs="Times New Roman"/>
                <w:sz w:val="22"/>
                <w:szCs w:val="22"/>
              </w:rPr>
              <w:t>F</w:t>
            </w:r>
            <w:r w:rsidRPr="004E6F5D">
              <w:rPr>
                <w:rFonts w:cs="Times New Roman"/>
                <w:sz w:val="22"/>
                <w:szCs w:val="22"/>
              </w:rPr>
              <w:t xml:space="preserve">N) </w:t>
            </w:r>
            <w:r>
              <w:rPr>
                <w:rFonts w:cs="Times New Roman"/>
                <w:sz w:val="22"/>
                <w:szCs w:val="22"/>
              </w:rPr>
              <w:t xml:space="preserve">9 AM – 12 Noon </w:t>
            </w:r>
          </w:p>
        </w:tc>
      </w:tr>
    </w:tbl>
    <w:p w:rsidR="006E2138" w:rsidRPr="004E6F5D" w:rsidRDefault="006E2138" w:rsidP="004E6F5D">
      <w:pPr>
        <w:pStyle w:val="DefaultStyle"/>
        <w:spacing w:after="0" w:line="240" w:lineRule="auto"/>
        <w:rPr>
          <w:rFonts w:ascii="Times New Roman" w:cs="Times New Roman"/>
          <w:b/>
          <w:sz w:val="22"/>
          <w:szCs w:val="22"/>
        </w:rPr>
      </w:pPr>
    </w:p>
    <w:p w:rsidR="006E2138" w:rsidRPr="004E6F5D" w:rsidRDefault="006E2138" w:rsidP="004E6F5D">
      <w:pPr>
        <w:pStyle w:val="DefaultStyle"/>
        <w:spacing w:after="0" w:line="240" w:lineRule="auto"/>
        <w:jc w:val="both"/>
        <w:rPr>
          <w:rFonts w:ascii="Times New Roman" w:cs="Times New Roman"/>
          <w:sz w:val="22"/>
          <w:szCs w:val="22"/>
        </w:rPr>
      </w:pPr>
      <w:bookmarkStart w:id="0" w:name="_GoBack"/>
      <w:bookmarkEnd w:id="0"/>
      <w:r w:rsidRPr="004E6F5D">
        <w:rPr>
          <w:rFonts w:ascii="Times New Roman" w:cs="Times New Roman"/>
          <w:sz w:val="22"/>
          <w:szCs w:val="22"/>
        </w:rPr>
        <w:t xml:space="preserve">Syllabus for Mid-Semester Test (Closed Book): Topics in Session Nos. </w:t>
      </w:r>
      <w:r>
        <w:rPr>
          <w:rFonts w:ascii="Times New Roman" w:cs="Times New Roman"/>
          <w:sz w:val="22"/>
          <w:szCs w:val="22"/>
        </w:rPr>
        <w:t xml:space="preserve">1 to 16 </w:t>
      </w:r>
    </w:p>
    <w:p w:rsidR="006E2138" w:rsidRPr="004E6F5D" w:rsidRDefault="006E2138" w:rsidP="004E6F5D">
      <w:pPr>
        <w:pStyle w:val="DefaultStyle"/>
        <w:spacing w:after="0" w:line="240" w:lineRule="auto"/>
        <w:jc w:val="both"/>
        <w:rPr>
          <w:rFonts w:ascii="Times New Roman" w:cs="Times New Roman"/>
          <w:sz w:val="22"/>
          <w:szCs w:val="22"/>
        </w:rPr>
      </w:pPr>
      <w:r w:rsidRPr="004E6F5D">
        <w:rPr>
          <w:rFonts w:ascii="Times New Roman" w:cs="Times New Roman"/>
          <w:sz w:val="22"/>
          <w:szCs w:val="22"/>
        </w:rPr>
        <w:t>Syllabus for Comprehensive Exam (Open Book): All topics (Session Nos. 1 to 32)</w:t>
      </w:r>
    </w:p>
    <w:p w:rsidR="006E2138" w:rsidRPr="004E6F5D" w:rsidRDefault="006E2138" w:rsidP="004E6F5D">
      <w:pPr>
        <w:pStyle w:val="DefaultStyle"/>
        <w:spacing w:after="0" w:line="240" w:lineRule="auto"/>
        <w:rPr>
          <w:rFonts w:ascii="Times New Roman" w:cs="Times New Roman"/>
          <w:sz w:val="22"/>
          <w:szCs w:val="22"/>
        </w:rPr>
      </w:pPr>
      <w:r w:rsidRPr="004E6F5D">
        <w:rPr>
          <w:rFonts w:ascii="Times New Roman" w:cs="Times New Roman"/>
          <w:b/>
          <w:bCs/>
          <w:sz w:val="22"/>
          <w:szCs w:val="22"/>
        </w:rPr>
        <w:t>Important links and information:</w:t>
      </w:r>
    </w:p>
    <w:p w:rsidR="006E2138" w:rsidRPr="004E6F5D" w:rsidRDefault="006E2138" w:rsidP="004E6F5D">
      <w:pPr>
        <w:pStyle w:val="DefaultStyle"/>
        <w:spacing w:after="0" w:line="240" w:lineRule="auto"/>
        <w:rPr>
          <w:rFonts w:ascii="Times New Roman" w:cs="Times New Roman"/>
          <w:sz w:val="22"/>
          <w:szCs w:val="22"/>
        </w:rPr>
      </w:pPr>
      <w:r w:rsidRPr="004E6F5D">
        <w:rPr>
          <w:rFonts w:ascii="Times New Roman" w:cs="Times New Roman"/>
          <w:sz w:val="22"/>
          <w:szCs w:val="22"/>
          <w:u w:val="single"/>
        </w:rPr>
        <w:t>Elearn portal:</w:t>
      </w:r>
      <w:r w:rsidRPr="004E6F5D">
        <w:rPr>
          <w:rFonts w:ascii="Times New Roman" w:cs="Times New Roman"/>
          <w:sz w:val="22"/>
          <w:szCs w:val="22"/>
        </w:rPr>
        <w:t xml:space="preserve"> https://elearn.bits-pilani.ac.in</w:t>
      </w:r>
    </w:p>
    <w:p w:rsidR="006E2138" w:rsidRPr="004E6F5D" w:rsidRDefault="006E2138" w:rsidP="004E6F5D">
      <w:pPr>
        <w:pStyle w:val="DefaultStyle"/>
        <w:spacing w:after="0" w:line="240" w:lineRule="auto"/>
        <w:jc w:val="both"/>
        <w:rPr>
          <w:rFonts w:ascii="Times New Roman" w:cs="Times New Roman"/>
          <w:sz w:val="22"/>
          <w:szCs w:val="22"/>
        </w:rPr>
      </w:pPr>
      <w:r w:rsidRPr="004E6F5D">
        <w:rPr>
          <w:rFonts w:ascii="Times New Roman" w:cs="Times New Roman"/>
          <w:sz w:val="22"/>
          <w:szCs w:val="22"/>
        </w:rPr>
        <w:t>Students are expected to visit the Elearn portal on a regular basis and stay up to date with the latest announcements and deadlines.</w:t>
      </w:r>
    </w:p>
    <w:p w:rsidR="006E2138" w:rsidRPr="004E6F5D" w:rsidRDefault="006E2138" w:rsidP="004E6F5D">
      <w:pPr>
        <w:pStyle w:val="DefaultStyle"/>
        <w:spacing w:after="0" w:line="240" w:lineRule="auto"/>
        <w:jc w:val="both"/>
        <w:rPr>
          <w:rFonts w:ascii="Times New Roman" w:cs="Times New Roman"/>
          <w:sz w:val="22"/>
          <w:szCs w:val="22"/>
        </w:rPr>
      </w:pPr>
      <w:r w:rsidRPr="004E6F5D">
        <w:rPr>
          <w:rFonts w:ascii="Times New Roman" w:cs="Times New Roman"/>
          <w:sz w:val="22"/>
          <w:szCs w:val="22"/>
          <w:u w:val="single"/>
        </w:rPr>
        <w:t>Contact sessions:</w:t>
      </w:r>
      <w:r w:rsidRPr="004E6F5D">
        <w:rPr>
          <w:rFonts w:ascii="Times New Roman" w:cs="Times New Roman"/>
          <w:sz w:val="22"/>
          <w:szCs w:val="22"/>
        </w:rPr>
        <w:t xml:space="preserve"> </w:t>
      </w:r>
      <w:r w:rsidRPr="004E6F5D">
        <w:rPr>
          <w:rFonts w:ascii="Times New Roman" w:cs="Times New Roman"/>
          <w:color w:val="auto"/>
          <w:sz w:val="22"/>
          <w:szCs w:val="22"/>
        </w:rPr>
        <w:t>Students should attend the online lectures as per the schedule provided on the Elearn portal</w:t>
      </w:r>
      <w:r w:rsidRPr="004E6F5D">
        <w:rPr>
          <w:rFonts w:ascii="Times New Roman" w:cs="Times New Roman"/>
          <w:sz w:val="22"/>
          <w:szCs w:val="22"/>
        </w:rPr>
        <w:t>.</w:t>
      </w:r>
    </w:p>
    <w:p w:rsidR="006E2138" w:rsidRPr="004E6F5D" w:rsidRDefault="006E2138" w:rsidP="004E6F5D">
      <w:pPr>
        <w:pStyle w:val="DefaultStyle"/>
        <w:spacing w:after="0" w:line="240" w:lineRule="auto"/>
        <w:rPr>
          <w:rFonts w:ascii="Times New Roman" w:cs="Times New Roman"/>
          <w:sz w:val="22"/>
          <w:szCs w:val="22"/>
          <w:u w:val="single"/>
        </w:rPr>
      </w:pPr>
      <w:r w:rsidRPr="004E6F5D">
        <w:rPr>
          <w:rFonts w:ascii="Times New Roman" w:cs="Times New Roman"/>
          <w:sz w:val="22"/>
          <w:szCs w:val="22"/>
          <w:u w:val="single"/>
        </w:rPr>
        <w:t>Evaluation Guidelines:</w:t>
      </w:r>
    </w:p>
    <w:p w:rsidR="006E2138" w:rsidRPr="004E6F5D" w:rsidRDefault="006E2138" w:rsidP="004E6F5D">
      <w:pPr>
        <w:pStyle w:val="DefaultStyle"/>
        <w:numPr>
          <w:ilvl w:val="0"/>
          <w:numId w:val="2"/>
        </w:numPr>
        <w:spacing w:after="0" w:line="240" w:lineRule="auto"/>
        <w:jc w:val="both"/>
        <w:rPr>
          <w:rFonts w:ascii="Times New Roman" w:cs="Times New Roman"/>
          <w:sz w:val="22"/>
          <w:szCs w:val="22"/>
        </w:rPr>
      </w:pPr>
      <w:r w:rsidRPr="004E6F5D">
        <w:rPr>
          <w:rFonts w:ascii="Times New Roman" w:cs="Times New Roman"/>
          <w:sz w:val="22"/>
          <w:szCs w:val="22"/>
        </w:rPr>
        <w:t>EC-1 consists of three Quizzes. Students will attempt them through the course pages on the Elearn portal. Announcements will be made on the portal, in a timely manner.</w:t>
      </w:r>
    </w:p>
    <w:p w:rsidR="006E2138" w:rsidRPr="004E6F5D" w:rsidRDefault="006E2138" w:rsidP="004E6F5D">
      <w:pPr>
        <w:pStyle w:val="DefaultStyle"/>
        <w:numPr>
          <w:ilvl w:val="0"/>
          <w:numId w:val="2"/>
        </w:numPr>
        <w:spacing w:after="0" w:line="240" w:lineRule="auto"/>
        <w:jc w:val="both"/>
        <w:rPr>
          <w:rFonts w:ascii="Times New Roman" w:cs="Times New Roman"/>
          <w:sz w:val="22"/>
          <w:szCs w:val="22"/>
        </w:rPr>
      </w:pPr>
      <w:r w:rsidRPr="004E6F5D">
        <w:rPr>
          <w:rFonts w:ascii="Times New Roman" w:cs="Times New Roman"/>
          <w:sz w:val="22"/>
          <w:szCs w:val="22"/>
        </w:rPr>
        <w:t>For Closed Book tests: No books or reference material of any kind will be permitted.</w:t>
      </w:r>
    </w:p>
    <w:p w:rsidR="006E2138" w:rsidRPr="004E6F5D" w:rsidRDefault="006E2138" w:rsidP="004E6F5D">
      <w:pPr>
        <w:pStyle w:val="DefaultStyle"/>
        <w:numPr>
          <w:ilvl w:val="0"/>
          <w:numId w:val="2"/>
        </w:numPr>
        <w:spacing w:after="0" w:line="240" w:lineRule="auto"/>
        <w:jc w:val="both"/>
        <w:rPr>
          <w:rFonts w:ascii="Times New Roman" w:cs="Times New Roman"/>
          <w:sz w:val="22"/>
          <w:szCs w:val="22"/>
        </w:rPr>
      </w:pPr>
      <w:r w:rsidRPr="004E6F5D">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6E2138" w:rsidRPr="004E6F5D" w:rsidRDefault="006E2138" w:rsidP="004E6F5D">
      <w:pPr>
        <w:pStyle w:val="DefaultStyle"/>
        <w:numPr>
          <w:ilvl w:val="0"/>
          <w:numId w:val="2"/>
        </w:numPr>
        <w:spacing w:after="0" w:line="240" w:lineRule="auto"/>
        <w:jc w:val="both"/>
        <w:rPr>
          <w:rFonts w:ascii="Times New Roman" w:cs="Times New Roman"/>
          <w:color w:val="auto"/>
          <w:sz w:val="22"/>
          <w:szCs w:val="22"/>
        </w:rPr>
      </w:pPr>
      <w:r w:rsidRPr="004E6F5D">
        <w:rPr>
          <w:rFonts w:ascii="Times New Roman" w:cs="Times New Roman"/>
          <w:color w:val="auto"/>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6E2138" w:rsidRPr="004E6F5D" w:rsidRDefault="006E2138" w:rsidP="004E6F5D">
      <w:pPr>
        <w:pStyle w:val="DefaultStyle"/>
        <w:spacing w:after="0" w:line="240" w:lineRule="auto"/>
        <w:jc w:val="both"/>
        <w:rPr>
          <w:rFonts w:ascii="Times New Roman" w:cs="Times New Roman"/>
          <w:sz w:val="22"/>
          <w:szCs w:val="22"/>
        </w:rPr>
      </w:pPr>
      <w:r w:rsidRPr="004E6F5D">
        <w:rPr>
          <w:rFonts w:ascii="Times New Roman" w:cs="Times New Roman"/>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p w:rsidR="006E2138" w:rsidRPr="004E6F5D" w:rsidRDefault="006E2138" w:rsidP="004E6F5D">
      <w:pPr>
        <w:pStyle w:val="Normal1"/>
        <w:widowControl w:val="0"/>
        <w:spacing w:after="0" w:line="240" w:lineRule="auto"/>
        <w:rPr>
          <w:rFonts w:ascii="Times New Roman" w:hAnsi="Times New Roman" w:cs="Times New Roman"/>
          <w:szCs w:val="22"/>
        </w:rPr>
      </w:pPr>
    </w:p>
    <w:p w:rsidR="006E2138" w:rsidRPr="004E6F5D" w:rsidRDefault="006E2138" w:rsidP="004E6F5D">
      <w:pPr>
        <w:pStyle w:val="Normal1"/>
        <w:widowControl w:val="0"/>
        <w:spacing w:after="0" w:line="240" w:lineRule="auto"/>
        <w:rPr>
          <w:rFonts w:ascii="Times New Roman" w:hAnsi="Times New Roman" w:cs="Times New Roman"/>
          <w:szCs w:val="22"/>
        </w:rPr>
      </w:pPr>
    </w:p>
    <w:sectPr w:rsidR="006E2138" w:rsidRPr="004E6F5D" w:rsidSect="00FB4F4F">
      <w:pgSz w:w="11906" w:h="16838"/>
      <w:pgMar w:top="1134" w:right="210" w:bottom="1134"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variable"/>
    <w:sig w:usb0="00000001" w:usb1="08070000" w:usb2="00000010" w:usb3="00000000" w:csb0="00020000" w:csb1="00000000"/>
  </w:font>
  <w:font w:name="Lohit Hindi">
    <w:altName w:val="Arial Unicode M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F5776"/>
    <w:multiLevelType w:val="multilevel"/>
    <w:tmpl w:val="07660F9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54BB497C"/>
    <w:multiLevelType w:val="hybridMultilevel"/>
    <w:tmpl w:val="E0887436"/>
    <w:lvl w:ilvl="0" w:tplc="A4142AAA">
      <w:start w:val="1"/>
      <w:numFmt w:val="decimal"/>
      <w:lvlText w:val="%1."/>
      <w:lvlJc w:val="left"/>
      <w:pPr>
        <w:tabs>
          <w:tab w:val="num" w:pos="720"/>
        </w:tabs>
        <w:ind w:left="720" w:hanging="360"/>
      </w:pPr>
      <w:rPr>
        <w:rFonts w:cs="Times New Roman"/>
      </w:rPr>
    </w:lvl>
    <w:lvl w:ilvl="1" w:tplc="245C3E30" w:tentative="1">
      <w:start w:val="1"/>
      <w:numFmt w:val="decimal"/>
      <w:lvlText w:val="%2."/>
      <w:lvlJc w:val="left"/>
      <w:pPr>
        <w:tabs>
          <w:tab w:val="num" w:pos="1440"/>
        </w:tabs>
        <w:ind w:left="1440" w:hanging="360"/>
      </w:pPr>
      <w:rPr>
        <w:rFonts w:cs="Times New Roman"/>
      </w:rPr>
    </w:lvl>
    <w:lvl w:ilvl="2" w:tplc="1938C9E4" w:tentative="1">
      <w:start w:val="1"/>
      <w:numFmt w:val="decimal"/>
      <w:lvlText w:val="%3."/>
      <w:lvlJc w:val="left"/>
      <w:pPr>
        <w:tabs>
          <w:tab w:val="num" w:pos="2160"/>
        </w:tabs>
        <w:ind w:left="2160" w:hanging="360"/>
      </w:pPr>
      <w:rPr>
        <w:rFonts w:cs="Times New Roman"/>
      </w:rPr>
    </w:lvl>
    <w:lvl w:ilvl="3" w:tplc="D750D00A" w:tentative="1">
      <w:start w:val="1"/>
      <w:numFmt w:val="decimal"/>
      <w:lvlText w:val="%4."/>
      <w:lvlJc w:val="left"/>
      <w:pPr>
        <w:tabs>
          <w:tab w:val="num" w:pos="2880"/>
        </w:tabs>
        <w:ind w:left="2880" w:hanging="360"/>
      </w:pPr>
      <w:rPr>
        <w:rFonts w:cs="Times New Roman"/>
      </w:rPr>
    </w:lvl>
    <w:lvl w:ilvl="4" w:tplc="BE44AC7E" w:tentative="1">
      <w:start w:val="1"/>
      <w:numFmt w:val="decimal"/>
      <w:lvlText w:val="%5."/>
      <w:lvlJc w:val="left"/>
      <w:pPr>
        <w:tabs>
          <w:tab w:val="num" w:pos="3600"/>
        </w:tabs>
        <w:ind w:left="3600" w:hanging="360"/>
      </w:pPr>
      <w:rPr>
        <w:rFonts w:cs="Times New Roman"/>
      </w:rPr>
    </w:lvl>
    <w:lvl w:ilvl="5" w:tplc="08D2ACE2" w:tentative="1">
      <w:start w:val="1"/>
      <w:numFmt w:val="decimal"/>
      <w:lvlText w:val="%6."/>
      <w:lvlJc w:val="left"/>
      <w:pPr>
        <w:tabs>
          <w:tab w:val="num" w:pos="4320"/>
        </w:tabs>
        <w:ind w:left="4320" w:hanging="360"/>
      </w:pPr>
      <w:rPr>
        <w:rFonts w:cs="Times New Roman"/>
      </w:rPr>
    </w:lvl>
    <w:lvl w:ilvl="6" w:tplc="FE20B12C" w:tentative="1">
      <w:start w:val="1"/>
      <w:numFmt w:val="decimal"/>
      <w:lvlText w:val="%7."/>
      <w:lvlJc w:val="left"/>
      <w:pPr>
        <w:tabs>
          <w:tab w:val="num" w:pos="5040"/>
        </w:tabs>
        <w:ind w:left="5040" w:hanging="360"/>
      </w:pPr>
      <w:rPr>
        <w:rFonts w:cs="Times New Roman"/>
      </w:rPr>
    </w:lvl>
    <w:lvl w:ilvl="7" w:tplc="66C651FE" w:tentative="1">
      <w:start w:val="1"/>
      <w:numFmt w:val="decimal"/>
      <w:lvlText w:val="%8."/>
      <w:lvlJc w:val="left"/>
      <w:pPr>
        <w:tabs>
          <w:tab w:val="num" w:pos="5760"/>
        </w:tabs>
        <w:ind w:left="5760" w:hanging="360"/>
      </w:pPr>
      <w:rPr>
        <w:rFonts w:cs="Times New Roman"/>
      </w:rPr>
    </w:lvl>
    <w:lvl w:ilvl="8" w:tplc="FD844BEA" w:tentative="1">
      <w:start w:val="1"/>
      <w:numFmt w:val="decimal"/>
      <w:lvlText w:val="%9."/>
      <w:lvlJc w:val="left"/>
      <w:pPr>
        <w:tabs>
          <w:tab w:val="num" w:pos="6480"/>
        </w:tabs>
        <w:ind w:left="6480" w:hanging="360"/>
      </w:pPr>
      <w:rPr>
        <w:rFonts w:cs="Times New Roman"/>
      </w:rPr>
    </w:lvl>
  </w:abstractNum>
  <w:abstractNum w:abstractNumId="2">
    <w:nsid w:val="6F556F95"/>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4F4F"/>
    <w:rsid w:val="00077552"/>
    <w:rsid w:val="000C3F05"/>
    <w:rsid w:val="000C7C91"/>
    <w:rsid w:val="000E4705"/>
    <w:rsid w:val="0011499F"/>
    <w:rsid w:val="001159EC"/>
    <w:rsid w:val="00127D16"/>
    <w:rsid w:val="00175E1B"/>
    <w:rsid w:val="001C31D4"/>
    <w:rsid w:val="001D17BC"/>
    <w:rsid w:val="001D5577"/>
    <w:rsid w:val="002468EC"/>
    <w:rsid w:val="00277FE7"/>
    <w:rsid w:val="002B7DD7"/>
    <w:rsid w:val="002E2C27"/>
    <w:rsid w:val="00323F13"/>
    <w:rsid w:val="00331CA6"/>
    <w:rsid w:val="003A2410"/>
    <w:rsid w:val="003C0AA0"/>
    <w:rsid w:val="003D54F0"/>
    <w:rsid w:val="003E1D8A"/>
    <w:rsid w:val="00400158"/>
    <w:rsid w:val="00415E41"/>
    <w:rsid w:val="004969C3"/>
    <w:rsid w:val="00497C6F"/>
    <w:rsid w:val="004A2FC1"/>
    <w:rsid w:val="004E68A3"/>
    <w:rsid w:val="004E6F5D"/>
    <w:rsid w:val="00515DDC"/>
    <w:rsid w:val="00536CA2"/>
    <w:rsid w:val="005376FB"/>
    <w:rsid w:val="00547F1F"/>
    <w:rsid w:val="00576353"/>
    <w:rsid w:val="006174D1"/>
    <w:rsid w:val="0065066C"/>
    <w:rsid w:val="00670761"/>
    <w:rsid w:val="00697768"/>
    <w:rsid w:val="006C5C51"/>
    <w:rsid w:val="006C66FB"/>
    <w:rsid w:val="006E2138"/>
    <w:rsid w:val="00700135"/>
    <w:rsid w:val="00706FFD"/>
    <w:rsid w:val="00753809"/>
    <w:rsid w:val="007E6A15"/>
    <w:rsid w:val="00807BF4"/>
    <w:rsid w:val="00843F98"/>
    <w:rsid w:val="008D54E2"/>
    <w:rsid w:val="008D66D2"/>
    <w:rsid w:val="008E3E55"/>
    <w:rsid w:val="0095006F"/>
    <w:rsid w:val="009551C3"/>
    <w:rsid w:val="00966C96"/>
    <w:rsid w:val="009701BA"/>
    <w:rsid w:val="0098660D"/>
    <w:rsid w:val="009F6C60"/>
    <w:rsid w:val="00A80E41"/>
    <w:rsid w:val="00A81D1F"/>
    <w:rsid w:val="00A96FB4"/>
    <w:rsid w:val="00B017B7"/>
    <w:rsid w:val="00B3016E"/>
    <w:rsid w:val="00B37B2A"/>
    <w:rsid w:val="00B37D48"/>
    <w:rsid w:val="00BB1589"/>
    <w:rsid w:val="00C025F2"/>
    <w:rsid w:val="00C220E3"/>
    <w:rsid w:val="00C635BA"/>
    <w:rsid w:val="00CA50C5"/>
    <w:rsid w:val="00CD5BB4"/>
    <w:rsid w:val="00DC6233"/>
    <w:rsid w:val="00E11D7F"/>
    <w:rsid w:val="00E35BFE"/>
    <w:rsid w:val="00E74513"/>
    <w:rsid w:val="00EB3ED4"/>
    <w:rsid w:val="00EE0407"/>
    <w:rsid w:val="00F673EF"/>
    <w:rsid w:val="00F71EED"/>
    <w:rsid w:val="00F80069"/>
    <w:rsid w:val="00F91645"/>
    <w:rsid w:val="00FB4F4F"/>
    <w:rsid w:val="00FC2D03"/>
    <w:rsid w:val="00FE764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8A3"/>
    <w:pPr>
      <w:spacing w:after="200" w:line="276" w:lineRule="auto"/>
    </w:pPr>
    <w:rPr>
      <w:color w:val="000000"/>
      <w:szCs w:val="20"/>
    </w:rPr>
  </w:style>
  <w:style w:type="paragraph" w:styleId="Heading1">
    <w:name w:val="heading 1"/>
    <w:basedOn w:val="Normal1"/>
    <w:next w:val="Normal1"/>
    <w:link w:val="Heading1Char"/>
    <w:uiPriority w:val="99"/>
    <w:qFormat/>
    <w:rsid w:val="00FB4F4F"/>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1"/>
    <w:next w:val="Normal1"/>
    <w:link w:val="Heading2Char"/>
    <w:uiPriority w:val="99"/>
    <w:qFormat/>
    <w:rsid w:val="00FB4F4F"/>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FB4F4F"/>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FB4F4F"/>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FB4F4F"/>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FB4F4F"/>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color w:val="000000"/>
    </w:rPr>
  </w:style>
  <w:style w:type="paragraph" w:customStyle="1" w:styleId="Normal1">
    <w:name w:val="Normal1"/>
    <w:uiPriority w:val="99"/>
    <w:rsid w:val="00FB4F4F"/>
    <w:pPr>
      <w:spacing w:after="200" w:line="276" w:lineRule="auto"/>
    </w:pPr>
    <w:rPr>
      <w:color w:val="000000"/>
      <w:szCs w:val="20"/>
    </w:rPr>
  </w:style>
  <w:style w:type="paragraph" w:styleId="Title">
    <w:name w:val="Title"/>
    <w:basedOn w:val="Normal1"/>
    <w:next w:val="Normal1"/>
    <w:link w:val="TitleChar"/>
    <w:uiPriority w:val="99"/>
    <w:qFormat/>
    <w:rsid w:val="00FB4F4F"/>
    <w:pPr>
      <w:keepNext/>
      <w:keepLines/>
      <w:spacing w:before="480" w:after="120"/>
      <w:contextualSpacing/>
    </w:pPr>
    <w:rPr>
      <w:b/>
      <w:sz w:val="72"/>
    </w:rPr>
  </w:style>
  <w:style w:type="character" w:customStyle="1" w:styleId="TitleChar">
    <w:name w:val="Title Char"/>
    <w:basedOn w:val="DefaultParagraphFont"/>
    <w:link w:val="Title"/>
    <w:uiPriority w:val="99"/>
    <w:locked/>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FB4F4F"/>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Cambria" w:hAnsi="Cambria" w:cs="Times New Roman"/>
      <w:color w:val="000000"/>
      <w:sz w:val="24"/>
      <w:szCs w:val="24"/>
    </w:rPr>
  </w:style>
  <w:style w:type="table" w:customStyle="1" w:styleId="Style">
    <w:name w:val="Style"/>
    <w:uiPriority w:val="99"/>
    <w:rsid w:val="00FB4F4F"/>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FB4F4F"/>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FB4F4F"/>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FB4F4F"/>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FB4F4F"/>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1C31D4"/>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1C31D4"/>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paragraph" w:customStyle="1" w:styleId="Default">
    <w:name w:val="Default"/>
    <w:uiPriority w:val="99"/>
    <w:rsid w:val="006C5C51"/>
    <w:pPr>
      <w:autoSpaceDE w:val="0"/>
      <w:autoSpaceDN w:val="0"/>
      <w:adjustRightInd w:val="0"/>
    </w:pPr>
    <w:rPr>
      <w:rFonts w:ascii="Arial" w:eastAsia="Times New Roman" w:hAnsi="Arial" w:cs="Arial"/>
      <w:color w:val="000000"/>
      <w:sz w:val="24"/>
      <w:szCs w:val="24"/>
    </w:rPr>
  </w:style>
  <w:style w:type="paragraph" w:customStyle="1" w:styleId="TextBody">
    <w:name w:val="Text Body"/>
    <w:basedOn w:val="DefaultStyle"/>
    <w:uiPriority w:val="99"/>
    <w:rsid w:val="009701BA"/>
    <w:pPr>
      <w:spacing w:after="120"/>
    </w:pPr>
    <w:rPr>
      <w:rFonts w:eastAsia="Liberation Serif"/>
    </w:rPr>
  </w:style>
  <w:style w:type="character" w:styleId="Hyperlink">
    <w:name w:val="Hyperlink"/>
    <w:basedOn w:val="DefaultParagraphFont"/>
    <w:uiPriority w:val="99"/>
    <w:rsid w:val="004969C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257983825">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720"/>
          <w:marRight w:val="0"/>
          <w:marTop w:val="96"/>
          <w:marBottom w:val="0"/>
          <w:divBdr>
            <w:top w:val="none" w:sz="0" w:space="0" w:color="auto"/>
            <w:left w:val="none" w:sz="0" w:space="0" w:color="auto"/>
            <w:bottom w:val="none" w:sz="0" w:space="0" w:color="auto"/>
            <w:right w:val="none" w:sz="0" w:space="0" w:color="auto"/>
          </w:divBdr>
        </w:div>
      </w:divsChild>
    </w:div>
    <w:div w:id="1257983827">
      <w:marLeft w:val="0"/>
      <w:marRight w:val="0"/>
      <w:marTop w:val="0"/>
      <w:marBottom w:val="0"/>
      <w:divBdr>
        <w:top w:val="none" w:sz="0" w:space="0" w:color="auto"/>
        <w:left w:val="none" w:sz="0" w:space="0" w:color="auto"/>
        <w:bottom w:val="none" w:sz="0" w:space="0" w:color="auto"/>
        <w:right w:val="none" w:sz="0" w:space="0" w:color="auto"/>
      </w:divBdr>
      <w:divsChild>
        <w:div w:id="1257983826">
          <w:marLeft w:val="1166"/>
          <w:marRight w:val="0"/>
          <w:marTop w:val="77"/>
          <w:marBottom w:val="0"/>
          <w:divBdr>
            <w:top w:val="none" w:sz="0" w:space="0" w:color="auto"/>
            <w:left w:val="none" w:sz="0" w:space="0" w:color="auto"/>
            <w:bottom w:val="none" w:sz="0" w:space="0" w:color="auto"/>
            <w:right w:val="none" w:sz="0" w:space="0" w:color="auto"/>
          </w:divBdr>
        </w:div>
        <w:div w:id="1257983828">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129</TotalTime>
  <Pages>10</Pages>
  <Words>1684</Words>
  <Characters>9599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dc:creator>
  <cp:keywords/>
  <dc:description/>
  <cp:lastModifiedBy>dell</cp:lastModifiedBy>
  <cp:revision>62</cp:revision>
  <dcterms:created xsi:type="dcterms:W3CDTF">2015-07-31T12:49:00Z</dcterms:created>
  <dcterms:modified xsi:type="dcterms:W3CDTF">2015-08-01T06:04:00Z</dcterms:modified>
</cp:coreProperties>
</file>