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Period Comparison</w:t>
            </w:r>
          </w:p>
        </w:tc>
        <w:tc>
          <w:tcPr>
            <w:tcW w:type="dxa" w:w="2880"/>
          </w:tcPr>
          <w:p>
            <w:r>
              <w:rPr>
                <w:sz w:val="19"/>
              </w:rPr>
            </w:r>
            <w:r>
              <w:rPr>
                <w:sz w:val="19"/>
              </w:rPr>
              <w:t>Two periods side by side, with the movement between them.</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Heading2"/>
      </w:pPr>
      <w:r>
        <w:rPr>
          <w:color w:val="0F172A"/>
        </w:rPr>
        <w:t>Period Comparison</w:t>
      </w:r>
    </w:p>
    <w:p>
      <w:r>
        <w:t>Two periods side by side, with the movement between them — the answer to *"how does this month compare with the last one?"* without a spreadsheet.</w:t>
      </w:r>
    </w:p>
    <w:p>
      <w:pPr>
        <w:pStyle w:val="ListBullet"/>
        <w:spacing w:after="40"/>
      </w:pPr>
      <w:r>
        <w:rPr>
          <w:b/>
        </w:rPr>
        <w:t>Which periods to compare:</w:t>
      </w:r>
      <w:r>
        <w:t xml:space="preserve"> four dates. It opens on **last month against this</w:t>
      </w:r>
    </w:p>
    <w:p>
      <w:r>
        <w:t>month**, worked out from the date the rest of the system is showing.</w:t>
      </w:r>
    </w:p>
    <w:p>
      <w:pPr>
        <w:pStyle w:val="ListBullet"/>
        <w:spacing w:after="40"/>
      </w:pPr>
      <w:r>
        <w:rPr>
          <w:b/>
        </w:rPr>
        <w:t>Period 1 is the earlier one</w:t>
      </w:r>
      <w:r>
        <w:t>, and the change is period 2 minus period 1. That</w:t>
      </w:r>
    </w:p>
    <w:p>
      <w:r>
        <w:t>is the reading most people expect; if you set them the other way round the signs simply reverse.</w:t>
      </w:r>
    </w:p>
    <w:p>
      <w:pPr>
        <w:pStyle w:val="ListBullet"/>
        <w:spacing w:after="40"/>
      </w:pPr>
      <w:r>
        <w:rPr>
          <w:b/>
        </w:rPr>
        <w:t>Headline</w:t>
      </w:r>
      <w:r>
        <w:t xml:space="preserve"> — the whole business: **Revenue, Cost of goods sold, Gross profit,</w:t>
      </w:r>
    </w:p>
    <w:p>
      <w:r>
        <w:t>Gross margin %, Operating expenses, Other income, Net profit**, each in both periods with the change and the percentage change.</w:t>
      </w:r>
    </w:p>
    <w:p>
      <w:pPr>
        <w:pStyle w:val="ListBullet"/>
        <w:spacing w:after="40"/>
      </w:pPr>
      <w:r>
        <w:rPr>
          <w:b/>
        </w:rPr>
        <w:t>By segment</w:t>
      </w:r>
      <w:r>
        <w:t xml:space="preserve"> — the same figures for each part of the business, so a segment can</w:t>
      </w:r>
    </w:p>
    <w:p>
      <w:r>
        <w:t>be read straight across.</w:t>
      </w:r>
    </w:p>
    <w:p>
      <w:pPr>
        <w:pStyle w:val="ListBullet"/>
        <w:spacing w:after="40"/>
      </w:pPr>
      <w:r>
        <w:rPr>
          <w:b/>
        </w:rPr>
        <w:t>Change %</w:t>
      </w:r>
      <w:r>
        <w:t xml:space="preserve"> is shown as a coloured pill: green for a rise, red for a fall. It is</w:t>
      </w:r>
    </w:p>
    <w:p>
      <w:r>
        <w:rPr>
          <w:b/>
        </w:rPr>
        <w:t>blank</w:t>
      </w:r>
      <w:r>
        <w:t xml:space="preserve"> in two cases, both deliberate:</w:t>
      </w:r>
    </w:p>
    <w:p>
      <w:pPr>
        <w:pStyle w:val="ListBullet2"/>
        <w:spacing w:after="40"/>
      </w:pPr>
      <w:r>
        <w:t xml:space="preserve">when the earlier period had </w:t>
      </w:r>
      <w:r>
        <w:rPr>
          <w:b/>
        </w:rPr>
        <w:t>nothing in it</w:t>
      </w:r>
      <w:r>
        <w:t xml:space="preserve"> — there is no percentage change</w:t>
      </w:r>
    </w:p>
    <w:p>
      <w:r>
        <w:t>from zero, and showing one would be inventing a figure;</w:t>
      </w:r>
    </w:p>
    <w:p>
      <w:pPr>
        <w:pStyle w:val="ListBullet2"/>
        <w:spacing w:after="40"/>
      </w:pPr>
      <w:r>
        <w:t xml:space="preserve">for </w:t>
      </w:r>
      <w:r>
        <w:rPr>
          <w:b/>
        </w:rPr>
        <w:t>Gross margin %</w:t>
      </w:r>
      <w:r>
        <w:t>, which is already a percentage. Comparing it with a</w:t>
      </w:r>
    </w:p>
    <w:p>
      <w:r>
        <w:t>percentage change would be meaningless, so the change is shown in points instead.</w:t>
      </w:r>
    </w:p>
    <w:p>
      <w:pPr>
        <w:pStyle w:val="ListBullet"/>
        <w:spacing w:after="40"/>
      </w:pPr>
      <w:r>
        <w:rPr>
          <w:b/>
        </w:rPr>
        <w:t>Export CSV</w:t>
      </w:r>
      <w:r>
        <w:t xml:space="preserve"> writes one row per segment per figure, with the period dates in the</w:t>
      </w:r>
    </w:p>
    <w:p>
      <w:r>
        <w:t>column headings, ready to total.</w:t>
      </w:r>
    </w:p>
    <w:p>
      <w:r>
        <w:rPr>
          <w:b/>
        </w:rPr>
        <w:t>One thing worth knowing:</w:t>
      </w:r>
      <w:r>
        <w:t xml:space="preserve"> this report and the Dashboard's profit figures come from the same arithmetic, so they cannot disagree. If a number here looks wrong, the answer is in the postings, not in the report.</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Test Case 29 — Compare this month with last month</w:t>
      </w:r>
    </w:p>
    <w:p>
      <w:pPr>
        <w:pStyle w:val="ListBullet"/>
        <w:spacing w:after="40"/>
      </w:pPr>
      <w:r>
        <w:rPr>
          <w:b/>
        </w:rPr>
        <w:t>User Persona:</w:t>
      </w:r>
      <w:r>
        <w:t xml:space="preserve"> </w:t>
      </w:r>
      <w:r>
        <w:rPr>
          <w:b/>
        </w:rPr>
        <w:t>Owner/Viewer</w:t>
      </w:r>
      <w:r>
        <w:t xml:space="preserve"> or </w:t>
      </w:r>
      <w:r>
        <w:rPr>
          <w:b/>
        </w:rPr>
        <w:t>Admin</w:t>
      </w:r>
      <w:r>
        <w:t>.</w:t>
      </w:r>
    </w:p>
    <w:p>
      <w:pPr>
        <w:pStyle w:val="ListBullet"/>
        <w:spacing w:after="40"/>
      </w:pPr>
      <w:r>
        <w:rPr>
          <w:b/>
        </w:rPr>
        <w:t>Objective:</w:t>
      </w:r>
      <w:r>
        <w:t xml:space="preserve"> Read how the business is moving, and see why one figure has no</w:t>
      </w:r>
    </w:p>
    <w:p>
      <w:r>
        <w:t>percentage against it.</w:t>
      </w:r>
    </w:p>
    <w:p>
      <w:pPr>
        <w:pStyle w:val="ListBullet"/>
        <w:spacing w:after="40"/>
      </w:pPr>
      <w:r>
        <w:rPr>
          <w:b/>
        </w:rPr>
        <w:t>Prerequisites:</w:t>
      </w:r>
      <w:r>
        <w:t xml:space="preserve"> Sample data loaded (Test Case 8), and at least one sale posted</w:t>
      </w:r>
    </w:p>
    <w:p>
      <w:r>
        <w:t>in each of two different months.</w:t>
      </w:r>
    </w:p>
    <w:p>
      <w:pPr>
        <w:pStyle w:val="ListBullet"/>
        <w:spacing w:after="40"/>
      </w:pPr>
      <w:r>
        <w:rPr>
          <w:b/>
        </w:rPr>
        <w:t>Steps:</w:t>
      </w:r>
    </w:p>
    <w:p>
      <w:pPr>
        <w:pStyle w:val="ListNumber"/>
        <w:spacing w:after="40"/>
      </w:pPr>
      <w:r>
        <w:t xml:space="preserve">Open </w:t>
      </w:r>
      <w:r>
        <w:rPr>
          <w:b/>
        </w:rPr>
        <w:t>Reports → Period Comparison</w:t>
      </w:r>
      <w:r>
        <w:t>.</w:t>
      </w:r>
    </w:p>
    <w:p>
      <w:pPr>
        <w:pStyle w:val="ListNumber"/>
        <w:spacing w:after="40"/>
      </w:pPr>
      <w:r>
        <w:t xml:space="preserve">Read the dates it opened on, and the </w:t>
      </w:r>
      <w:r>
        <w:rPr>
          <w:b/>
        </w:rPr>
        <w:t>Headline</w:t>
      </w:r>
      <w:r>
        <w:t xml:space="preserve"> table.</w:t>
      </w:r>
    </w:p>
    <w:p>
      <w:pPr>
        <w:pStyle w:val="ListNumber"/>
        <w:spacing w:after="40"/>
      </w:pPr>
      <w:r>
        <w:t xml:space="preserve">Note the </w:t>
      </w:r>
      <w:r>
        <w:rPr>
          <w:b/>
        </w:rPr>
        <w:t>Revenue</w:t>
      </w:r>
      <w:r>
        <w:t xml:space="preserve"> row: both periods, the </w:t>
      </w:r>
      <w:r>
        <w:rPr>
          <w:b/>
        </w:rPr>
        <w:t>Change</w:t>
      </w:r>
      <w:r>
        <w:t>, and the coloured</w:t>
      </w:r>
    </w:p>
    <w:p>
      <w:r>
        <w:rPr>
          <w:b/>
        </w:rPr>
        <w:t>Change %</w:t>
      </w:r>
      <w:r>
        <w:t>.</w:t>
      </w:r>
    </w:p>
    <w:p>
      <w:pPr>
        <w:pStyle w:val="ListNumber"/>
        <w:spacing w:after="40"/>
      </w:pPr>
      <w:r>
        <w:t xml:space="preserve">Set </w:t>
      </w:r>
      <w:r>
        <w:rPr>
          <w:b/>
        </w:rPr>
        <w:t>Period 1</w:t>
      </w:r>
      <w:r>
        <w:t xml:space="preserve"> to a range you know had </w:t>
      </w:r>
      <w:r>
        <w:rPr>
          <w:b/>
        </w:rPr>
        <w:t>no sales at all</w:t>
      </w:r>
      <w:r>
        <w:t xml:space="preserve"> — a quiet week, or</w:t>
      </w:r>
    </w:p>
    <w:p>
      <w:r>
        <w:t>a month before the business started.</w:t>
      </w:r>
    </w:p>
    <w:p>
      <w:pPr>
        <w:pStyle w:val="ListNumber"/>
        <w:spacing w:after="40"/>
      </w:pPr>
      <w:r>
        <w:t xml:space="preserve">Read the </w:t>
      </w:r>
      <w:r>
        <w:rPr>
          <w:b/>
        </w:rPr>
        <w:t>Revenue</w:t>
      </w:r>
      <w:r>
        <w:t xml:space="preserve"> row again.</w:t>
      </w:r>
    </w:p>
    <w:p>
      <w:pPr>
        <w:pStyle w:val="ListNumber"/>
        <w:spacing w:after="40"/>
      </w:pPr>
      <w:r>
        <w:t xml:space="preserve">Look at the </w:t>
      </w:r>
      <w:r>
        <w:rPr>
          <w:b/>
        </w:rPr>
        <w:t>Gross margin %</w:t>
      </w:r>
      <w:r>
        <w:t xml:space="preserve"> row in the same table.</w:t>
      </w:r>
    </w:p>
    <w:p>
      <w:pPr>
        <w:pStyle w:val="ListNumber"/>
        <w:spacing w:after="40"/>
      </w:pPr>
      <w:r>
        <w:t xml:space="preserve">Set the periods back to two ordinary months and click </w:t>
      </w:r>
      <w:r>
        <w:rPr>
          <w:b/>
        </w:rPr>
        <w:t>Export CSV</w:t>
      </w:r>
      <w:r>
        <w:t>.</w:t>
      </w:r>
    </w:p>
    <w:p>
      <w:pPr>
        <w:pStyle w:val="ListBullet"/>
        <w:spacing w:after="40"/>
      </w:pPr>
      <w:r>
        <w:rPr>
          <w:b/>
        </w:rPr>
        <w:t>Expected Behaviour:</w:t>
      </w:r>
      <w:r>
        <w:t xml:space="preserve"> In step 3 a rise shows a green pill and a fall a red one.</w:t>
      </w:r>
    </w:p>
    <w:p>
      <w:r>
        <w:t xml:space="preserve">In step 5 the </w:t>
      </w:r>
      <w:r>
        <w:rPr>
          <w:b/>
        </w:rPr>
        <w:t>Change %</w:t>
      </w:r>
      <w:r>
        <w:t xml:space="preserve"> is </w:t>
      </w:r>
      <w:r>
        <w:rPr>
          <w:b/>
        </w:rPr>
        <w:t>blank</w:t>
      </w:r>
      <w:r>
        <w:t xml:space="preserve"> while the </w:t>
      </w:r>
      <w:r>
        <w:rPr>
          <w:b/>
        </w:rPr>
        <w:t>Change</w:t>
      </w:r>
      <w:r>
        <w:t xml:space="preserve"> still shows the full amount. In step 6 the margin's change is shown in </w:t>
      </w:r>
      <w:r>
        <w:rPr>
          <w:b/>
        </w:rPr>
        <w:t>points</w:t>
      </w:r>
      <w:r>
        <w:t>, with no percentage. Step 7 downloads a file whose column headings name the two date ranges.</w:t>
      </w:r>
    </w:p>
    <w:p>
      <w:pPr>
        <w:pStyle w:val="ListBullet"/>
        <w:spacing w:after="40"/>
      </w:pPr>
      <w:r>
        <w:rPr>
          <w:b/>
        </w:rPr>
        <w:t>Actual Results &amp; Calculation Explanation:</w:t>
      </w:r>
      <w:r>
        <w:t xml:space="preserve"> The report runs the ordinary profit</w:t>
      </w:r>
    </w:p>
    <w:p>
      <w:r>
        <w:t xml:space="preserve">and loss twice — once per period — and subtracts one from the other, so it cannot disagree with the Dashboard. The percentage change is </w:t>
      </w:r>
      <w:r>
        <w:rPr>
          <w:rFonts w:ascii="Consolas" w:hAnsi="Consolas"/>
          <w:color w:val="1D4ED8"/>
          <w:sz w:val="19"/>
        </w:rPr>
        <w:t>(period 2 − period 1) ÷ period 1 × 100</w:t>
      </w:r>
      <w:r>
        <w:t xml:space="preserve">. When period 1 is </w:t>
      </w:r>
      <w:r>
        <w:rPr>
          <w:b/>
        </w:rPr>
        <w:t>zero</w:t>
      </w:r>
      <w:r>
        <w:t xml:space="preserve"> that division has no answer, so no percentage is given: showing "100%" or an enormous figure would be inventing something. For a </w:t>
      </w:r>
      <w:r>
        <w:rPr>
          <w:b/>
        </w:rPr>
        <w:t>margin</w:t>
      </w:r>
      <w:r>
        <w:t>, which is already a percentage, a percentage change of it would be meaningless, so the difference is reported in points instead. Both blanks are the report refusing to state something untrue.</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