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 live permission test,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plus a read-only look at items so they can pick what they are selling. Neither is offered the Dashboard, the ledger, payroll or the financial reports — only the screens their own job needs.</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w:t>
      </w:r>
      <w:r>
        <w:rPr>
          <w:b/>
        </w:rPr>
        <w:t>Code</w:t>
      </w:r>
      <w:r>
        <w:t xml:space="preserve">, </w:t>
      </w:r>
      <w:r>
        <w:rPr>
          <w:b/>
        </w:rPr>
        <w:t>Name</w:t>
      </w:r>
      <w:r>
        <w:t xml:space="preserve">, </w:t>
      </w:r>
      <w:r>
        <w:rPr>
          <w:b/>
        </w:rPr>
        <w:t>Department</w:t>
      </w:r>
      <w:r>
        <w:t xml:space="preserve"> (Office or Factory),</w:t>
      </w:r>
    </w:p>
    <w:p>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w:t>
      </w:r>
    </w:p>
    <w:p>
      <w:pPr>
        <w:pStyle w:val="ListBullet"/>
        <w:spacing w:after="40"/>
      </w:pPr>
      <w:r>
        <w:rPr>
          <w:b/>
        </w:rPr>
        <w:t>Staff</w:t>
      </w:r>
      <w:r>
        <w:t xml:space="preserve"> table: </w:t>
      </w:r>
      <w:r>
        <w:rPr>
          <w:b/>
        </w:rPr>
        <w:t>Code, Name, Department, Designation, Gross, Status</w:t>
      </w:r>
      <w:r>
        <w:t>.</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prove this yourself on the </w:t>
      </w:r>
      <w:r>
        <w:rPr>
          <w:b/>
        </w:rPr>
        <w:t>Roles &amp; Access</w:t>
      </w:r>
      <w:r>
        <w:t xml:space="preserve"> screen with the </w:t>
      </w:r>
      <w:r>
        <w:rPr>
          <w:b/>
        </w:rPr>
        <w:t>Live permission probe</w:t>
      </w:r>
      <w:r>
        <w: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person.</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pPr>
        <w:pStyle w:val="ListNumber"/>
        <w:spacing w:after="40"/>
      </w:pPr>
      <w:r>
        <w:rPr>
          <w:b/>
        </w:rPr>
        <w:t>Data</w:t>
      </w:r>
      <w:r>
        <w:t xml:space="preserve"> — import your workbook, or start fresh and begin entering.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