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Trial Balance, General Ledger, Balance Sheet, Inventory, Customers &amp; Suppliers, and both the outstanding-invoice and receipts lists on Receipts &amp; Payments.</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