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0F172A"/>
        </w:rPr>
        <w:t>RPCI — Production Manual</w:t>
      </w:r>
    </w:p>
    <w:p>
      <w:r>
        <w:rPr>
          <w:b/>
        </w:rPr>
        <w:t>Accounting &amp; Production ERP</w:t>
      </w:r>
      <w:r>
        <w:t xml:space="preserve"> A complete, plain-language guide for everyday users.</w:t>
      </w:r>
    </w:p>
    <w:p>
      <w:pPr>
        <w:spacing w:before="40" w:after="160"/>
        <w:pBdr>
          <w:bottom w:val="single" w:sz="6" w:space="1" w:color="D6DBE2"/>
        </w:pBdr>
      </w:pPr>
    </w:p>
    <w:p>
      <w:pPr>
        <w:pStyle w:val="Heading1"/>
      </w:pPr>
      <w:r>
        <w:rPr>
          <w:color w:val="0F172A"/>
        </w:rPr>
        <w:t>About this manual</w:t>
      </w:r>
    </w:p>
    <w:p>
      <w:r>
        <w:t xml:space="preserve">This manual explains the RPCI accounting and production system from the point of view of the person using it. You do not need an accounting background to follow it. Every term is explained in everyday words the first time it appears, and the </w:t>
      </w:r>
      <w:r>
        <w:rPr>
          <w:b/>
        </w:rPr>
        <w:t>Glossary</w:t>
      </w:r>
      <w:r>
        <w:t xml:space="preserve"> in Section 1 collects them all in one place.</w:t>
      </w:r>
    </w:p>
    <w:p>
      <w:r>
        <w:t>It has three parts:</w:t>
      </w:r>
    </w:p>
    <w:p>
      <w:pPr>
        <w:pStyle w:val="ListBullet"/>
        <w:spacing w:after="40"/>
      </w:pPr>
      <w:r>
        <w:rPr>
          <w:b/>
        </w:rPr>
        <w:t>Section 1 — Terminology &amp; Glossary.</w:t>
      </w:r>
      <w:r>
        <w:t xml:space="preserve"> Every menu, screen, field and word the</w:t>
      </w:r>
    </w:p>
    <w:p>
      <w:r>
        <w:t>software uses, explained plainly, plus a full tour of each screen.</w:t>
      </w:r>
    </w:p>
    <w:p>
      <w:pPr>
        <w:pStyle w:val="ListBullet"/>
        <w:spacing w:after="40"/>
      </w:pPr>
      <w:r>
        <w:rPr>
          <w:b/>
        </w:rPr>
        <w:t>Section 2 — System Calculations &amp; Backend Logic.</w:t>
      </w:r>
      <w:r>
        <w:t xml:space="preserve"> How the software works out</w:t>
      </w:r>
    </w:p>
    <w:p>
      <w:r>
        <w:t>its numbers, with small worked examples using round figures so you can follow the arithmetic yourself.</w:t>
      </w:r>
    </w:p>
    <w:p>
      <w:pPr>
        <w:pStyle w:val="ListBullet"/>
        <w:spacing w:after="40"/>
      </w:pPr>
      <w:r>
        <w:rPr>
          <w:b/>
        </w:rPr>
        <w:t>Section 3 — End-to-End User Test Cases.</w:t>
      </w:r>
      <w:r>
        <w:t xml:space="preserve"> Step-by-step exercises you can carry</w:t>
      </w:r>
    </w:p>
    <w:p>
      <w:r>
        <w:t>out yourself, with the exact result to expect and an explanation of how the system arrived at it.</w:t>
      </w:r>
    </w:p>
    <w:p>
      <w:pPr>
        <w:pStyle w:val="Heading2"/>
      </w:pPr>
      <w:r>
        <w:rPr>
          <w:color w:val="0F172A"/>
        </w:rPr>
        <w:t>How to read the steps</w:t>
      </w:r>
    </w:p>
    <w:p>
      <w:pPr>
        <w:pStyle w:val="ListBullet"/>
        <w:spacing w:after="40"/>
      </w:pPr>
      <w:r>
        <w:rPr>
          <w:b/>
        </w:rPr>
        <w:t>Bold text</w:t>
      </w:r>
      <w:r>
        <w:t xml:space="preserve"> marks an action or a button name — </w:t>
      </w:r>
      <w:r>
        <w:rPr>
          <w:b/>
        </w:rPr>
        <w:t>Post sale</w:t>
      </w:r>
      <w:r>
        <w:t xml:space="preserve">, </w:t>
      </w:r>
      <w:r>
        <w:rPr>
          <w:b/>
        </w:rPr>
        <w:t>Save</w:t>
      </w:r>
      <w:r>
        <w:t>.</w:t>
      </w:r>
    </w:p>
    <w:p>
      <w:pPr>
        <w:pStyle w:val="ListBullet"/>
        <w:spacing w:after="40"/>
      </w:pPr>
      <w:r>
        <w:rPr>
          <w:rFonts w:ascii="Consolas" w:hAnsi="Consolas"/>
          <w:color w:val="1D4ED8"/>
          <w:sz w:val="19"/>
        </w:rPr>
        <w:t>Words in this style</w:t>
      </w:r>
      <w:r>
        <w:t xml:space="preserve"> are something you type or a value the system shows.</w:t>
      </w:r>
    </w:p>
    <w:p>
      <w:pPr>
        <w:pStyle w:val="ListBullet"/>
        <w:spacing w:after="40"/>
      </w:pPr>
      <w:r>
        <w:t>Numbers are counted: *1, 2, 3*, one action each.</w:t>
      </w:r>
    </w:p>
    <w:p>
      <w:pPr>
        <w:pStyle w:val="Heading2"/>
      </w:pPr>
      <w:r>
        <w:rPr>
          <w:color w:val="0F172A"/>
        </w:rPr>
        <w:t>A note on money and numbers</w:t>
      </w:r>
    </w:p>
    <w:p>
      <w:pPr>
        <w:pStyle w:val="ListBullet"/>
        <w:spacing w:after="40"/>
      </w:pPr>
      <w:r>
        <w:t xml:space="preserve">All money in this system is kept in </w:t>
      </w:r>
      <w:r>
        <w:rPr>
          <w:b/>
        </w:rPr>
        <w:t>Taka (BDT)</w:t>
      </w:r>
      <w:r>
        <w:t>.</w:t>
      </w:r>
    </w:p>
    <w:p>
      <w:pPr>
        <w:pStyle w:val="ListBullet"/>
        <w:spacing w:after="40"/>
      </w:pPr>
      <w:r>
        <w:t xml:space="preserve">Amounts are stored to </w:t>
      </w:r>
      <w:r>
        <w:rPr>
          <w:b/>
        </w:rPr>
        <w:t>four decimal places</w:t>
      </w:r>
      <w:r>
        <w:t xml:space="preserve"> (for example </w:t>
      </w:r>
      <w:r>
        <w:rPr>
          <w:rFonts w:ascii="Consolas" w:hAnsi="Consolas"/>
          <w:color w:val="1D4ED8"/>
          <w:sz w:val="19"/>
        </w:rPr>
        <w:t>1,234.5000</w:t>
      </w:r>
      <w:r>
        <w:t>).</w:t>
      </w:r>
    </w:p>
    <w:p>
      <w:pPr>
        <w:pStyle w:val="ListBullet"/>
        <w:spacing w:after="40"/>
      </w:pPr>
      <w:r>
        <w:t xml:space="preserve">Average costs and unit costs are stored to </w:t>
      </w:r>
      <w:r>
        <w:rPr>
          <w:b/>
        </w:rPr>
        <w:t>eight decimal places</w:t>
      </w:r>
      <w:r>
        <w:t xml:space="preserve"> (for</w:t>
      </w:r>
    </w:p>
    <w:p>
      <w:r>
        <w:t xml:space="preserve">example </w:t>
      </w:r>
      <w:r>
        <w:rPr>
          <w:rFonts w:ascii="Consolas" w:hAnsi="Consolas"/>
          <w:color w:val="1D4ED8"/>
          <w:sz w:val="19"/>
        </w:rPr>
        <w:t>32.27848101</w:t>
      </w:r>
      <w:r>
        <w:t>), so dividing a total by a quantity never loses pennies.</w:t>
      </w:r>
    </w:p>
    <w:p>
      <w:pPr>
        <w:pStyle w:val="ListBullet"/>
        <w:spacing w:after="40"/>
      </w:pPr>
      <w:r>
        <w:t xml:space="preserve">Rounding is always </w:t>
      </w:r>
      <w:r>
        <w:rPr>
          <w:b/>
        </w:rPr>
        <w:t>round-half-up</w:t>
      </w:r>
      <w:r>
        <w:t xml:space="preserve"> (</w:t>
      </w:r>
      <w:r>
        <w:rPr>
          <w:rFonts w:ascii="Consolas" w:hAnsi="Consolas"/>
          <w:color w:val="1D4ED8"/>
          <w:sz w:val="19"/>
        </w:rPr>
        <w:t>.5</w:t>
      </w:r>
      <w:r>
        <w:t xml:space="preserve"> rounds upward), never "banker's</w:t>
      </w:r>
    </w:p>
    <w:p>
      <w:r>
        <w:t>rounding".</w:t>
      </w:r>
    </w:p>
    <w:p>
      <w:pPr>
        <w:pStyle w:val="ListBullet"/>
        <w:spacing w:after="40"/>
      </w:pPr>
      <w:r>
        <w:t xml:space="preserve">On screen, money is usually shown with </w:t>
      </w:r>
      <w:r>
        <w:rPr>
          <w:b/>
        </w:rPr>
        <w:t>two decimals</w:t>
      </w:r>
      <w:r>
        <w:t xml:space="preserve"> (for example</w:t>
      </w:r>
    </w:p>
    <w:p>
      <w:r>
        <w:rPr>
          <w:rFonts w:ascii="Consolas" w:hAnsi="Consolas"/>
          <w:color w:val="1D4ED8"/>
          <w:sz w:val="19"/>
        </w:rPr>
        <w:t>1,234.50</w:t>
      </w:r>
      <w:r>
        <w:t>) so it is easy to read. Where extra precision matters — average and unit costs — more decimals are shown.</w:t>
      </w:r>
    </w:p>
    <w:p>
      <w:pPr>
        <w:spacing w:before="40" w:after="160"/>
        <w:pBdr>
          <w:bottom w:val="single" w:sz="6" w:space="1" w:color="D6DBE2"/>
        </w:pBdr>
      </w:pPr>
    </w:p>
    <w:p>
      <w:pPr>
        <w:pStyle w:val="Title"/>
      </w:pPr>
      <w:r>
        <w:rPr>
          <w:color w:val="0F172A"/>
        </w:rPr>
        <w:t>Section 1 — Terminology &amp; Glossary</w:t>
      </w:r>
    </w:p>
    <w:p>
      <w:pPr>
        <w:pStyle w:val="Heading1"/>
      </w:pPr>
      <w:r>
        <w:rPr>
          <w:color w:val="0F172A"/>
        </w:rPr>
        <w:t>1.1 Finding your way around</w:t>
      </w:r>
    </w:p>
    <w:p>
      <w:r>
        <w:t xml:space="preserve">When you sign in you see a </w:t>
      </w:r>
      <w:r>
        <w:rPr>
          <w:b/>
        </w:rPr>
        <w:t>sidebar</w:t>
      </w:r>
      <w:r>
        <w:t xml:space="preserve"> down the left with the menu, and a </w:t>
      </w:r>
      <w:r>
        <w:rPr>
          <w:b/>
        </w:rPr>
        <w:t>top bar</w:t>
      </w:r>
      <w:r>
        <w:t xml:space="preserve"> across the top.</w:t>
      </w:r>
    </w:p>
    <w:p>
      <w:pPr>
        <w:pStyle w:val="Heading2"/>
      </w:pPr>
      <w:r>
        <w:rPr>
          <w:color w:val="0F172A"/>
        </w:rPr>
        <w:t>The top bar</w:t>
      </w:r>
    </w:p>
    <w:tbl>
      <w:tblPr>
        <w:tblStyle w:val="TableGrid"/>
        <w:tblW w:type="auto" w:w="0"/>
        <w:jc w:val="left"/>
        <w:tblLook w:firstColumn="1" w:firstRow="1" w:lastColumn="0" w:lastRow="0" w:noHBand="0" w:noVBand="1" w:val="04A0"/>
      </w:tblPr>
      <w:tblGrid>
        <w:gridCol w:w="4320"/>
        <w:gridCol w:w="4320"/>
      </w:tblGrid>
      <w:tr>
        <w:tc>
          <w:tcPr>
            <w:tcW w:type="dxa" w:w="4320"/>
            <w:shd w:val="clear" w:color="auto" w:fill="F1F5F9"/>
          </w:tcPr>
          <w:p>
            <w:r>
              <w:rPr>
                <w:b/>
                <w:sz w:val="19"/>
              </w:rPr>
            </w:r>
            <w:r>
              <w:rPr>
                <w:b/>
                <w:sz w:val="19"/>
              </w:rPr>
              <w:t>Item</w:t>
            </w:r>
          </w:p>
        </w:tc>
        <w:tc>
          <w:tcPr>
            <w:tcW w:type="dxa" w:w="4320"/>
            <w:shd w:val="clear" w:color="auto" w:fill="F1F5F9"/>
          </w:tcPr>
          <w:p>
            <w:r>
              <w:rPr>
                <w:b/>
                <w:sz w:val="19"/>
              </w:rPr>
            </w:r>
            <w:r>
              <w:rPr>
                <w:b/>
                <w:sz w:val="19"/>
              </w:rPr>
              <w:t>What it is</w:t>
            </w:r>
          </w:p>
        </w:tc>
      </w:tr>
      <w:tr>
        <w:tc>
          <w:tcPr>
            <w:tcW w:type="dxa" w:w="4320"/>
          </w:tcPr>
          <w:p>
            <w:r>
              <w:rPr>
                <w:sz w:val="19"/>
              </w:rPr>
            </w:r>
            <w:r>
              <w:rPr>
                <w:b/>
                <w:sz w:val="19"/>
              </w:rPr>
              <w:t>Period from</w:t>
            </w:r>
          </w:p>
        </w:tc>
        <w:tc>
          <w:tcPr>
            <w:tcW w:type="dxa" w:w="4320"/>
          </w:tcPr>
          <w:p>
            <w:r>
              <w:rPr>
                <w:sz w:val="19"/>
              </w:rPr>
            </w:r>
            <w:r>
              <w:rPr>
                <w:sz w:val="19"/>
              </w:rPr>
              <w:t>The start date for the reports you are looking at. Change it to look at a different span of time.</w:t>
            </w:r>
          </w:p>
        </w:tc>
      </w:tr>
      <w:tr>
        <w:tc>
          <w:tcPr>
            <w:tcW w:type="dxa" w:w="4320"/>
          </w:tcPr>
          <w:p>
            <w:r>
              <w:rPr>
                <w:sz w:val="19"/>
              </w:rPr>
            </w:r>
            <w:r>
              <w:rPr>
                <w:b/>
                <w:sz w:val="19"/>
              </w:rPr>
              <w:t>As of</w:t>
            </w:r>
          </w:p>
        </w:tc>
        <w:tc>
          <w:tcPr>
            <w:tcW w:type="dxa" w:w="4320"/>
          </w:tcPr>
          <w:p>
            <w:r>
              <w:rPr>
                <w:sz w:val="19"/>
              </w:rPr>
            </w:r>
            <w:r>
              <w:rPr>
                <w:sz w:val="19"/>
              </w:rPr>
              <w:t>The date the system reports up to. Everything on screen is worked out "as of" this date.</w:t>
            </w:r>
          </w:p>
        </w:tc>
      </w:tr>
      <w:tr>
        <w:tc>
          <w:tcPr>
            <w:tcW w:type="dxa" w:w="4320"/>
          </w:tcPr>
          <w:p>
            <w:r>
              <w:rPr>
                <w:sz w:val="19"/>
              </w:rPr>
            </w:r>
            <w:r>
              <w:rPr>
                <w:b/>
                <w:sz w:val="19"/>
              </w:rPr>
              <w:t>Your name and role</w:t>
            </w:r>
          </w:p>
        </w:tc>
        <w:tc>
          <w:tcPr>
            <w:tcW w:type="dxa" w:w="4320"/>
          </w:tcPr>
          <w:p>
            <w:r>
              <w:rPr>
                <w:sz w:val="19"/>
              </w:rPr>
            </w:r>
            <w:r>
              <w:rPr>
                <w:sz w:val="19"/>
              </w:rPr>
              <w:t xml:space="preserve">Shows who you are signed in as, and your role (for example, </w:t>
            </w:r>
            <w:r>
              <w:rPr>
                <w:rFonts w:ascii="Consolas" w:hAnsi="Consolas"/>
                <w:color w:val="1D4ED8"/>
                <w:sz w:val="19"/>
              </w:rPr>
              <w:t>Accountant</w:t>
            </w:r>
            <w:r>
              <w:rPr>
                <w:sz w:val="19"/>
              </w:rPr>
              <w:t xml:space="preserve">). If two-factor sign-in is on, it also says </w:t>
            </w:r>
            <w:r>
              <w:rPr>
                <w:b/>
                <w:sz w:val="19"/>
              </w:rPr>
              <w:t>`· 2FA on`</w:t>
            </w:r>
            <w:r>
              <w:rPr>
                <w:sz w:val="19"/>
              </w:rPr>
              <w:t>.</w:t>
            </w:r>
          </w:p>
        </w:tc>
      </w:tr>
      <w:tr>
        <w:tc>
          <w:tcPr>
            <w:tcW w:type="dxa" w:w="4320"/>
          </w:tcPr>
          <w:p>
            <w:r>
              <w:rPr>
                <w:sz w:val="19"/>
              </w:rPr>
            </w:r>
            <w:r>
              <w:rPr>
                <w:b/>
                <w:sz w:val="19"/>
              </w:rPr>
              <w:t>Sign out</w:t>
            </w:r>
          </w:p>
        </w:tc>
        <w:tc>
          <w:tcPr>
            <w:tcW w:type="dxa" w:w="4320"/>
          </w:tcPr>
          <w:p>
            <w:r>
              <w:rPr>
                <w:sz w:val="19"/>
              </w:rPr>
            </w:r>
            <w:r>
              <w:rPr>
                <w:sz w:val="19"/>
              </w:rPr>
              <w:t>Ends your session and returns you to the sign-in screen.</w:t>
            </w:r>
          </w:p>
        </w:tc>
      </w:tr>
    </w:tbl>
    <w:p/>
    <w:p>
      <w:r>
        <w:t xml:space="preserve">The </w:t>
      </w:r>
      <w:r>
        <w:rPr>
          <w:b/>
        </w:rPr>
        <w:t>Period from</w:t>
      </w:r>
      <w:r>
        <w:t xml:space="preserve"> and </w:t>
      </w:r>
      <w:r>
        <w:rPr>
          <w:b/>
        </w:rPr>
        <w:t>As of</w:t>
      </w:r>
      <w:r>
        <w:t xml:space="preserve"> boxes feed almost every screen. Set them once and every report, dashboard figure and balance updates to match.</w:t>
      </w:r>
    </w:p>
    <w:p>
      <w:pPr>
        <w:pStyle w:val="Heading2"/>
      </w:pPr>
      <w:r>
        <w:rPr>
          <w:color w:val="0F172A"/>
        </w:rPr>
        <w:t>The menu</w:t>
      </w:r>
    </w:p>
    <w:p>
      <w:r>
        <w:t>The menu is grouped into six sections. You only see the items your role is allowed to read. If a whole group has nothing for you in it, the group disappears too.</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F1F5F9"/>
          </w:tcPr>
          <w:p>
            <w:r>
              <w:rPr>
                <w:b/>
                <w:sz w:val="19"/>
              </w:rPr>
            </w:r>
            <w:r>
              <w:rPr>
                <w:b/>
                <w:sz w:val="19"/>
              </w:rPr>
              <w:t>Menu group</w:t>
            </w:r>
          </w:p>
        </w:tc>
        <w:tc>
          <w:tcPr>
            <w:tcW w:type="dxa" w:w="2880"/>
            <w:shd w:val="clear" w:color="auto" w:fill="F1F5F9"/>
          </w:tcPr>
          <w:p>
            <w:r>
              <w:rPr>
                <w:b/>
                <w:sz w:val="19"/>
              </w:rPr>
            </w:r>
            <w:r>
              <w:rPr>
                <w:b/>
                <w:sz w:val="19"/>
              </w:rPr>
              <w:t>Menu item</w:t>
            </w:r>
          </w:p>
        </w:tc>
        <w:tc>
          <w:tcPr>
            <w:tcW w:type="dxa" w:w="2880"/>
            <w:shd w:val="clear" w:color="auto" w:fill="F1F5F9"/>
          </w:tcPr>
          <w:p>
            <w:r>
              <w:rPr>
                <w:b/>
                <w:sz w:val="19"/>
              </w:rPr>
            </w:r>
            <w:r>
              <w:rPr>
                <w:b/>
                <w:sz w:val="19"/>
              </w:rPr>
              <w:t>Opens</w:t>
            </w:r>
          </w:p>
        </w:tc>
      </w:tr>
      <w:tr>
        <w:tc>
          <w:tcPr>
            <w:tcW w:type="dxa" w:w="2880"/>
          </w:tcPr>
          <w:p>
            <w:r>
              <w:rPr>
                <w:sz w:val="19"/>
              </w:rPr>
            </w:r>
            <w:r>
              <w:rPr>
                <w:b/>
                <w:sz w:val="19"/>
              </w:rPr>
              <w:t>Overview</w:t>
            </w:r>
          </w:p>
        </w:tc>
        <w:tc>
          <w:tcPr>
            <w:tcW w:type="dxa" w:w="2880"/>
          </w:tcPr>
          <w:p>
            <w:r>
              <w:rPr>
                <w:sz w:val="19"/>
              </w:rPr>
            </w:r>
            <w:r>
              <w:rPr>
                <w:b/>
                <w:sz w:val="19"/>
              </w:rPr>
              <w:t>Dashboard</w:t>
            </w:r>
          </w:p>
        </w:tc>
        <w:tc>
          <w:tcPr>
            <w:tcW w:type="dxa" w:w="2880"/>
          </w:tcPr>
          <w:p>
            <w:r>
              <w:rPr>
                <w:sz w:val="19"/>
              </w:rPr>
            </w:r>
            <w:r>
              <w:rPr>
                <w:sz w:val="19"/>
              </w:rPr>
              <w:t>The front page: profit and loss by segment, position at a glance, and the data-integrity checks.</w:t>
            </w:r>
          </w:p>
        </w:tc>
      </w:tr>
      <w:tr>
        <w:tc>
          <w:tcPr>
            <w:tcW w:type="dxa" w:w="2880"/>
          </w:tcPr>
          <w:p>
            <w:r>
              <w:rPr>
                <w:sz w:val="19"/>
              </w:rPr>
            </w:r>
            <w:r>
              <w:rPr>
                <w:b/>
                <w:sz w:val="19"/>
              </w:rPr>
              <w:t>Ledger</w:t>
            </w:r>
          </w:p>
        </w:tc>
        <w:tc>
          <w:tcPr>
            <w:tcW w:type="dxa" w:w="2880"/>
          </w:tcPr>
          <w:p>
            <w:r>
              <w:rPr>
                <w:sz w:val="19"/>
              </w:rPr>
            </w:r>
            <w:r>
              <w:rPr>
                <w:b/>
                <w:sz w:val="19"/>
              </w:rPr>
              <w:t>Chart of Accounts</w:t>
            </w:r>
          </w:p>
        </w:tc>
        <w:tc>
          <w:tcPr>
            <w:tcW w:type="dxa" w:w="2880"/>
          </w:tcPr>
          <w:p>
            <w:r>
              <w:rPr>
                <w:sz w:val="19"/>
              </w:rPr>
            </w:r>
            <w:r>
              <w:rPr>
                <w:sz w:val="19"/>
              </w:rPr>
              <w:t>The list of every account the books are kept in.</w:t>
            </w:r>
          </w:p>
        </w:tc>
      </w:tr>
      <w:tr>
        <w:tc>
          <w:tcPr>
            <w:tcW w:type="dxa" w:w="2880"/>
          </w:tcPr>
          <w:p>
            <w:r>
              <w:rPr>
                <w:sz w:val="19"/>
              </w:rPr>
            </w:r>
            <w:r>
              <w:rPr>
                <w:b/>
                <w:sz w:val="19"/>
              </w:rPr>
              <w:t>Ledger</w:t>
            </w:r>
          </w:p>
        </w:tc>
        <w:tc>
          <w:tcPr>
            <w:tcW w:type="dxa" w:w="2880"/>
          </w:tcPr>
          <w:p>
            <w:r>
              <w:rPr>
                <w:sz w:val="19"/>
              </w:rPr>
            </w:r>
            <w:r>
              <w:rPr>
                <w:b/>
                <w:sz w:val="19"/>
              </w:rPr>
              <w:t>Journal Entries</w:t>
            </w:r>
          </w:p>
        </w:tc>
        <w:tc>
          <w:tcPr>
            <w:tcW w:type="dxa" w:w="2880"/>
          </w:tcPr>
          <w:p>
            <w:r>
              <w:rPr>
                <w:sz w:val="19"/>
              </w:rPr>
            </w:r>
            <w:r>
              <w:rPr>
                <w:sz w:val="19"/>
              </w:rPr>
              <w:t>Every voucher in the system, typed or automatic.</w:t>
            </w:r>
          </w:p>
        </w:tc>
      </w:tr>
      <w:tr>
        <w:tc>
          <w:tcPr>
            <w:tcW w:type="dxa" w:w="2880"/>
          </w:tcPr>
          <w:p>
            <w:r>
              <w:rPr>
                <w:sz w:val="19"/>
              </w:rPr>
            </w:r>
            <w:r>
              <w:rPr>
                <w:b/>
                <w:sz w:val="19"/>
              </w:rPr>
              <w:t>Operations</w:t>
            </w:r>
          </w:p>
        </w:tc>
        <w:tc>
          <w:tcPr>
            <w:tcW w:type="dxa" w:w="2880"/>
          </w:tcPr>
          <w:p>
            <w:r>
              <w:rPr>
                <w:sz w:val="19"/>
              </w:rPr>
            </w:r>
            <w:r>
              <w:rPr>
                <w:b/>
                <w:sz w:val="19"/>
              </w:rPr>
              <w:t>Inventory &amp; BOM</w:t>
            </w:r>
          </w:p>
        </w:tc>
        <w:tc>
          <w:tcPr>
            <w:tcW w:type="dxa" w:w="2880"/>
          </w:tcPr>
          <w:p>
            <w:r>
              <w:rPr>
                <w:sz w:val="19"/>
              </w:rPr>
            </w:r>
            <w:r>
              <w:rPr>
                <w:sz w:val="19"/>
              </w:rPr>
              <w:t>Items, quantity on hand, average cost, and the recipe (BOM) list.</w:t>
            </w:r>
          </w:p>
        </w:tc>
      </w:tr>
      <w:tr>
        <w:tc>
          <w:tcPr>
            <w:tcW w:type="dxa" w:w="2880"/>
          </w:tcPr>
          <w:p>
            <w:r>
              <w:rPr>
                <w:sz w:val="19"/>
              </w:rPr>
            </w:r>
            <w:r>
              <w:rPr>
                <w:b/>
                <w:sz w:val="19"/>
              </w:rPr>
              <w:t>Operations</w:t>
            </w:r>
          </w:p>
        </w:tc>
        <w:tc>
          <w:tcPr>
            <w:tcW w:type="dxa" w:w="2880"/>
          </w:tcPr>
          <w:p>
            <w:r>
              <w:rPr>
                <w:sz w:val="19"/>
              </w:rPr>
            </w:r>
            <w:r>
              <w:rPr>
                <w:b/>
                <w:sz w:val="19"/>
              </w:rPr>
              <w:t>Purchase Entry</w:t>
            </w:r>
          </w:p>
        </w:tc>
        <w:tc>
          <w:tcPr>
            <w:tcW w:type="dxa" w:w="2880"/>
          </w:tcPr>
          <w:p>
            <w:r>
              <w:rPr>
                <w:sz w:val="19"/>
              </w:rPr>
            </w:r>
            <w:r>
              <w:rPr>
                <w:sz w:val="19"/>
              </w:rPr>
              <w:t>Record goods you buy in.</w:t>
            </w:r>
          </w:p>
        </w:tc>
      </w:tr>
      <w:tr>
        <w:tc>
          <w:tcPr>
            <w:tcW w:type="dxa" w:w="2880"/>
          </w:tcPr>
          <w:p>
            <w:r>
              <w:rPr>
                <w:sz w:val="19"/>
              </w:rPr>
            </w:r>
            <w:r>
              <w:rPr>
                <w:b/>
                <w:sz w:val="19"/>
              </w:rPr>
              <w:t>Operations</w:t>
            </w:r>
          </w:p>
        </w:tc>
        <w:tc>
          <w:tcPr>
            <w:tcW w:type="dxa" w:w="2880"/>
          </w:tcPr>
          <w:p>
            <w:r>
              <w:rPr>
                <w:sz w:val="19"/>
              </w:rPr>
            </w:r>
            <w:r>
              <w:rPr>
                <w:b/>
                <w:sz w:val="19"/>
              </w:rPr>
              <w:t>Production Entry</w:t>
            </w:r>
          </w:p>
        </w:tc>
        <w:tc>
          <w:tcPr>
            <w:tcW w:type="dxa" w:w="2880"/>
          </w:tcPr>
          <w:p>
            <w:r>
              <w:rPr>
                <w:sz w:val="19"/>
              </w:rPr>
            </w:r>
            <w:r>
              <w:rPr>
                <w:sz w:val="19"/>
              </w:rPr>
              <w:t>Record a production run that makes something.</w:t>
            </w:r>
          </w:p>
        </w:tc>
      </w:tr>
      <w:tr>
        <w:tc>
          <w:tcPr>
            <w:tcW w:type="dxa" w:w="2880"/>
          </w:tcPr>
          <w:p>
            <w:r>
              <w:rPr>
                <w:sz w:val="19"/>
              </w:rPr>
            </w:r>
            <w:r>
              <w:rPr>
                <w:b/>
                <w:sz w:val="19"/>
              </w:rPr>
              <w:t>Operations</w:t>
            </w:r>
          </w:p>
        </w:tc>
        <w:tc>
          <w:tcPr>
            <w:tcW w:type="dxa" w:w="2880"/>
          </w:tcPr>
          <w:p>
            <w:r>
              <w:rPr>
                <w:sz w:val="19"/>
              </w:rPr>
            </w:r>
            <w:r>
              <w:rPr>
                <w:b/>
                <w:sz w:val="19"/>
              </w:rPr>
              <w:t>Sales Entry</w:t>
            </w:r>
          </w:p>
        </w:tc>
        <w:tc>
          <w:tcPr>
            <w:tcW w:type="dxa" w:w="2880"/>
          </w:tcPr>
          <w:p>
            <w:r>
              <w:rPr>
                <w:sz w:val="19"/>
              </w:rPr>
            </w:r>
            <w:r>
              <w:rPr>
                <w:sz w:val="19"/>
              </w:rPr>
              <w:t>Record goods you sell.</w:t>
            </w:r>
          </w:p>
        </w:tc>
      </w:tr>
      <w:tr>
        <w:tc>
          <w:tcPr>
            <w:tcW w:type="dxa" w:w="2880"/>
          </w:tcPr>
          <w:p>
            <w:r>
              <w:rPr>
                <w:sz w:val="19"/>
              </w:rPr>
            </w:r>
            <w:r>
              <w:rPr>
                <w:b/>
                <w:sz w:val="19"/>
              </w:rPr>
              <w:t>Payroll</w:t>
            </w:r>
          </w:p>
        </w:tc>
        <w:tc>
          <w:tcPr>
            <w:tcW w:type="dxa" w:w="2880"/>
          </w:tcPr>
          <w:p>
            <w:r>
              <w:rPr>
                <w:sz w:val="19"/>
              </w:rPr>
            </w:r>
            <w:r>
              <w:rPr>
                <w:b/>
                <w:sz w:val="19"/>
              </w:rPr>
              <w:t>Employees</w:t>
            </w:r>
          </w:p>
        </w:tc>
        <w:tc>
          <w:tcPr>
            <w:tcW w:type="dxa" w:w="2880"/>
          </w:tcPr>
          <w:p>
            <w:r>
              <w:rPr>
                <w:sz w:val="19"/>
              </w:rPr>
            </w:r>
            <w:r>
              <w:rPr>
                <w:sz w:val="19"/>
              </w:rPr>
              <w:t>The list of staff and their gross salary.</w:t>
            </w:r>
          </w:p>
        </w:tc>
      </w:tr>
      <w:tr>
        <w:tc>
          <w:tcPr>
            <w:tcW w:type="dxa" w:w="2880"/>
          </w:tcPr>
          <w:p>
            <w:r>
              <w:rPr>
                <w:sz w:val="19"/>
              </w:rPr>
            </w:r>
            <w:r>
              <w:rPr>
                <w:b/>
                <w:sz w:val="19"/>
              </w:rPr>
              <w:t>Payroll</w:t>
            </w:r>
          </w:p>
        </w:tc>
        <w:tc>
          <w:tcPr>
            <w:tcW w:type="dxa" w:w="2880"/>
          </w:tcPr>
          <w:p>
            <w:r>
              <w:rPr>
                <w:sz w:val="19"/>
              </w:rPr>
            </w:r>
            <w:r>
              <w:rPr>
                <w:b/>
                <w:sz w:val="19"/>
              </w:rPr>
              <w:t>Payroll Runs</w:t>
            </w:r>
          </w:p>
        </w:tc>
        <w:tc>
          <w:tcPr>
            <w:tcW w:type="dxa" w:w="2880"/>
          </w:tcPr>
          <w:p>
            <w:r>
              <w:rPr>
                <w:sz w:val="19"/>
              </w:rPr>
            </w:r>
            <w:r>
              <w:rPr>
                <w:sz w:val="19"/>
              </w:rPr>
              <w:t>Pay staff for a period and print payslips.</w:t>
            </w:r>
          </w:p>
        </w:tc>
      </w:tr>
      <w:tr>
        <w:tc>
          <w:tcPr>
            <w:tcW w:type="dxa" w:w="2880"/>
          </w:tcPr>
          <w:p>
            <w:r>
              <w:rPr>
                <w:sz w:val="19"/>
              </w:rPr>
            </w:r>
            <w:r>
              <w:rPr>
                <w:b/>
                <w:sz w:val="19"/>
              </w:rPr>
              <w:t>Reports</w:t>
            </w:r>
          </w:p>
        </w:tc>
        <w:tc>
          <w:tcPr>
            <w:tcW w:type="dxa" w:w="2880"/>
          </w:tcPr>
          <w:p>
            <w:r>
              <w:rPr>
                <w:sz w:val="19"/>
              </w:rPr>
            </w:r>
            <w:r>
              <w:rPr>
                <w:b/>
                <w:sz w:val="19"/>
              </w:rPr>
              <w:t>Trial Balance</w:t>
            </w:r>
          </w:p>
        </w:tc>
        <w:tc>
          <w:tcPr>
            <w:tcW w:type="dxa" w:w="2880"/>
          </w:tcPr>
          <w:p>
            <w:r>
              <w:rPr>
                <w:sz w:val="19"/>
              </w:rPr>
            </w:r>
            <w:r>
              <w:rPr>
                <w:sz w:val="19"/>
              </w:rPr>
              <w:t>Every account with a non-zero balance, which must total to zero.</w:t>
            </w:r>
          </w:p>
        </w:tc>
      </w:tr>
      <w:tr>
        <w:tc>
          <w:tcPr>
            <w:tcW w:type="dxa" w:w="2880"/>
          </w:tcPr>
          <w:p>
            <w:r>
              <w:rPr>
                <w:sz w:val="19"/>
              </w:rPr>
            </w:r>
            <w:r>
              <w:rPr>
                <w:b/>
                <w:sz w:val="19"/>
              </w:rPr>
              <w:t>Reports</w:t>
            </w:r>
          </w:p>
        </w:tc>
        <w:tc>
          <w:tcPr>
            <w:tcW w:type="dxa" w:w="2880"/>
          </w:tcPr>
          <w:p>
            <w:r>
              <w:rPr>
                <w:sz w:val="19"/>
              </w:rPr>
            </w:r>
            <w:r>
              <w:rPr>
                <w:b/>
                <w:sz w:val="19"/>
              </w:rPr>
              <w:t>General Ledger</w:t>
            </w:r>
          </w:p>
        </w:tc>
        <w:tc>
          <w:tcPr>
            <w:tcW w:type="dxa" w:w="2880"/>
          </w:tcPr>
          <w:p>
            <w:r>
              <w:rPr>
                <w:sz w:val="19"/>
              </w:rPr>
            </w:r>
            <w:r>
              <w:rPr>
                <w:sz w:val="19"/>
              </w:rPr>
              <w:t>Opening, movement and closing balance for every account.</w:t>
            </w:r>
          </w:p>
        </w:tc>
      </w:tr>
      <w:tr>
        <w:tc>
          <w:tcPr>
            <w:tcW w:type="dxa" w:w="2880"/>
          </w:tcPr>
          <w:p>
            <w:r>
              <w:rPr>
                <w:sz w:val="19"/>
              </w:rPr>
            </w:r>
            <w:r>
              <w:rPr>
                <w:b/>
                <w:sz w:val="19"/>
              </w:rPr>
              <w:t>Reports</w:t>
            </w:r>
          </w:p>
        </w:tc>
        <w:tc>
          <w:tcPr>
            <w:tcW w:type="dxa" w:w="2880"/>
          </w:tcPr>
          <w:p>
            <w:r>
              <w:rPr>
                <w:sz w:val="19"/>
              </w:rPr>
            </w:r>
            <w:r>
              <w:rPr>
                <w:b/>
                <w:sz w:val="19"/>
              </w:rPr>
              <w:t>Balance Sheet</w:t>
            </w:r>
          </w:p>
        </w:tc>
        <w:tc>
          <w:tcPr>
            <w:tcW w:type="dxa" w:w="2880"/>
          </w:tcPr>
          <w:p>
            <w:r>
              <w:rPr>
                <w:sz w:val="19"/>
              </w:rPr>
            </w:r>
            <w:r>
              <w:rPr>
                <w:sz w:val="19"/>
              </w:rPr>
              <w:t>Assets, liabilities and equity, which must balance.</w:t>
            </w:r>
          </w:p>
        </w:tc>
      </w:tr>
      <w:tr>
        <w:tc>
          <w:tcPr>
            <w:tcW w:type="dxa" w:w="2880"/>
          </w:tcPr>
          <w:p>
            <w:r>
              <w:rPr>
                <w:sz w:val="19"/>
              </w:rPr>
            </w:r>
            <w:r>
              <w:rPr>
                <w:b/>
                <w:sz w:val="19"/>
              </w:rPr>
              <w:t>Administration</w:t>
            </w:r>
          </w:p>
        </w:tc>
        <w:tc>
          <w:tcPr>
            <w:tcW w:type="dxa" w:w="2880"/>
          </w:tcPr>
          <w:p>
            <w:r>
              <w:rPr>
                <w:sz w:val="19"/>
              </w:rPr>
            </w:r>
            <w:r>
              <w:rPr>
                <w:b/>
                <w:sz w:val="19"/>
              </w:rPr>
              <w:t>Roles &amp; Access</w:t>
            </w:r>
          </w:p>
        </w:tc>
        <w:tc>
          <w:tcPr>
            <w:tcW w:type="dxa" w:w="2880"/>
          </w:tcPr>
          <w:p>
            <w:r>
              <w:rPr>
                <w:sz w:val="19"/>
              </w:rPr>
            </w:r>
            <w:r>
              <w:rPr>
                <w:sz w:val="19"/>
              </w:rPr>
              <w:t>The permission table, a live permission test, and (for Admin) user accounts and the audit log.</w:t>
            </w:r>
          </w:p>
        </w:tc>
      </w:tr>
      <w:tr>
        <w:tc>
          <w:tcPr>
            <w:tcW w:type="dxa" w:w="2880"/>
          </w:tcPr>
          <w:p>
            <w:r>
              <w:rPr>
                <w:sz w:val="19"/>
              </w:rPr>
            </w:r>
            <w:r>
              <w:rPr>
                <w:b/>
                <w:sz w:val="19"/>
              </w:rPr>
              <w:t>Administration</w:t>
            </w:r>
          </w:p>
        </w:tc>
        <w:tc>
          <w:tcPr>
            <w:tcW w:type="dxa" w:w="2880"/>
          </w:tcPr>
          <w:p>
            <w:r>
              <w:rPr>
                <w:sz w:val="19"/>
              </w:rPr>
            </w:r>
            <w:r>
              <w:rPr>
                <w:b/>
                <w:sz w:val="19"/>
              </w:rPr>
              <w:t>Approvals</w:t>
            </w:r>
          </w:p>
        </w:tc>
        <w:tc>
          <w:tcPr>
            <w:tcW w:type="dxa" w:w="2880"/>
          </w:tcPr>
          <w:p>
            <w:r>
              <w:rPr>
                <w:sz w:val="19"/>
              </w:rPr>
            </w:r>
            <w:r>
              <w:rPr>
                <w:sz w:val="19"/>
              </w:rPr>
              <w:t>Actions that are waiting for a second person to approve.</w:t>
            </w:r>
          </w:p>
        </w:tc>
      </w:tr>
      <w:tr>
        <w:tc>
          <w:tcPr>
            <w:tcW w:type="dxa" w:w="2880"/>
          </w:tcPr>
          <w:p>
            <w:r>
              <w:rPr>
                <w:sz w:val="19"/>
              </w:rPr>
            </w:r>
            <w:r>
              <w:rPr>
                <w:b/>
                <w:sz w:val="19"/>
              </w:rPr>
              <w:t>Administration</w:t>
            </w:r>
          </w:p>
        </w:tc>
        <w:tc>
          <w:tcPr>
            <w:tcW w:type="dxa" w:w="2880"/>
          </w:tcPr>
          <w:p>
            <w:r>
              <w:rPr>
                <w:sz w:val="19"/>
              </w:rPr>
            </w:r>
            <w:r>
              <w:rPr>
                <w:b/>
                <w:sz w:val="19"/>
              </w:rPr>
              <w:t>Security</w:t>
            </w:r>
          </w:p>
        </w:tc>
        <w:tc>
          <w:tcPr>
            <w:tcW w:type="dxa" w:w="2880"/>
          </w:tcPr>
          <w:p>
            <w:r>
              <w:rPr>
                <w:sz w:val="19"/>
              </w:rPr>
            </w:r>
            <w:r>
              <w:rPr>
                <w:sz w:val="19"/>
              </w:rPr>
              <w:t>Your own password and two-factor settings.</w:t>
            </w:r>
          </w:p>
        </w:tc>
      </w:tr>
      <w:tr>
        <w:tc>
          <w:tcPr>
            <w:tcW w:type="dxa" w:w="2880"/>
          </w:tcPr>
          <w:p>
            <w:r>
              <w:rPr>
                <w:sz w:val="19"/>
              </w:rPr>
            </w:r>
            <w:r>
              <w:rPr>
                <w:b/>
                <w:sz w:val="19"/>
              </w:rPr>
              <w:t>Administration</w:t>
            </w:r>
          </w:p>
        </w:tc>
        <w:tc>
          <w:tcPr>
            <w:tcW w:type="dxa" w:w="2880"/>
          </w:tcPr>
          <w:p>
            <w:r>
              <w:rPr>
                <w:sz w:val="19"/>
              </w:rPr>
            </w:r>
            <w:r>
              <w:rPr>
                <w:b/>
                <w:sz w:val="19"/>
              </w:rPr>
              <w:t>Configuration</w:t>
            </w:r>
          </w:p>
        </w:tc>
        <w:tc>
          <w:tcPr>
            <w:tcW w:type="dxa" w:w="2880"/>
          </w:tcPr>
          <w:p>
            <w:r>
              <w:rPr>
                <w:sz w:val="19"/>
              </w:rPr>
            </w:r>
            <w:r>
              <w:rPr>
                <w:sz w:val="19"/>
              </w:rPr>
              <w:t>Every rate, company detail and control switch, editable without a programmer.</w:t>
            </w:r>
          </w:p>
        </w:tc>
      </w:tr>
      <w:tr>
        <w:tc>
          <w:tcPr>
            <w:tcW w:type="dxa" w:w="2880"/>
          </w:tcPr>
          <w:p>
            <w:r>
              <w:rPr>
                <w:sz w:val="19"/>
              </w:rPr>
            </w:r>
            <w:r>
              <w:rPr>
                <w:b/>
                <w:sz w:val="19"/>
              </w:rPr>
              <w:t>Administration</w:t>
            </w:r>
          </w:p>
        </w:tc>
        <w:tc>
          <w:tcPr>
            <w:tcW w:type="dxa" w:w="2880"/>
          </w:tcPr>
          <w:p>
            <w:r>
              <w:rPr>
                <w:sz w:val="19"/>
              </w:rPr>
            </w:r>
            <w:r>
              <w:rPr>
                <w:b/>
                <w:sz w:val="19"/>
              </w:rPr>
              <w:t>Data</w:t>
            </w:r>
          </w:p>
        </w:tc>
        <w:tc>
          <w:tcPr>
            <w:tcW w:type="dxa" w:w="2880"/>
          </w:tcPr>
          <w:p>
            <w:r>
              <w:rPr>
                <w:sz w:val="19"/>
              </w:rPr>
            </w:r>
            <w:r>
              <w:rPr>
                <w:sz w:val="19"/>
              </w:rPr>
              <w:t>Import a workbook, or start the books over. Admin only.</w:t>
            </w:r>
          </w:p>
        </w:tc>
      </w:tr>
    </w:tbl>
    <w:p/>
    <w:p>
      <w:r>
        <w:t xml:space="preserve">The five </w:t>
      </w:r>
      <w:r>
        <w:rPr>
          <w:b/>
        </w:rPr>
        <w:t>Administration</w:t>
      </w:r>
      <w:r>
        <w:t xml:space="preserve"> items are available to anyone signed in, except </w:t>
      </w:r>
      <w:r>
        <w:rPr>
          <w:b/>
        </w:rPr>
        <w:t>Data</w:t>
      </w:r>
      <w:r>
        <w:t xml:space="preserve">, whose controls only work for an </w:t>
      </w:r>
      <w:r>
        <w:rPr>
          <w:b/>
        </w:rPr>
        <w:t>Admin</w:t>
      </w:r>
      <w:r>
        <w:t>.</w:t>
      </w:r>
    </w:p>
    <w:p>
      <w:pPr>
        <w:spacing w:before="40" w:after="160"/>
        <w:pBdr>
          <w:bottom w:val="single" w:sz="6" w:space="1" w:color="D6DBE2"/>
        </w:pBdr>
      </w:pPr>
    </w:p>
    <w:p>
      <w:pPr>
        <w:pStyle w:val="Heading1"/>
      </w:pPr>
      <w:r>
        <w:rPr>
          <w:color w:val="0F172A"/>
        </w:rPr>
        <w:t>1.2 Roles and permissions in plain English</w:t>
      </w:r>
    </w:p>
    <w:p>
      <w:r>
        <w:t xml:space="preserve">The system has </w:t>
      </w:r>
      <w:r>
        <w:rPr>
          <w:b/>
        </w:rPr>
        <w:t>five roles</w:t>
      </w:r>
      <w:r>
        <w:t xml:space="preserve">. A role is a fixed job description that decides what you may see and change. Permissions are checked </w:t>
      </w:r>
      <w:r>
        <w:rPr>
          <w:b/>
        </w:rPr>
        <w:t>on the server</w:t>
      </w:r>
      <w:r>
        <w:t xml:space="preserve"> every time, not hidden in the screen — so if you are not allowed to do something, the system refuses it even if you reach the screen another way.</w:t>
      </w:r>
    </w:p>
    <w:tbl>
      <w:tblPr>
        <w:tblStyle w:val="TableGrid"/>
        <w:tblW w:type="auto" w:w="0"/>
        <w:jc w:val="left"/>
        <w:tblLook w:firstColumn="1" w:firstRow="1" w:lastColumn="0" w:lastRow="0" w:noHBand="0" w:noVBand="1" w:val="04A0"/>
      </w:tblPr>
      <w:tblGrid>
        <w:gridCol w:w="2160"/>
        <w:gridCol w:w="2160"/>
        <w:gridCol w:w="2160"/>
        <w:gridCol w:w="2160"/>
      </w:tblGrid>
      <w:tr>
        <w:tc>
          <w:tcPr>
            <w:tcW w:type="dxa" w:w="2160"/>
            <w:shd w:val="clear" w:color="auto" w:fill="F1F5F9"/>
          </w:tcPr>
          <w:p>
            <w:r>
              <w:rPr>
                <w:b/>
                <w:sz w:val="19"/>
              </w:rPr>
            </w:r>
            <w:r>
              <w:rPr>
                <w:b/>
                <w:sz w:val="19"/>
              </w:rPr>
              <w:t>Role</w:t>
            </w:r>
          </w:p>
        </w:tc>
        <w:tc>
          <w:tcPr>
            <w:tcW w:type="dxa" w:w="2160"/>
            <w:shd w:val="clear" w:color="auto" w:fill="F1F5F9"/>
          </w:tcPr>
          <w:p>
            <w:r>
              <w:rPr>
                <w:b/>
                <w:sz w:val="19"/>
              </w:rPr>
            </w:r>
            <w:r>
              <w:rPr>
                <w:b/>
                <w:sz w:val="19"/>
              </w:rPr>
              <w:t>In one line</w:t>
            </w:r>
          </w:p>
        </w:tc>
        <w:tc>
          <w:tcPr>
            <w:tcW w:type="dxa" w:w="2160"/>
            <w:shd w:val="clear" w:color="auto" w:fill="F1F5F9"/>
          </w:tcPr>
          <w:p>
            <w:r>
              <w:rPr>
                <w:b/>
                <w:sz w:val="19"/>
              </w:rPr>
            </w:r>
            <w:r>
              <w:rPr>
                <w:b/>
                <w:sz w:val="19"/>
              </w:rPr>
              <w:t>Can change</w:t>
            </w:r>
          </w:p>
        </w:tc>
        <w:tc>
          <w:tcPr>
            <w:tcW w:type="dxa" w:w="2160"/>
            <w:shd w:val="clear" w:color="auto" w:fill="F1F5F9"/>
          </w:tcPr>
          <w:p>
            <w:r>
              <w:rPr>
                <w:b/>
                <w:sz w:val="19"/>
              </w:rPr>
            </w:r>
            <w:r>
              <w:rPr>
                <w:b/>
                <w:sz w:val="19"/>
              </w:rPr>
              <w:t>Can also read</w:t>
            </w:r>
          </w:p>
        </w:tc>
      </w:tr>
      <w:tr>
        <w:tc>
          <w:tcPr>
            <w:tcW w:type="dxa" w:w="2160"/>
          </w:tcPr>
          <w:p>
            <w:r>
              <w:rPr>
                <w:sz w:val="19"/>
              </w:rPr>
            </w:r>
            <w:r>
              <w:rPr>
                <w:b/>
                <w:sz w:val="19"/>
              </w:rPr>
              <w:t>Admin</w:t>
            </w:r>
          </w:p>
        </w:tc>
        <w:tc>
          <w:tcPr>
            <w:tcW w:type="dxa" w:w="2160"/>
          </w:tcPr>
          <w:p>
            <w:r>
              <w:rPr>
                <w:sz w:val="19"/>
              </w:rPr>
            </w:r>
            <w:r>
              <w:rPr>
                <w:sz w:val="19"/>
              </w:rPr>
              <w:t>Full control</w:t>
            </w:r>
          </w:p>
        </w:tc>
        <w:tc>
          <w:tcPr>
            <w:tcW w:type="dxa" w:w="2160"/>
          </w:tcPr>
          <w:p>
            <w:r>
              <w:rPr>
                <w:sz w:val="19"/>
              </w:rPr>
            </w:r>
            <w:r>
              <w:rPr>
                <w:sz w:val="19"/>
              </w:rPr>
              <w:t>Everything</w:t>
            </w:r>
          </w:p>
        </w:tc>
        <w:tc>
          <w:tcPr>
            <w:tcW w:type="dxa" w:w="2160"/>
          </w:tcPr>
          <w:p>
            <w:r>
              <w:rPr>
                <w:sz w:val="19"/>
              </w:rPr>
            </w:r>
            <w:r>
              <w:rPr>
                <w:sz w:val="19"/>
              </w:rPr>
              <w:t>Everything</w:t>
            </w:r>
          </w:p>
        </w:tc>
      </w:tr>
      <w:tr>
        <w:tc>
          <w:tcPr>
            <w:tcW w:type="dxa" w:w="2160"/>
          </w:tcPr>
          <w:p>
            <w:r>
              <w:rPr>
                <w:sz w:val="19"/>
              </w:rPr>
            </w:r>
            <w:r>
              <w:rPr>
                <w:b/>
                <w:sz w:val="19"/>
              </w:rPr>
              <w:t>Accountant</w:t>
            </w:r>
          </w:p>
        </w:tc>
        <w:tc>
          <w:tcPr>
            <w:tcW w:type="dxa" w:w="2160"/>
          </w:tcPr>
          <w:p>
            <w:r>
              <w:rPr>
                <w:sz w:val="19"/>
              </w:rPr>
            </w:r>
            <w:r>
              <w:rPr>
                <w:sz w:val="19"/>
              </w:rPr>
              <w:t>Keeps the books</w:t>
            </w:r>
          </w:p>
        </w:tc>
        <w:tc>
          <w:tcPr>
            <w:tcW w:type="dxa" w:w="2160"/>
          </w:tcPr>
          <w:p>
            <w:r>
              <w:rPr>
                <w:sz w:val="19"/>
              </w:rPr>
            </w:r>
            <w:r>
              <w:rPr>
                <w:sz w:val="19"/>
              </w:rPr>
              <w:t>Journal entries, payroll</w:t>
            </w:r>
          </w:p>
        </w:tc>
        <w:tc>
          <w:tcPr>
            <w:tcW w:type="dxa" w:w="2160"/>
          </w:tcPr>
          <w:p>
            <w:r>
              <w:rPr>
                <w:sz w:val="19"/>
              </w:rPr>
            </w:r>
            <w:r>
              <w:rPr>
                <w:sz w:val="19"/>
              </w:rPr>
              <w:t>Everything else</w:t>
            </w:r>
          </w:p>
        </w:tc>
      </w:tr>
      <w:tr>
        <w:tc>
          <w:tcPr>
            <w:tcW w:type="dxa" w:w="2160"/>
          </w:tcPr>
          <w:p>
            <w:r>
              <w:rPr>
                <w:sz w:val="19"/>
              </w:rPr>
            </w:r>
            <w:r>
              <w:rPr>
                <w:b/>
                <w:sz w:val="19"/>
              </w:rPr>
              <w:t>Store/Production Staff</w:t>
            </w:r>
          </w:p>
        </w:tc>
        <w:tc>
          <w:tcPr>
            <w:tcW w:type="dxa" w:w="2160"/>
          </w:tcPr>
          <w:p>
            <w:r>
              <w:rPr>
                <w:sz w:val="19"/>
              </w:rPr>
            </w:r>
            <w:r>
              <w:rPr>
                <w:sz w:val="19"/>
              </w:rPr>
              <w:t>Runs the warehouse and factory</w:t>
            </w:r>
          </w:p>
        </w:tc>
        <w:tc>
          <w:tcPr>
            <w:tcW w:type="dxa" w:w="2160"/>
          </w:tcPr>
          <w:p>
            <w:r>
              <w:rPr>
                <w:sz w:val="19"/>
              </w:rPr>
            </w:r>
            <w:r>
              <w:rPr>
                <w:sz w:val="19"/>
              </w:rPr>
              <w:t>Items, production runs</w:t>
            </w:r>
          </w:p>
        </w:tc>
        <w:tc>
          <w:tcPr>
            <w:tcW w:type="dxa" w:w="2160"/>
          </w:tcPr>
          <w:p>
            <w:r>
              <w:rPr>
                <w:sz w:val="19"/>
              </w:rPr>
            </w:r>
            <w:r>
              <w:rPr>
                <w:sz w:val="19"/>
              </w:rPr>
              <w:t>Reports</w:t>
            </w:r>
          </w:p>
        </w:tc>
      </w:tr>
      <w:tr>
        <w:tc>
          <w:tcPr>
            <w:tcW w:type="dxa" w:w="2160"/>
          </w:tcPr>
          <w:p>
            <w:r>
              <w:rPr>
                <w:sz w:val="19"/>
              </w:rPr>
            </w:r>
            <w:r>
              <w:rPr>
                <w:b/>
                <w:sz w:val="19"/>
              </w:rPr>
              <w:t>Sales Staff</w:t>
            </w:r>
          </w:p>
        </w:tc>
        <w:tc>
          <w:tcPr>
            <w:tcW w:type="dxa" w:w="2160"/>
          </w:tcPr>
          <w:p>
            <w:r>
              <w:rPr>
                <w:sz w:val="19"/>
              </w:rPr>
            </w:r>
            <w:r>
              <w:rPr>
                <w:sz w:val="19"/>
              </w:rPr>
              <w:t>Handles buying and selling</w:t>
            </w:r>
          </w:p>
        </w:tc>
        <w:tc>
          <w:tcPr>
            <w:tcW w:type="dxa" w:w="2160"/>
          </w:tcPr>
          <w:p>
            <w:r>
              <w:rPr>
                <w:sz w:val="19"/>
              </w:rPr>
            </w:r>
            <w:r>
              <w:rPr>
                <w:sz w:val="19"/>
              </w:rPr>
              <w:t>Purchases, sales</w:t>
            </w:r>
          </w:p>
        </w:tc>
        <w:tc>
          <w:tcPr>
            <w:tcW w:type="dxa" w:w="2160"/>
          </w:tcPr>
          <w:p>
            <w:r>
              <w:rPr>
                <w:sz w:val="19"/>
              </w:rPr>
            </w:r>
            <w:r>
              <w:rPr>
                <w:sz w:val="19"/>
              </w:rPr>
              <w:t>Items, reports</w:t>
            </w:r>
          </w:p>
        </w:tc>
      </w:tr>
      <w:tr>
        <w:tc>
          <w:tcPr>
            <w:tcW w:type="dxa" w:w="2160"/>
          </w:tcPr>
          <w:p>
            <w:r>
              <w:rPr>
                <w:sz w:val="19"/>
              </w:rPr>
            </w:r>
            <w:r>
              <w:rPr>
                <w:b/>
                <w:sz w:val="19"/>
              </w:rPr>
              <w:t>Owner/Viewer</w:t>
            </w:r>
          </w:p>
        </w:tc>
        <w:tc>
          <w:tcPr>
            <w:tcW w:type="dxa" w:w="2160"/>
          </w:tcPr>
          <w:p>
            <w:r>
              <w:rPr>
                <w:sz w:val="19"/>
              </w:rPr>
            </w:r>
            <w:r>
              <w:rPr>
                <w:sz w:val="19"/>
              </w:rPr>
              <w:t>Watches, does not touch</w:t>
            </w:r>
          </w:p>
        </w:tc>
        <w:tc>
          <w:tcPr>
            <w:tcW w:type="dxa" w:w="2160"/>
          </w:tcPr>
          <w:p>
            <w:r>
              <w:rPr>
                <w:sz w:val="19"/>
              </w:rPr>
            </w:r>
            <w:r>
              <w:rPr>
                <w:sz w:val="19"/>
              </w:rPr>
              <w:t>Nothing</w:t>
            </w:r>
          </w:p>
        </w:tc>
        <w:tc>
          <w:tcPr>
            <w:tcW w:type="dxa" w:w="2160"/>
          </w:tcPr>
          <w:p>
            <w:r>
              <w:rPr>
                <w:sz w:val="19"/>
              </w:rPr>
            </w:r>
            <w:r>
              <w:rPr>
                <w:sz w:val="19"/>
              </w:rPr>
              <w:t>Everything</w:t>
            </w:r>
          </w:p>
        </w:tc>
      </w:tr>
    </w:tbl>
    <w:p/>
    <w:p>
      <w:pPr>
        <w:pStyle w:val="Heading2"/>
      </w:pPr>
      <w:r>
        <w:rPr>
          <w:color w:val="0F172A"/>
        </w:rPr>
        <w:t>The access words you will see</w:t>
      </w:r>
    </w:p>
    <w:p>
      <w:r>
        <w:t>For each area, a role has one of three levels:</w:t>
      </w:r>
    </w:p>
    <w:p>
      <w:pPr>
        <w:pStyle w:val="ListBullet"/>
        <w:spacing w:after="40"/>
      </w:pPr>
      <w:r>
        <w:rPr>
          <w:b/>
        </w:rPr>
        <w:t>Full</w:t>
      </w:r>
      <w:r>
        <w:t xml:space="preserve"> — can read </w:t>
      </w:r>
      <w:r>
        <w:rPr>
          <w:b/>
        </w:rPr>
        <w:t>and</w:t>
      </w:r>
      <w:r>
        <w:t xml:space="preserve"> change.</w:t>
      </w:r>
    </w:p>
    <w:p>
      <w:pPr>
        <w:pStyle w:val="ListBullet"/>
        <w:spacing w:after="40"/>
      </w:pPr>
      <w:r>
        <w:rPr>
          <w:b/>
        </w:rPr>
        <w:t>View</w:t>
      </w:r>
      <w:r>
        <w:t xml:space="preserve"> — can read, but the screens open without their input forms.</w:t>
      </w:r>
    </w:p>
    <w:p>
      <w:pPr>
        <w:pStyle w:val="ListBullet"/>
        <w:spacing w:after="40"/>
      </w:pPr>
      <w:r>
        <w:rPr>
          <w:b/>
        </w:rPr>
        <w:t>None</w:t>
      </w:r>
      <w:r>
        <w:t xml:space="preserve"> — the menu item is hidden and the server refuses the area.</w:t>
      </w:r>
    </w:p>
    <w:p>
      <w:pPr>
        <w:pStyle w:val="Heading2"/>
      </w:pPr>
      <w:r>
        <w:rPr>
          <w:color w:val="0F172A"/>
        </w:rPr>
        <w:t>The three "you cannot do that" messages</w:t>
      </w:r>
    </w:p>
    <w:p>
      <w:r>
        <w:t>When you try something your role may not do, the system explains it in one of three ways:</w:t>
      </w:r>
    </w:p>
    <w:p>
      <w:pPr>
        <w:pStyle w:val="ListBullet"/>
        <w:spacing w:after="40"/>
      </w:pPr>
      <w:r>
        <w:rPr>
          <w:b/>
        </w:rPr>
        <w:t>Not available for your role</w:t>
      </w:r>
      <w:r>
        <w:t xml:space="preserve"> — you cannot even read that screen:</w:t>
      </w:r>
    </w:p>
    <w:p>
      <w:r>
        <w:t>*"The {area} screen is not available to the {your role} role. An administrator can grant access if it is needed."*</w:t>
      </w:r>
    </w:p>
    <w:p>
      <w:pPr>
        <w:pStyle w:val="ListBullet"/>
        <w:spacing w:after="40"/>
      </w:pPr>
      <w:r>
        <w:rPr>
          <w:b/>
        </w:rPr>
        <w:t>View only for your role</w:t>
      </w:r>
      <w:r>
        <w:t xml:space="preserve"> — you may read it but not change it:</w:t>
      </w:r>
    </w:p>
    <w:p>
      <w:r>
        <w:t>*"The {your role} role can view the {area} screen but cannot make changes on it."*</w:t>
      </w:r>
    </w:p>
    <w:p>
      <w:pPr>
        <w:pStyle w:val="ListBullet"/>
        <w:spacing w:after="40"/>
      </w:pPr>
      <w:r>
        <w:rPr>
          <w:b/>
        </w:rPr>
        <w:t>Administrators only</w:t>
      </w:r>
      <w:r>
        <w:t xml:space="preserve"> — for configuration and user management:</w:t>
      </w:r>
    </w:p>
    <w:p>
      <w:r>
        <w:t>*"This action is limited to administrators. You are signed in as {your role}."*</w:t>
      </w:r>
    </w:p>
    <w:p>
      <w:pPr>
        <w:spacing w:before="40" w:after="160"/>
        <w:pBdr>
          <w:bottom w:val="single" w:sz="6" w:space="1" w:color="D6DBE2"/>
        </w:pBdr>
      </w:pPr>
    </w:p>
    <w:p>
      <w:pPr>
        <w:pStyle w:val="Heading1"/>
      </w:pPr>
      <w:r>
        <w:rPr>
          <w:color w:val="0F172A"/>
        </w:rPr>
        <w:t>1.3 Glossary — every term, in everyday words</w:t>
      </w:r>
    </w:p>
    <w:p>
      <w:pPr>
        <w:pStyle w:val="Heading2"/>
      </w:pPr>
      <w:r>
        <w:rPr>
          <w:color w:val="0F172A"/>
        </w:rPr>
        <w:t>A</w:t>
      </w:r>
    </w:p>
    <w:p>
      <w:pPr>
        <w:pStyle w:val="ListBullet"/>
        <w:spacing w:after="40"/>
      </w:pPr>
      <w:r>
        <w:rPr>
          <w:b/>
        </w:rPr>
        <w:t>Account</w:t>
      </w:r>
      <w:r>
        <w:t xml:space="preserve"> — A labelled bucket the books are kept in, such as "Cash and Bank"</w:t>
      </w:r>
    </w:p>
    <w:p>
      <w:r>
        <w:t>or "Sales — Trading". Every amount posted somewhere lands in an account.</w:t>
      </w:r>
    </w:p>
    <w:p>
      <w:pPr>
        <w:pStyle w:val="ListBullet"/>
        <w:spacing w:after="40"/>
      </w:pPr>
      <w:r>
        <w:rPr>
          <w:b/>
        </w:rPr>
        <w:t>Account code</w:t>
      </w:r>
      <w:r>
        <w:t xml:space="preserve"> — The short number that identifies an account, for example</w:t>
      </w:r>
    </w:p>
    <w:p>
      <w:r>
        <w:rPr>
          <w:rFonts w:ascii="Consolas" w:hAnsi="Consolas"/>
          <w:color w:val="1D4ED8"/>
          <w:sz w:val="19"/>
        </w:rPr>
        <w:t>1010</w:t>
      </w:r>
      <w:r>
        <w:t xml:space="preserve"> for Cash and Bank. Accounts are never chosen by typing a name freely; you always pick a code, so nothing can be mistyped.</w:t>
      </w:r>
    </w:p>
    <w:p>
      <w:pPr>
        <w:pStyle w:val="ListBullet"/>
        <w:spacing w:after="40"/>
      </w:pPr>
      <w:r>
        <w:rPr>
          <w:b/>
        </w:rPr>
        <w:t>Account type</w:t>
      </w:r>
      <w:r>
        <w:t xml:space="preserve"> — The broad family an account belongs to: </w:t>
      </w:r>
      <w:r>
        <w:rPr>
          <w:b/>
        </w:rPr>
        <w:t>Asset</w:t>
      </w:r>
      <w:r>
        <w:t xml:space="preserve"> (things</w:t>
      </w:r>
    </w:p>
    <w:p>
      <w:r>
        <w:t xml:space="preserve">you own), </w:t>
      </w:r>
      <w:r>
        <w:rPr>
          <w:b/>
        </w:rPr>
        <w:t>Liability</w:t>
      </w:r>
      <w:r>
        <w:t xml:space="preserve"> (things you owe), </w:t>
      </w:r>
      <w:r>
        <w:rPr>
          <w:b/>
        </w:rPr>
        <w:t>Equity</w:t>
      </w:r>
      <w:r>
        <w:t xml:space="preserve"> (the owner's stake), </w:t>
      </w:r>
      <w:r>
        <w:rPr>
          <w:b/>
        </w:rPr>
        <w:t>Revenue</w:t>
      </w:r>
      <w:r>
        <w:t xml:space="preserve"> (income), </w:t>
      </w:r>
      <w:r>
        <w:rPr>
          <w:b/>
        </w:rPr>
        <w:t>COGS</w:t>
      </w:r>
      <w:r>
        <w:t xml:space="preserve"> (the cost of what you sold), </w:t>
      </w:r>
      <w:r>
        <w:rPr>
          <w:b/>
        </w:rPr>
        <w:t>Expense</w:t>
      </w:r>
      <w:r>
        <w:t xml:space="preserve"> (running costs), and </w:t>
      </w:r>
      <w:r>
        <w:rPr>
          <w:b/>
        </w:rPr>
        <w:t>Other Income</w:t>
      </w:r>
      <w:r>
        <w:t>.</w:t>
      </w:r>
    </w:p>
    <w:p>
      <w:pPr>
        <w:pStyle w:val="ListBullet"/>
        <w:spacing w:after="40"/>
      </w:pPr>
      <w:r>
        <w:rPr>
          <w:b/>
        </w:rPr>
        <w:t>AIT (Advance Income Tax)</w:t>
      </w:r>
      <w:r>
        <w:t xml:space="preserve"> — A tax collected in advance, often at the import</w:t>
      </w:r>
    </w:p>
    <w:p>
      <w:r>
        <w:t xml:space="preserve">stage. The system has a rate and an account for it, both editable in Configuration. It is </w:t>
      </w:r>
      <w:r>
        <w:rPr>
          <w:b/>
        </w:rPr>
        <w:t>off unless you set it up</w:t>
      </w:r>
      <w:r>
        <w:t>.</w:t>
      </w:r>
    </w:p>
    <w:p>
      <w:pPr>
        <w:pStyle w:val="ListBullet"/>
        <w:spacing w:after="40"/>
      </w:pPr>
      <w:r>
        <w:rPr>
          <w:b/>
        </w:rPr>
        <w:t>Approval</w:t>
      </w:r>
      <w:r>
        <w:t xml:space="preserve"> — A second person's sign-off before an action takes effect. This</w:t>
      </w:r>
    </w:p>
    <w:p>
      <w:r>
        <w:t>is a switch you can turn on in Configuration; until then, nothing needs approval.</w:t>
      </w:r>
    </w:p>
    <w:p>
      <w:pPr>
        <w:pStyle w:val="ListBullet"/>
        <w:spacing w:after="40"/>
      </w:pPr>
      <w:r>
        <w:rPr>
          <w:b/>
        </w:rPr>
        <w:t>Approval threshold</w:t>
      </w:r>
      <w:r>
        <w:t xml:space="preserve"> — The amount at or above which an action needs</w:t>
      </w:r>
    </w:p>
    <w:p>
      <w:r>
        <w:t xml:space="preserve">approval. Left at </w:t>
      </w:r>
      <w:r>
        <w:rPr>
          <w:rFonts w:ascii="Consolas" w:hAnsi="Consolas"/>
          <w:color w:val="1D4ED8"/>
          <w:sz w:val="19"/>
        </w:rPr>
        <w:t>0</w:t>
      </w:r>
      <w:r>
        <w:t xml:space="preserve">, </w:t>
      </w:r>
      <w:r>
        <w:rPr>
          <w:b/>
        </w:rPr>
        <w:t>every</w:t>
      </w:r>
      <w:r>
        <w:t xml:space="preserve"> covered action needs it.</w:t>
      </w:r>
    </w:p>
    <w:p>
      <w:pPr>
        <w:pStyle w:val="ListBullet"/>
        <w:spacing w:after="40"/>
      </w:pPr>
      <w:r>
        <w:rPr>
          <w:b/>
        </w:rPr>
        <w:t>Asset</w:t>
      </w:r>
      <w:r>
        <w:t xml:space="preserve"> — Anything the business owns that has value: cash, money owed to you</w:t>
      </w:r>
    </w:p>
    <w:p>
      <w:r>
        <w:t>by customers, and stock.</w:t>
      </w:r>
    </w:p>
    <w:p>
      <w:pPr>
        <w:pStyle w:val="ListBullet"/>
        <w:spacing w:after="40"/>
      </w:pPr>
      <w:r>
        <w:rPr>
          <w:b/>
        </w:rPr>
        <w:t>As of</w:t>
      </w:r>
      <w:r>
        <w:t xml:space="preserve"> — The date the system reports up to. See 1.1.</w:t>
      </w:r>
    </w:p>
    <w:p>
      <w:pPr>
        <w:pStyle w:val="ListBullet"/>
        <w:spacing w:after="40"/>
      </w:pPr>
      <w:r>
        <w:rPr>
          <w:b/>
        </w:rPr>
        <w:t>Audit log</w:t>
      </w:r>
      <w:r>
        <w:t xml:space="preserve"> — A dated list of administrative actions (who cleared a second</w:t>
      </w:r>
    </w:p>
    <w:p>
      <w:r>
        <w:t>factor, who issued a password, who disabled an account). Nothing in it can be edited or removed.</w:t>
      </w:r>
    </w:p>
    <w:p>
      <w:pPr>
        <w:pStyle w:val="Heading2"/>
      </w:pPr>
      <w:r>
        <w:rPr>
          <w:color w:val="0F172A"/>
        </w:rPr>
        <w:t>B</w:t>
      </w:r>
    </w:p>
    <w:p>
      <w:pPr>
        <w:pStyle w:val="ListBullet"/>
        <w:spacing w:after="40"/>
      </w:pPr>
      <w:r>
        <w:rPr>
          <w:b/>
        </w:rPr>
        <w:t>Balance</w:t>
      </w:r>
      <w:r>
        <w:t xml:space="preserve"> — The amount left in an account after adding and subtracting</w:t>
      </w:r>
    </w:p>
    <w:p>
      <w:r>
        <w:t>everything that has passed through it.</w:t>
      </w:r>
    </w:p>
    <w:p>
      <w:pPr>
        <w:pStyle w:val="ListBullet"/>
        <w:spacing w:after="40"/>
      </w:pPr>
      <w:r>
        <w:rPr>
          <w:b/>
        </w:rPr>
        <w:t>Balance Sheet</w:t>
      </w:r>
      <w:r>
        <w:t xml:space="preserve"> — A report showing what the business owns (Assets), what it</w:t>
      </w:r>
    </w:p>
    <w:p>
      <w:r>
        <w:t>owes (Liabilities), and the owner's stake (Equity) on a given date. It must always balance: Assets = Liabilities + Equity.</w:t>
      </w:r>
    </w:p>
    <w:p>
      <w:pPr>
        <w:pStyle w:val="ListBullet"/>
        <w:spacing w:after="40"/>
      </w:pPr>
      <w:r>
        <w:rPr>
          <w:b/>
        </w:rPr>
        <w:t>Bill of Materials (BOM)</w:t>
      </w:r>
      <w:r>
        <w:t xml:space="preserve"> — The recipe for a manufactured item: which</w:t>
      </w:r>
    </w:p>
    <w:p>
      <w:r>
        <w:t>components, and how much of each, go into one unit.</w:t>
      </w:r>
    </w:p>
    <w:p>
      <w:pPr>
        <w:pStyle w:val="ListBullet"/>
        <w:spacing w:after="40"/>
      </w:pPr>
      <w:r>
        <w:rPr>
          <w:b/>
        </w:rPr>
        <w:t>Below cost</w:t>
      </w:r>
      <w:r>
        <w:t xml:space="preserve"> — A warning that an item is being sold for less than it cost.</w:t>
      </w:r>
    </w:p>
    <w:p>
      <w:r>
        <w:t>Selling below cost is allowed — a clearance sale is real — but it is always flagged, never silent.</w:t>
      </w:r>
    </w:p>
    <w:p>
      <w:pPr>
        <w:pStyle w:val="ListBullet"/>
        <w:spacing w:after="40"/>
      </w:pPr>
      <w:r>
        <w:rPr>
          <w:b/>
        </w:rPr>
        <w:t>Book</w:t>
      </w:r>
      <w:r>
        <w:t xml:space="preserve"> (verb) — To record a transaction in the accounts.</w:t>
      </w:r>
    </w:p>
    <w:p>
      <w:pPr>
        <w:pStyle w:val="Heading2"/>
      </w:pPr>
      <w:r>
        <w:rPr>
          <w:color w:val="0F172A"/>
        </w:rPr>
        <w:t>C</w:t>
      </w:r>
    </w:p>
    <w:p>
      <w:pPr>
        <w:pStyle w:val="ListBullet"/>
        <w:spacing w:after="40"/>
      </w:pPr>
      <w:r>
        <w:rPr>
          <w:b/>
        </w:rPr>
        <w:t>Category (item category)</w:t>
      </w:r>
      <w:r>
        <w:t xml:space="preserve"> — What kind of thing an item is: Raw Material,</w:t>
      </w:r>
    </w:p>
    <w:p>
      <w:r>
        <w:t>WIP (work in progress), Finished Good, Packaging, Trading Stock, or Imported Goods. The category decides which inventory account the item's value sits in.</w:t>
      </w:r>
    </w:p>
    <w:p>
      <w:pPr>
        <w:pStyle w:val="ListBullet"/>
        <w:spacing w:after="40"/>
      </w:pPr>
      <w:r>
        <w:rPr>
          <w:b/>
        </w:rPr>
        <w:t>Chart of Accounts</w:t>
      </w:r>
      <w:r>
        <w:t xml:space="preserve"> — The complete list of accounts. Everything else in the</w:t>
      </w:r>
    </w:p>
    <w:p>
      <w:r>
        <w:t>system refers to this list.</w:t>
      </w:r>
    </w:p>
    <w:p>
      <w:pPr>
        <w:pStyle w:val="ListBullet"/>
        <w:spacing w:after="40"/>
      </w:pPr>
      <w:r>
        <w:rPr>
          <w:b/>
        </w:rPr>
        <w:t>Closing balance</w:t>
      </w:r>
      <w:r>
        <w:t xml:space="preserve"> — The balance in an account at the end of the period you</w:t>
      </w:r>
    </w:p>
    <w:p>
      <w:r>
        <w:t>are looking at.</w:t>
      </w:r>
    </w:p>
    <w:p>
      <w:pPr>
        <w:pStyle w:val="ListBullet"/>
        <w:spacing w:after="40"/>
      </w:pPr>
      <w:r>
        <w:rPr>
          <w:b/>
        </w:rPr>
        <w:t>COGS (Cost of Goods Sold)</w:t>
      </w:r>
      <w:r>
        <w:t xml:space="preserve"> — What the goods you sold originally cost you.</w:t>
      </w:r>
    </w:p>
    <w:p>
      <w:r>
        <w:t>If you buy a bag for 5 and sell it for 8, the COGS is 5.</w:t>
      </w:r>
    </w:p>
    <w:p>
      <w:pPr>
        <w:pStyle w:val="ListBullet"/>
        <w:spacing w:after="40"/>
      </w:pPr>
      <w:r>
        <w:rPr>
          <w:b/>
        </w:rPr>
        <w:t>Component</w:t>
      </w:r>
      <w:r>
        <w:t xml:space="preserve"> — One ingredient in a BOM. A finished product is made of</w:t>
      </w:r>
    </w:p>
    <w:p>
      <w:r>
        <w:t>components.</w:t>
      </w:r>
    </w:p>
    <w:p>
      <w:pPr>
        <w:pStyle w:val="ListBullet"/>
        <w:spacing w:after="40"/>
      </w:pPr>
      <w:r>
        <w:rPr>
          <w:b/>
        </w:rPr>
        <w:t>Configuration</w:t>
      </w:r>
      <w:r>
        <w:t xml:space="preserve"> — The screen where every rate, company detail, payroll rule</w:t>
      </w:r>
    </w:p>
    <w:p>
      <w:r>
        <w:t>and control switch can be changed without a programmer. See 1.4.</w:t>
      </w:r>
    </w:p>
    <w:p>
      <w:pPr>
        <w:pStyle w:val="ListBullet"/>
        <w:spacing w:after="40"/>
      </w:pPr>
      <w:r>
        <w:rPr>
          <w:b/>
        </w:rPr>
        <w:t>Confirmed / Pending client</w:t>
      </w:r>
      <w:r>
        <w:t xml:space="preserve"> — Each configuration value carries a small</w:t>
      </w:r>
    </w:p>
    <w:p>
      <w:r>
        <w:t xml:space="preserve">badge. </w:t>
      </w:r>
      <w:r>
        <w:rPr>
          <w:b/>
        </w:rPr>
        <w:t>Confirmed</w:t>
      </w:r>
      <w:r>
        <w:t xml:space="preserve"> means a person has checked it and it is settled. </w:t>
      </w:r>
      <w:r>
        <w:rPr>
          <w:b/>
        </w:rPr>
        <w:t>Pending client</w:t>
      </w:r>
      <w:r>
        <w:t xml:space="preserve"> means it is a placeholder still waiting to be agreed.</w:t>
      </w:r>
    </w:p>
    <w:p>
      <w:pPr>
        <w:pStyle w:val="ListBullet"/>
        <w:spacing w:after="40"/>
      </w:pPr>
      <w:r>
        <w:rPr>
          <w:b/>
        </w:rPr>
        <w:t>Credit</w:t>
      </w:r>
      <w:r>
        <w:t xml:space="preserve"> — One of the two sides of every entry. Say "credit" as "what the</w:t>
      </w:r>
    </w:p>
    <w:p>
      <w:r>
        <w:t xml:space="preserve">account gives out" on the right-hand side of the ledger. See </w:t>
      </w:r>
      <w:r>
        <w:rPr>
          <w:b/>
        </w:rPr>
        <w:t>Debit</w:t>
      </w:r>
      <w:r>
        <w:t>.</w:t>
      </w:r>
    </w:p>
    <w:p>
      <w:pPr>
        <w:pStyle w:val="ListBullet"/>
        <w:spacing w:after="40"/>
      </w:pPr>
      <w:r>
        <w:rPr>
          <w:b/>
        </w:rPr>
        <w:t>Cutover date</w:t>
      </w:r>
      <w:r>
        <w:t xml:space="preserve"> — The date the system's opening balances start from. Before</w:t>
      </w:r>
    </w:p>
    <w:p>
      <w:r>
        <w:t>it, history is not in the system.</w:t>
      </w:r>
    </w:p>
    <w:p>
      <w:pPr>
        <w:pStyle w:val="Heading2"/>
      </w:pPr>
      <w:r>
        <w:rPr>
          <w:color w:val="0F172A"/>
        </w:rPr>
        <w:t>D</w:t>
      </w:r>
    </w:p>
    <w:p>
      <w:pPr>
        <w:pStyle w:val="ListBullet"/>
        <w:spacing w:after="40"/>
      </w:pPr>
      <w:r>
        <w:rPr>
          <w:b/>
        </w:rPr>
        <w:t>Data (screen)</w:t>
      </w:r>
      <w:r>
        <w:t xml:space="preserve"> — Administration → Data. Where an Admin imports a workbook</w:t>
      </w:r>
    </w:p>
    <w:p>
      <w:r>
        <w:t>or starts the books over.</w:t>
      </w:r>
    </w:p>
    <w:p>
      <w:pPr>
        <w:pStyle w:val="ListBullet"/>
        <w:spacing w:after="40"/>
      </w:pPr>
      <w:r>
        <w:rPr>
          <w:b/>
        </w:rPr>
        <w:t>Debit</w:t>
      </w:r>
      <w:r>
        <w:t xml:space="preserve"> — The other side of every entry, on the left-hand side. Every entry</w:t>
      </w:r>
    </w:p>
    <w:p>
      <w:r>
        <w:t>has debits and credits, and the two sides always add up to the same total. (A simple way to hold it: money coming *into* an account is debited, money going *out* is credited. The system enforces the rule for you, so you never have to.)</w:t>
      </w:r>
    </w:p>
    <w:p>
      <w:pPr>
        <w:pStyle w:val="ListBullet"/>
        <w:spacing w:after="40"/>
      </w:pPr>
      <w:r>
        <w:rPr>
          <w:b/>
        </w:rPr>
        <w:t>Deduction</w:t>
      </w:r>
      <w:r>
        <w:t xml:space="preserve"> — Money taken out of an employee's gross pay before they are</w:t>
      </w:r>
    </w:p>
    <w:p>
      <w:r>
        <w:t>paid, such as tax or a provident fund.</w:t>
      </w:r>
    </w:p>
    <w:p>
      <w:pPr>
        <w:pStyle w:val="ListBullet"/>
        <w:spacing w:after="40"/>
      </w:pPr>
      <w:r>
        <w:rPr>
          <w:b/>
        </w:rPr>
        <w:t>Department (employee)</w:t>
      </w:r>
      <w:r>
        <w:t xml:space="preserve"> — </w:t>
      </w:r>
      <w:r>
        <w:rPr>
          <w:b/>
        </w:rPr>
        <w:t>Office</w:t>
      </w:r>
      <w:r>
        <w:t xml:space="preserve"> or </w:t>
      </w:r>
      <w:r>
        <w:rPr>
          <w:b/>
        </w:rPr>
        <w:t>Factory</w:t>
      </w:r>
      <w:r>
        <w:t>. This decides which</w:t>
      </w:r>
    </w:p>
    <w:p>
      <w:r>
        <w:t>salary expense account their pay is charged to.</w:t>
      </w:r>
    </w:p>
    <w:p>
      <w:pPr>
        <w:pStyle w:val="Heading2"/>
      </w:pPr>
      <w:r>
        <w:rPr>
          <w:color w:val="0F172A"/>
        </w:rPr>
        <w:t>E</w:t>
      </w:r>
    </w:p>
    <w:p>
      <w:pPr>
        <w:pStyle w:val="ListBullet"/>
        <w:spacing w:after="40"/>
      </w:pPr>
      <w:r>
        <w:rPr>
          <w:b/>
        </w:rPr>
        <w:t>Equity</w:t>
      </w:r>
      <w:r>
        <w:t xml:space="preserve"> — The owner's stake in the business: what is left when you subtract</w:t>
      </w:r>
    </w:p>
    <w:p>
      <w:r>
        <w:t>what the business owes from what it owns.</w:t>
      </w:r>
    </w:p>
    <w:p>
      <w:pPr>
        <w:pStyle w:val="ListBullet"/>
        <w:spacing w:after="40"/>
      </w:pPr>
      <w:r>
        <w:rPr>
          <w:b/>
        </w:rPr>
        <w:t>Expense</w:t>
      </w:r>
      <w:r>
        <w:t xml:space="preserve"> — A running cost of the business, such as salaries or rent.</w:t>
      </w:r>
    </w:p>
    <w:p>
      <w:pPr>
        <w:pStyle w:val="ListBullet"/>
        <w:spacing w:after="40"/>
      </w:pPr>
      <w:r>
        <w:rPr>
          <w:b/>
        </w:rPr>
        <w:t>Explode (a BOM)</w:t>
      </w:r>
      <w:r>
        <w:t xml:space="preserve"> — To work out the full shopping list for a production</w:t>
      </w:r>
    </w:p>
    <w:p>
      <w:r>
        <w:t>quantity, expanding every sub-assembly down to the materials you actually buy.</w:t>
      </w:r>
    </w:p>
    <w:p>
      <w:pPr>
        <w:pStyle w:val="Heading2"/>
      </w:pPr>
      <w:r>
        <w:rPr>
          <w:color w:val="0F172A"/>
        </w:rPr>
        <w:t>G</w:t>
      </w:r>
    </w:p>
    <w:p>
      <w:pPr>
        <w:pStyle w:val="ListBullet"/>
        <w:spacing w:after="40"/>
      </w:pPr>
      <w:r>
        <w:rPr>
          <w:b/>
        </w:rPr>
        <w:t>General Ledger</w:t>
      </w:r>
      <w:r>
        <w:t xml:space="preserve"> — The full account-by-account story: opening balance, the</w:t>
      </w:r>
    </w:p>
    <w:p>
      <w:r>
        <w:t>movement in the period, and the closing balance.</w:t>
      </w:r>
    </w:p>
    <w:p>
      <w:pPr>
        <w:pStyle w:val="ListBullet"/>
        <w:spacing w:after="40"/>
      </w:pPr>
      <w:r>
        <w:rPr>
          <w:b/>
        </w:rPr>
        <w:t>Gross margin</w:t>
      </w:r>
      <w:r>
        <w:t xml:space="preserve"> — Gross profit shown as a percentage of revenue.</w:t>
      </w:r>
    </w:p>
    <w:p>
      <w:pPr>
        <w:pStyle w:val="ListBullet"/>
        <w:spacing w:after="40"/>
      </w:pPr>
      <w:r>
        <w:rPr>
          <w:b/>
        </w:rPr>
        <w:t>Gross profit</w:t>
      </w:r>
      <w:r>
        <w:t xml:space="preserve"> — Revenue minus the cost of the goods sold. What is left</w:t>
      </w:r>
    </w:p>
    <w:p>
      <w:r>
        <w:t>before running costs.</w:t>
      </w:r>
    </w:p>
    <w:p>
      <w:pPr>
        <w:pStyle w:val="ListBullet"/>
        <w:spacing w:after="40"/>
      </w:pPr>
      <w:r>
        <w:rPr>
          <w:b/>
        </w:rPr>
        <w:t>Gross salary</w:t>
      </w:r>
      <w:r>
        <w:t xml:space="preserve"> — An employee's total pay before deductions.</w:t>
      </w:r>
    </w:p>
    <w:p>
      <w:pPr>
        <w:pStyle w:val="Heading2"/>
      </w:pPr>
      <w:r>
        <w:rPr>
          <w:color w:val="0F172A"/>
        </w:rPr>
        <w:t>I</w:t>
      </w:r>
    </w:p>
    <w:p>
      <w:pPr>
        <w:pStyle w:val="ListBullet"/>
        <w:spacing w:after="40"/>
      </w:pPr>
      <w:r>
        <w:rPr>
          <w:b/>
        </w:rPr>
        <w:t>Insufficient stock</w:t>
      </w:r>
      <w:r>
        <w:t xml:space="preserve"> — A refusal: you cannot take more of an item than you</w:t>
      </w:r>
    </w:p>
    <w:p>
      <w:r>
        <w:t>have. The message reads *"Cannot take {quantity} of {item}: only {quantity} on hand."*</w:t>
      </w:r>
    </w:p>
    <w:p>
      <w:pPr>
        <w:pStyle w:val="ListBullet"/>
        <w:spacing w:after="40"/>
      </w:pPr>
      <w:r>
        <w:rPr>
          <w:b/>
        </w:rPr>
        <w:t>Item</w:t>
      </w:r>
      <w:r>
        <w:t xml:space="preserve"> — Anything you buy, make, store or sell. Each has a code, a name, a</w:t>
      </w:r>
    </w:p>
    <w:p>
      <w:r>
        <w:t>category, a segment and a unit of measure.</w:t>
      </w:r>
    </w:p>
    <w:p>
      <w:pPr>
        <w:pStyle w:val="ListBullet"/>
        <w:spacing w:after="40"/>
      </w:pPr>
      <w:r>
        <w:rPr>
          <w:b/>
        </w:rPr>
        <w:t>Inventory ledger</w:t>
      </w:r>
      <w:r>
        <w:t xml:space="preserve"> (also </w:t>
      </w:r>
      <w:r>
        <w:rPr>
          <w:b/>
        </w:rPr>
        <w:t>stock ledger</w:t>
      </w:r>
      <w:r>
        <w:t>) — The running record of every</w:t>
      </w:r>
    </w:p>
    <w:p>
      <w:r>
        <w:t>stock movement, with the balance and average cost after each one.</w:t>
      </w:r>
    </w:p>
    <w:p>
      <w:pPr>
        <w:pStyle w:val="Heading2"/>
      </w:pPr>
      <w:r>
        <w:rPr>
          <w:color w:val="0F172A"/>
        </w:rPr>
        <w:t>J</w:t>
      </w:r>
    </w:p>
    <w:p>
      <w:pPr>
        <w:pStyle w:val="ListBullet"/>
        <w:spacing w:after="40"/>
      </w:pPr>
      <w:r>
        <w:rPr>
          <w:b/>
        </w:rPr>
        <w:t>Journal entry</w:t>
      </w:r>
      <w:r>
        <w:t xml:space="preserve"> — A complete, balanced record of a transaction: the date, a</w:t>
      </w:r>
    </w:p>
    <w:p>
      <w:r>
        <w:t>voucher number, and two or more lines that are debits and credits. Nothing is stored unless the two sides match exactly.</w:t>
      </w:r>
    </w:p>
    <w:p>
      <w:pPr>
        <w:pStyle w:val="Heading2"/>
      </w:pPr>
      <w:r>
        <w:rPr>
          <w:color w:val="0F172A"/>
        </w:rPr>
        <w:t>L</w:t>
      </w:r>
    </w:p>
    <w:p>
      <w:pPr>
        <w:pStyle w:val="ListBullet"/>
        <w:spacing w:after="40"/>
      </w:pPr>
      <w:r>
        <w:rPr>
          <w:b/>
        </w:rPr>
        <w:t>Liability</w:t>
      </w:r>
      <w:r>
        <w:t xml:space="preserve"> — Something the business owes, such as money owed to suppliers.</w:t>
      </w:r>
    </w:p>
    <w:p>
      <w:pPr>
        <w:pStyle w:val="Heading2"/>
      </w:pPr>
      <w:r>
        <w:rPr>
          <w:color w:val="0F172A"/>
        </w:rPr>
        <w:t>M</w:t>
      </w:r>
    </w:p>
    <w:p>
      <w:pPr>
        <w:pStyle w:val="ListBullet"/>
        <w:spacing w:after="40"/>
      </w:pPr>
      <w:r>
        <w:rPr>
          <w:b/>
        </w:rPr>
        <w:t>Movement</w:t>
      </w:r>
      <w:r>
        <w:t xml:space="preserve"> — A single change to stock: a purchase in, a sale out, a</w:t>
      </w:r>
    </w:p>
    <w:p>
      <w:r>
        <w:t>production in or out, an opening balance, an adjustment, or a reversal.</w:t>
      </w:r>
    </w:p>
    <w:p>
      <w:pPr>
        <w:pStyle w:val="Heading2"/>
      </w:pPr>
      <w:r>
        <w:rPr>
          <w:color w:val="0F172A"/>
        </w:rPr>
        <w:t>N</w:t>
      </w:r>
    </w:p>
    <w:p>
      <w:pPr>
        <w:pStyle w:val="ListBullet"/>
        <w:spacing w:after="40"/>
      </w:pPr>
      <w:r>
        <w:rPr>
          <w:b/>
        </w:rPr>
        <w:t>Net pay</w:t>
      </w:r>
      <w:r>
        <w:t xml:space="preserve"> — What an employee actually receives after deductions.</w:t>
      </w:r>
    </w:p>
    <w:p>
      <w:pPr>
        <w:pStyle w:val="ListBullet"/>
        <w:spacing w:after="40"/>
      </w:pPr>
      <w:r>
        <w:rPr>
          <w:b/>
        </w:rPr>
        <w:t>Net profit</w:t>
      </w:r>
      <w:r>
        <w:t xml:space="preserve"> — What is left after running costs: gross profit minus</w:t>
      </w:r>
    </w:p>
    <w:p>
      <w:r>
        <w:t>operating expenses, plus any other income.</w:t>
      </w:r>
    </w:p>
    <w:p>
      <w:pPr>
        <w:pStyle w:val="Heading2"/>
      </w:pPr>
      <w:r>
        <w:rPr>
          <w:color w:val="0F172A"/>
        </w:rPr>
        <w:t>O</w:t>
      </w:r>
    </w:p>
    <w:p>
      <w:pPr>
        <w:pStyle w:val="ListBullet"/>
        <w:spacing w:after="40"/>
      </w:pPr>
      <w:r>
        <w:rPr>
          <w:b/>
        </w:rPr>
        <w:t>Opening balance</w:t>
      </w:r>
      <w:r>
        <w:t xml:space="preserve"> — The starting amounts in the accounts on the cutover</w:t>
      </w:r>
    </w:p>
    <w:p>
      <w:r>
        <w:t>date.</w:t>
      </w:r>
    </w:p>
    <w:p>
      <w:pPr>
        <w:pStyle w:val="ListBullet"/>
        <w:spacing w:after="40"/>
      </w:pPr>
      <w:r>
        <w:rPr>
          <w:b/>
        </w:rPr>
        <w:t>Operating expenses</w:t>
      </w:r>
      <w:r>
        <w:t xml:space="preserve"> — Running costs of the business that are not the direct</w:t>
      </w:r>
    </w:p>
    <w:p>
      <w:r>
        <w:t>cost of goods sold, such as office salaries.</w:t>
      </w:r>
    </w:p>
    <w:p>
      <w:pPr>
        <w:pStyle w:val="ListBullet"/>
        <w:spacing w:after="40"/>
      </w:pPr>
      <w:r>
        <w:rPr>
          <w:b/>
        </w:rPr>
        <w:t>Output VAT / Input VAT</w:t>
      </w:r>
      <w:r>
        <w:t xml:space="preserve"> — See </w:t>
      </w:r>
      <w:r>
        <w:rPr>
          <w:b/>
        </w:rPr>
        <w:t>VAT</w:t>
      </w:r>
      <w:r>
        <w:t>.</w:t>
      </w:r>
    </w:p>
    <w:p>
      <w:pPr>
        <w:pStyle w:val="Heading2"/>
      </w:pPr>
      <w:r>
        <w:rPr>
          <w:color w:val="0F172A"/>
        </w:rPr>
        <w:t>P</w:t>
      </w:r>
    </w:p>
    <w:p>
      <w:pPr>
        <w:pStyle w:val="ListBullet"/>
        <w:spacing w:after="40"/>
      </w:pPr>
      <w:r>
        <w:rPr>
          <w:b/>
        </w:rPr>
        <w:t>Payroll run</w:t>
      </w:r>
      <w:r>
        <w:t xml:space="preserve"> — One payslip batch for a period, covering every active</w:t>
      </w:r>
    </w:p>
    <w:p>
      <w:r>
        <w:t>employee, which posts a single balanced entry to the books.</w:t>
      </w:r>
    </w:p>
    <w:p>
      <w:pPr>
        <w:pStyle w:val="ListBullet"/>
        <w:spacing w:after="40"/>
      </w:pPr>
      <w:r>
        <w:rPr>
          <w:b/>
        </w:rPr>
        <w:t>Payslip</w:t>
      </w:r>
      <w:r>
        <w:t xml:space="preserve"> — A printable statement of one employee's pay for a period,</w:t>
      </w:r>
    </w:p>
    <w:p>
      <w:r>
        <w:t>showing their gross, components, deductions and net.</w:t>
      </w:r>
    </w:p>
    <w:p>
      <w:pPr>
        <w:pStyle w:val="ListBullet"/>
        <w:spacing w:after="40"/>
      </w:pPr>
      <w:r>
        <w:rPr>
          <w:b/>
        </w:rPr>
        <w:t>Period from / As of</w:t>
      </w:r>
      <w:r>
        <w:t xml:space="preserve"> — The two date boxes in the top bar.</w:t>
      </w:r>
    </w:p>
    <w:p>
      <w:pPr>
        <w:pStyle w:val="ListBullet"/>
        <w:spacing w:after="40"/>
      </w:pPr>
      <w:r>
        <w:rPr>
          <w:b/>
        </w:rPr>
        <w:t>Posting</w:t>
      </w:r>
      <w:r>
        <w:t xml:space="preserve"> — Committing a transaction permanently into the books. Once</w:t>
      </w:r>
    </w:p>
    <w:p>
      <w:r>
        <w:t xml:space="preserve">posted, it is never edited or deleted — see </w:t>
      </w:r>
      <w:r>
        <w:rPr>
          <w:b/>
        </w:rPr>
        <w:t>Reversal</w:t>
      </w:r>
      <w:r>
        <w:t>.</w:t>
      </w:r>
    </w:p>
    <w:p>
      <w:pPr>
        <w:pStyle w:val="ListBullet"/>
        <w:spacing w:after="40"/>
      </w:pPr>
      <w:r>
        <w:rPr>
          <w:b/>
        </w:rPr>
        <w:t>Production run</w:t>
      </w:r>
      <w:r>
        <w:t xml:space="preserve"> — A posting that consumes components and receives a</w:t>
      </w:r>
    </w:p>
    <w:p>
      <w:r>
        <w:t>finished output at a calculated cost.</w:t>
      </w:r>
    </w:p>
    <w:p>
      <w:pPr>
        <w:pStyle w:val="Heading2"/>
      </w:pPr>
      <w:r>
        <w:rPr>
          <w:color w:val="0F172A"/>
        </w:rPr>
        <w:t>R</w:t>
      </w:r>
    </w:p>
    <w:p>
      <w:pPr>
        <w:pStyle w:val="ListBullet"/>
        <w:spacing w:after="40"/>
      </w:pPr>
      <w:r>
        <w:rPr>
          <w:b/>
        </w:rPr>
        <w:t>Receipt</w:t>
      </w:r>
      <w:r>
        <w:t xml:space="preserve"> — The printable document a customer receives for a sale. It is a</w:t>
      </w:r>
    </w:p>
    <w:p>
      <w:r>
        <w:t xml:space="preserve">plain receipt by default; it becomes a </w:t>
      </w:r>
      <w:r>
        <w:rPr>
          <w:b/>
        </w:rPr>
        <w:t>Tax Invoice</w:t>
      </w:r>
      <w:r>
        <w:t xml:space="preserve"> only when VAT is on and the receipt style is set to a tax invoice.</w:t>
      </w:r>
    </w:p>
    <w:p>
      <w:pPr>
        <w:pStyle w:val="ListBullet"/>
        <w:spacing w:after="40"/>
      </w:pPr>
      <w:r>
        <w:rPr>
          <w:b/>
        </w:rPr>
        <w:t>Reversal</w:t>
      </w:r>
      <w:r>
        <w:t xml:space="preserve"> — The honest way to undo a posting. The system writes a mirror</w:t>
      </w:r>
    </w:p>
    <w:p>
      <w:r>
        <w:t xml:space="preserve">entry (debits and credits swapped) numbered with a </w:t>
      </w:r>
      <w:r>
        <w:rPr>
          <w:rFonts w:ascii="Consolas" w:hAnsi="Consolas"/>
          <w:color w:val="1D4ED8"/>
          <w:sz w:val="19"/>
        </w:rPr>
        <w:t>-REV</w:t>
      </w:r>
      <w:r>
        <w:t xml:space="preserve"> suffix, and marks the original as reversed. Nothing is edited; nothing is deleted.</w:t>
      </w:r>
    </w:p>
    <w:p>
      <w:pPr>
        <w:pStyle w:val="ListBullet"/>
        <w:spacing w:after="40"/>
      </w:pPr>
      <w:r>
        <w:rPr>
          <w:b/>
        </w:rPr>
        <w:t>Revenue</w:t>
      </w:r>
      <w:r>
        <w:t xml:space="preserve"> — Income from selling goods or services.</w:t>
      </w:r>
    </w:p>
    <w:p>
      <w:pPr>
        <w:pStyle w:val="ListBullet"/>
        <w:spacing w:after="40"/>
      </w:pPr>
      <w:r>
        <w:rPr>
          <w:b/>
        </w:rPr>
        <w:t>Role</w:t>
      </w:r>
      <w:r>
        <w:t xml:space="preserve"> — See 1.2.</w:t>
      </w:r>
    </w:p>
    <w:p>
      <w:pPr>
        <w:pStyle w:val="Heading2"/>
      </w:pPr>
      <w:r>
        <w:rPr>
          <w:color w:val="0F172A"/>
        </w:rPr>
        <w:t>S</w:t>
      </w:r>
    </w:p>
    <w:p>
      <w:pPr>
        <w:pStyle w:val="ListBullet"/>
        <w:spacing w:after="40"/>
      </w:pPr>
      <w:r>
        <w:rPr>
          <w:b/>
        </w:rPr>
        <w:t>Segment</w:t>
      </w:r>
      <w:r>
        <w:t xml:space="preserve"> — A business line an account, item and journal line is tagged</w:t>
      </w:r>
    </w:p>
    <w:p>
      <w:r>
        <w:t xml:space="preserve">with: </w:t>
      </w:r>
      <w:r>
        <w:rPr>
          <w:b/>
        </w:rPr>
        <w:t>Import, Manufacturing, Packaging, Trading, Application</w:t>
      </w:r>
      <w:r>
        <w:t xml:space="preserve"> or </w:t>
      </w:r>
      <w:r>
        <w:rPr>
          <w:b/>
        </w:rPr>
        <w:t>Shared</w:t>
      </w:r>
      <w:r>
        <w:t>. Segment tags are what make segment-wise reporting possible.</w:t>
      </w:r>
    </w:p>
    <w:p>
      <w:pPr>
        <w:pStyle w:val="ListBullet"/>
        <w:spacing w:after="40"/>
      </w:pPr>
      <w:r>
        <w:rPr>
          <w:b/>
        </w:rPr>
        <w:t>Starter chart of accounts</w:t>
      </w:r>
      <w:r>
        <w:t xml:space="preserve"> — The standard set of 29 accounts a brand-new</w:t>
      </w:r>
    </w:p>
    <w:p>
      <w:r>
        <w:t>system begins with, so it is usable straight away.</w:t>
      </w:r>
    </w:p>
    <w:p>
      <w:pPr>
        <w:pStyle w:val="ListBullet"/>
        <w:spacing w:after="40"/>
      </w:pPr>
      <w:r>
        <w:rPr>
          <w:b/>
        </w:rPr>
        <w:t>Stock (on hand)</w:t>
      </w:r>
      <w:r>
        <w:t xml:space="preserve"> — How much of an item you have right now. It is always</w:t>
      </w:r>
    </w:p>
    <w:p>
      <w:r>
        <w:t>*worked out* from the ledger, never typed in.</w:t>
      </w:r>
    </w:p>
    <w:p>
      <w:pPr>
        <w:pStyle w:val="Heading2"/>
      </w:pPr>
      <w:r>
        <w:rPr>
          <w:color w:val="0F172A"/>
        </w:rPr>
        <w:t>T</w:t>
      </w:r>
    </w:p>
    <w:p>
      <w:pPr>
        <w:pStyle w:val="ListBullet"/>
        <w:spacing w:after="40"/>
      </w:pPr>
      <w:r>
        <w:rPr>
          <w:b/>
        </w:rPr>
        <w:t>Tax Invoice</w:t>
      </w:r>
      <w:r>
        <w:t xml:space="preserve"> — A receipt that shows tax. The system prints one only when</w:t>
      </w:r>
    </w:p>
    <w:p>
      <w:r>
        <w:t xml:space="preserve">VAT is on </w:t>
      </w:r>
      <w:r>
        <w:rPr>
          <w:b/>
        </w:rPr>
        <w:t>and</w:t>
      </w:r>
      <w:r>
        <w:t xml:space="preserve"> the receipt style is set to a tax invoice.</w:t>
      </w:r>
    </w:p>
    <w:p>
      <w:pPr>
        <w:pStyle w:val="ListBullet"/>
        <w:spacing w:after="40"/>
      </w:pPr>
      <w:r>
        <w:rPr>
          <w:b/>
        </w:rPr>
        <w:t>TDS (Tax Deducted at Source)</w:t>
      </w:r>
      <w:r>
        <w:t xml:space="preserve"> — Tax withheld from a payment and passed to</w:t>
      </w:r>
    </w:p>
    <w:p>
      <w:r>
        <w:t>the tax authority. Configurable; off unless set up.</w:t>
      </w:r>
    </w:p>
    <w:p>
      <w:pPr>
        <w:pStyle w:val="ListBullet"/>
        <w:spacing w:after="40"/>
      </w:pPr>
      <w:r>
        <w:rPr>
          <w:b/>
        </w:rPr>
        <w:t>Trial Balance</w:t>
      </w:r>
      <w:r>
        <w:t xml:space="preserve"> — A list of every account with a non-zero balance, split into</w:t>
      </w:r>
    </w:p>
    <w:p>
      <w:r>
        <w:t>debits and credits. The difference between the two columns must be exactly zero.</w:t>
      </w:r>
    </w:p>
    <w:p>
      <w:pPr>
        <w:pStyle w:val="ListBullet"/>
        <w:spacing w:after="40"/>
      </w:pPr>
      <w:r>
        <w:rPr>
          <w:b/>
        </w:rPr>
        <w:t>Two-factor authentication (2FA)</w:t>
      </w:r>
      <w:r>
        <w:t xml:space="preserve"> — An extra six-digit code from an</w:t>
      </w:r>
    </w:p>
    <w:p>
      <w:r>
        <w:t>authenticator app on top of your password. Optional; you set it up yourself on the Security screen.</w:t>
      </w:r>
    </w:p>
    <w:p>
      <w:pPr>
        <w:pStyle w:val="Heading2"/>
      </w:pPr>
      <w:r>
        <w:rPr>
          <w:color w:val="0F172A"/>
        </w:rPr>
        <w:t>U</w:t>
      </w:r>
    </w:p>
    <w:p>
      <w:pPr>
        <w:pStyle w:val="ListBullet"/>
        <w:spacing w:after="40"/>
      </w:pPr>
      <w:r>
        <w:rPr>
          <w:b/>
        </w:rPr>
        <w:t>Unit cost</w:t>
      </w:r>
      <w:r>
        <w:t xml:space="preserve"> — The cost of making one unit of output: total production cost</w:t>
      </w:r>
    </w:p>
    <w:p>
      <w:r>
        <w:t>divided by the quantity produced.</w:t>
      </w:r>
    </w:p>
    <w:p>
      <w:pPr>
        <w:pStyle w:val="ListBullet"/>
        <w:spacing w:after="40"/>
      </w:pPr>
      <w:r>
        <w:rPr>
          <w:b/>
        </w:rPr>
        <w:t>UOM (Unit of Measure)</w:t>
      </w:r>
      <w:r>
        <w:t xml:space="preserve"> — How an item is counted: kilograms, pieces, litres,</w:t>
      </w:r>
    </w:p>
    <w:p>
      <w:r>
        <w:t>and so on.</w:t>
      </w:r>
    </w:p>
    <w:p>
      <w:pPr>
        <w:pStyle w:val="Heading2"/>
      </w:pPr>
      <w:r>
        <w:rPr>
          <w:color w:val="0F172A"/>
        </w:rPr>
        <w:t>V</w:t>
      </w:r>
    </w:p>
    <w:p>
      <w:pPr>
        <w:pStyle w:val="ListBullet"/>
        <w:spacing w:after="40"/>
      </w:pPr>
      <w:r>
        <w:rPr>
          <w:b/>
        </w:rPr>
        <w:t>VAT (Value Added Tax)</w:t>
      </w:r>
      <w:r>
        <w:t xml:space="preserve"> — A tax added to sales (</w:t>
      </w:r>
      <w:r>
        <w:rPr>
          <w:b/>
        </w:rPr>
        <w:t>output VAT</w:t>
      </w:r>
      <w:r>
        <w:t>) and paid on</w:t>
      </w:r>
    </w:p>
    <w:p>
      <w:r>
        <w:t>purchases (</w:t>
      </w:r>
      <w:r>
        <w:rPr>
          <w:b/>
        </w:rPr>
        <w:t>input VAT</w:t>
      </w:r>
      <w:r>
        <w:t xml:space="preserve">). It is </w:t>
      </w:r>
      <w:r>
        <w:rPr>
          <w:b/>
        </w:rPr>
        <w:t>off by default</w:t>
      </w:r>
      <w:r>
        <w:t xml:space="preserve"> and only switches on when you turn it on in Configuration.</w:t>
      </w:r>
    </w:p>
    <w:p>
      <w:pPr>
        <w:pStyle w:val="ListBullet"/>
        <w:spacing w:after="40"/>
      </w:pPr>
      <w:r>
        <w:rPr>
          <w:b/>
        </w:rPr>
        <w:t>VDS (VAT Deducted at Source)</w:t>
      </w:r>
      <w:r>
        <w:t xml:space="preserve"> — VAT withheld from a service payment.</w:t>
      </w:r>
    </w:p>
    <w:p>
      <w:r>
        <w:t>Configurable; off unless set up.</w:t>
      </w:r>
    </w:p>
    <w:p>
      <w:pPr>
        <w:pStyle w:val="ListBullet"/>
        <w:spacing w:after="40"/>
      </w:pPr>
      <w:r>
        <w:rPr>
          <w:b/>
        </w:rPr>
        <w:t>Voucher</w:t>
      </w:r>
      <w:r>
        <w:t xml:space="preserve"> — The document number for a journal entry, such as a sale</w:t>
      </w:r>
    </w:p>
    <w:p>
      <w:r>
        <w:t xml:space="preserve">numbered </w:t>
      </w:r>
      <w:r>
        <w:rPr>
          <w:rFonts w:ascii="Consolas" w:hAnsi="Consolas"/>
          <w:color w:val="1D4ED8"/>
          <w:sz w:val="19"/>
        </w:rPr>
        <w:t>SALE-004</w:t>
      </w:r>
      <w:r>
        <w:t xml:space="preserve"> or a purchase numbered </w:t>
      </w:r>
      <w:r>
        <w:rPr>
          <w:rFonts w:ascii="Consolas" w:hAnsi="Consolas"/>
          <w:color w:val="1D4ED8"/>
          <w:sz w:val="19"/>
        </w:rPr>
        <w:t>PUR-002</w:t>
      </w:r>
      <w:r>
        <w:t>.</w:t>
      </w:r>
    </w:p>
    <w:p>
      <w:pPr>
        <w:pStyle w:val="Heading2"/>
      </w:pPr>
      <w:r>
        <w:rPr>
          <w:color w:val="0F172A"/>
        </w:rPr>
        <w:t>W</w:t>
      </w:r>
    </w:p>
    <w:p>
      <w:pPr>
        <w:pStyle w:val="ListBullet"/>
        <w:spacing w:after="40"/>
      </w:pPr>
      <w:r>
        <w:rPr>
          <w:b/>
        </w:rPr>
        <w:t>WIP (Work in Progress)</w:t>
      </w:r>
      <w:r>
        <w:t xml:space="preserve"> — Items that are part-way through being made.</w:t>
      </w:r>
    </w:p>
    <w:p>
      <w:pPr>
        <w:pStyle w:val="ListBullet"/>
        <w:spacing w:after="40"/>
      </w:pPr>
      <w:r>
        <w:rPr>
          <w:b/>
        </w:rPr>
        <w:t>Weighted average cost</w:t>
      </w:r>
      <w:r>
        <w:t xml:space="preserve"> — The everyday costing method here. The value of</w:t>
      </w:r>
    </w:p>
    <w:p>
      <w:r>
        <w:t>everything you hold is divided by the quantity you hold, so each unit carries the same average cost. See Section 2.2.</w:t>
      </w:r>
    </w:p>
    <w:p>
      <w:pPr>
        <w:pStyle w:val="ListBullet"/>
        <w:spacing w:after="40"/>
      </w:pPr>
      <w:r>
        <w:rPr>
          <w:b/>
        </w:rPr>
        <w:t>Workbook</w:t>
      </w:r>
      <w:r>
        <w:t xml:space="preserve"> — An Excel file (</w:t>
      </w:r>
      <w:r>
        <w:rPr>
          <w:rFonts w:ascii="Consolas" w:hAnsi="Consolas"/>
          <w:color w:val="1D4ED8"/>
          <w:sz w:val="19"/>
        </w:rPr>
        <w:t>.xlsx</w:t>
      </w:r>
      <w:r>
        <w:t>). You can import one to replace the books</w:t>
      </w:r>
    </w:p>
    <w:p>
      <w:r>
        <w:t>with existing data.</w:t>
      </w:r>
    </w:p>
    <w:p>
      <w:pPr>
        <w:spacing w:before="40" w:after="160"/>
        <w:pBdr>
          <w:bottom w:val="single" w:sz="6" w:space="1" w:color="D6DBE2"/>
        </w:pBdr>
      </w:pPr>
    </w:p>
    <w:p>
      <w:pPr>
        <w:pStyle w:val="Heading1"/>
      </w:pPr>
      <w:r>
        <w:rPr>
          <w:color w:val="0F172A"/>
        </w:rPr>
        <w:t>1.4 Every screen and its fields</w:t>
      </w:r>
    </w:p>
    <w:p>
      <w:r>
        <w:t>Each screen below lists its purpose, what you can type, and what the buttons do.</w:t>
      </w:r>
    </w:p>
    <w:p>
      <w:pPr>
        <w:pStyle w:val="Heading2"/>
      </w:pPr>
      <w:r>
        <w:rPr>
          <w:color w:val="0F172A"/>
        </w:rPr>
        <w:t>Sign in</w:t>
      </w:r>
    </w:p>
    <w:p>
      <w:pPr>
        <w:pStyle w:val="ListBullet"/>
        <w:spacing w:after="40"/>
      </w:pPr>
      <w:r>
        <w:rPr>
          <w:b/>
        </w:rPr>
        <w:t>Email</w:t>
      </w:r>
      <w:r>
        <w:t xml:space="preserve"> and </w:t>
      </w:r>
      <w:r>
        <w:rPr>
          <w:b/>
        </w:rPr>
        <w:t>Password</w:t>
      </w:r>
      <w:r>
        <w:t xml:space="preserve"> boxes, and a </w:t>
      </w:r>
      <w:r>
        <w:rPr>
          <w:b/>
        </w:rPr>
        <w:t>Sign in</w:t>
      </w:r>
      <w:r>
        <w:t xml:space="preserve"> button.</w:t>
      </w:r>
    </w:p>
    <w:p>
      <w:pPr>
        <w:pStyle w:val="ListBullet"/>
        <w:spacing w:after="40"/>
      </w:pPr>
      <w:r>
        <w:t xml:space="preserve">If two-factor is on for your account, a second card asks for a </w:t>
      </w:r>
      <w:r>
        <w:rPr>
          <w:b/>
        </w:rPr>
        <w:t>Code</w:t>
      </w:r>
      <w:r>
        <w:t xml:space="preserve"> — the</w:t>
      </w:r>
    </w:p>
    <w:p>
      <w:r>
        <w:t xml:space="preserve">six digits from your authenticator app, or one of your saved recovery codes. Then </w:t>
      </w:r>
      <w:r>
        <w:rPr>
          <w:b/>
        </w:rPr>
        <w:t>Verify</w:t>
      </w:r>
      <w:r>
        <w:t>.</w:t>
      </w:r>
    </w:p>
    <w:p>
      <w:pPr>
        <w:pStyle w:val="ListBullet"/>
        <w:spacing w:after="40"/>
      </w:pPr>
      <w:r>
        <w:t xml:space="preserve">Beneath the form is a </w:t>
      </w:r>
      <w:r>
        <w:rPr>
          <w:b/>
        </w:rPr>
        <w:t>Demo accounts</w:t>
      </w:r>
      <w:r>
        <w:t xml:space="preserve"> table listing the sample sign-in</w:t>
      </w:r>
    </w:p>
    <w:p>
      <w:r>
        <w:t>accounts, one per role. Clicking a row fills the form. Its footnote explains that signing in as different people is how you see the permission rules applied.</w:t>
      </w:r>
    </w:p>
    <w:p>
      <w:pPr>
        <w:pStyle w:val="Heading2"/>
      </w:pPr>
      <w:r>
        <w:rPr>
          <w:color w:val="0F172A"/>
        </w:rPr>
        <w:t>Dashboard</w:t>
      </w:r>
    </w:p>
    <w:p>
      <w:r>
        <w:t>The front page. Everything on it is calculated live.</w:t>
      </w:r>
    </w:p>
    <w:p>
      <w:pPr>
        <w:pStyle w:val="ListBullet"/>
        <w:spacing w:after="40"/>
      </w:pPr>
      <w:r>
        <w:t xml:space="preserve">Five boxes across the top: </w:t>
      </w:r>
      <w:r>
        <w:rPr>
          <w:b/>
        </w:rPr>
        <w:t>Revenue</w:t>
      </w:r>
      <w:r>
        <w:t xml:space="preserve">, </w:t>
      </w:r>
      <w:r>
        <w:rPr>
          <w:b/>
        </w:rPr>
        <w:t>COGS</w:t>
      </w:r>
      <w:r>
        <w:t xml:space="preserve">, </w:t>
      </w:r>
      <w:r>
        <w:rPr>
          <w:b/>
        </w:rPr>
        <w:t>Gross profit</w:t>
      </w:r>
      <w:r>
        <w:t>, **Gross</w:t>
      </w:r>
    </w:p>
    <w:p>
      <w:r>
        <w:t>margin</w:t>
      </w:r>
      <w:r>
        <w:rPr>
          <w:b/>
        </w:rPr>
        <w:t xml:space="preserve">, </w:t>
      </w:r>
      <w:r>
        <w:t>Net profit**.</w:t>
      </w:r>
    </w:p>
    <w:p>
      <w:pPr>
        <w:pStyle w:val="ListBullet"/>
        <w:spacing w:after="40"/>
      </w:pPr>
      <w:r>
        <w:rPr>
          <w:b/>
        </w:rPr>
        <w:t>Profit &amp; loss by segment</w:t>
      </w:r>
      <w:r>
        <w:t xml:space="preserve"> — each business line's revenue, cost, gross profit</w:t>
      </w:r>
    </w:p>
    <w:p>
      <w:r>
        <w:t xml:space="preserve">and margin, plus a </w:t>
      </w:r>
      <w:r>
        <w:rPr>
          <w:b/>
        </w:rPr>
        <w:t>Total</w:t>
      </w:r>
      <w:r>
        <w:t xml:space="preserve"> row and lines for *Less: shared operating expenses*, *Add: other income* and *Net profit*. An </w:t>
      </w:r>
      <w:r>
        <w:rPr>
          <w:b/>
        </w:rPr>
        <w:t>Open reports</w:t>
      </w:r>
      <w:r>
        <w:t xml:space="preserve"> button jumps to the Trial Balance.</w:t>
      </w:r>
    </w:p>
    <w:p>
      <w:pPr>
        <w:pStyle w:val="ListBullet"/>
        <w:spacing w:after="40"/>
      </w:pPr>
      <w:r>
        <w:rPr>
          <w:b/>
        </w:rPr>
        <w:t>Position at a glance</w:t>
      </w:r>
      <w:r>
        <w:t xml:space="preserve"> — </w:t>
      </w:r>
      <w:r>
        <w:rPr>
          <w:b/>
        </w:rPr>
        <w:t>Total assets</w:t>
      </w:r>
      <w:r>
        <w:t xml:space="preserve">, </w:t>
      </w:r>
      <w:r>
        <w:rPr>
          <w:b/>
        </w:rPr>
        <w:t>Total liabilities</w:t>
      </w:r>
      <w:r>
        <w:t>, **Owner's</w:t>
      </w:r>
    </w:p>
    <w:p>
      <w:r>
        <w:t>equity</w:t>
      </w:r>
      <w:r>
        <w:rPr>
          <w:b/>
        </w:rPr>
        <w:t xml:space="preserve">, </w:t>
      </w:r>
      <w:r>
        <w:t>Current period profit</w:t>
      </w:r>
      <w:r>
        <w:rPr>
          <w:b/>
        </w:rPr>
        <w:t xml:space="preserve">, and a line confirming the accounting equation with a </w:t>
      </w:r>
      <w:r>
        <w:t>balanced</w:t>
      </w:r>
      <w:r>
        <w:rPr>
          <w:b/>
        </w:rPr>
        <w:t xml:space="preserve"> or </w:t>
      </w:r>
      <w:r>
        <w:t>out of balance** tag.</w:t>
      </w:r>
    </w:p>
    <w:p>
      <w:pPr>
        <w:pStyle w:val="ListBullet"/>
        <w:spacing w:after="40"/>
      </w:pPr>
      <w:r>
        <w:rPr>
          <w:b/>
        </w:rPr>
        <w:t>Data integrity</w:t>
      </w:r>
      <w:r>
        <w:t xml:space="preserve"> — four live checks (see Section 2.7), each with a ✓ or a !.</w:t>
      </w:r>
    </w:p>
    <w:p>
      <w:pPr>
        <w:pStyle w:val="Heading2"/>
      </w:pPr>
      <w:r>
        <w:rPr>
          <w:color w:val="0F172A"/>
        </w:rPr>
        <w:t>Chart of Accounts</w:t>
      </w:r>
    </w:p>
    <w:p>
      <w:r>
        <w:t>The list of every account.</w:t>
      </w:r>
    </w:p>
    <w:p>
      <w:pPr>
        <w:pStyle w:val="ListBullet"/>
        <w:spacing w:after="40"/>
      </w:pPr>
      <w:r>
        <w:rPr>
          <w:b/>
        </w:rPr>
        <w:t>Segment</w:t>
      </w:r>
      <w:r>
        <w:t xml:space="preserve"> and </w:t>
      </w:r>
      <w:r>
        <w:rPr>
          <w:b/>
        </w:rPr>
        <w:t>Type</w:t>
      </w:r>
      <w:r>
        <w:t xml:space="preserve"> drop-downs, and a </w:t>
      </w:r>
      <w:r>
        <w:rPr>
          <w:b/>
        </w:rPr>
        <w:t>Search</w:t>
      </w:r>
      <w:r>
        <w:t xml:space="preserve"> box (try </w:t>
      </w:r>
      <w:r>
        <w:rPr>
          <w:rFonts w:ascii="Consolas" w:hAnsi="Consolas"/>
          <w:color w:val="1D4ED8"/>
          <w:sz w:val="19"/>
        </w:rPr>
        <w:t>Inventory</w:t>
      </w:r>
      <w:r>
        <w:t xml:space="preserve"> or</w:t>
      </w:r>
    </w:p>
    <w:p>
      <w:r>
        <w:rPr>
          <w:rFonts w:ascii="Consolas" w:hAnsi="Consolas"/>
          <w:color w:val="1D4ED8"/>
          <w:sz w:val="19"/>
        </w:rPr>
        <w:t>1210</w:t>
      </w:r>
      <w:r>
        <w:t>).</w:t>
      </w:r>
    </w:p>
    <w:p>
      <w:pPr>
        <w:pStyle w:val="ListBullet"/>
        <w:spacing w:after="40"/>
      </w:pPr>
      <w:r>
        <w:t xml:space="preserve">The table shows </w:t>
      </w:r>
      <w:r>
        <w:rPr>
          <w:b/>
        </w:rPr>
        <w:t>Code, Account name, Type, Segment, Normal balance</w:t>
      </w:r>
      <w:r>
        <w:t>.</w:t>
      </w:r>
    </w:p>
    <w:p>
      <w:pPr>
        <w:pStyle w:val="Heading2"/>
      </w:pPr>
      <w:r>
        <w:rPr>
          <w:color w:val="0F172A"/>
        </w:rPr>
        <w:t>Journal Entries</w:t>
      </w:r>
    </w:p>
    <w:p>
      <w:r>
        <w:t>Every voucher in the system.</w:t>
      </w:r>
    </w:p>
    <w:p>
      <w:pPr>
        <w:pStyle w:val="ListBullet"/>
        <w:spacing w:after="40"/>
      </w:pPr>
      <w:r>
        <w:t>Entries are listed newest-first as cards, each headed with its voucher number</w:t>
      </w:r>
    </w:p>
    <w:p>
      <w:r>
        <w:t xml:space="preserve">and date, its narration, and a tag showing whether it was </w:t>
      </w:r>
      <w:r>
        <w:rPr>
          <w:b/>
        </w:rPr>
        <w:t>Manual</w:t>
      </w:r>
      <w:r>
        <w:t xml:space="preserve">, </w:t>
      </w:r>
      <w:r>
        <w:rPr>
          <w:b/>
        </w:rPr>
        <w:t>Production</w:t>
      </w:r>
      <w:r>
        <w:t xml:space="preserve">, </w:t>
      </w:r>
      <w:r>
        <w:rPr>
          <w:b/>
        </w:rPr>
        <w:t>Sales</w:t>
      </w:r>
      <w:r>
        <w:t xml:space="preserve"> or </w:t>
      </w:r>
      <w:r>
        <w:rPr>
          <w:b/>
        </w:rPr>
        <w:t>Purchase</w:t>
      </w:r>
      <w:r>
        <w:t>.</w:t>
      </w:r>
    </w:p>
    <w:p>
      <w:pPr>
        <w:pStyle w:val="ListBullet"/>
        <w:spacing w:after="40"/>
      </w:pPr>
      <w:r>
        <w:rPr>
          <w:b/>
        </w:rPr>
        <w:t>Show lines</w:t>
      </w:r>
      <w:r>
        <w:t xml:space="preserve"> expands the entry to its lines: **Account, Segment, Narration,</w:t>
      </w:r>
    </w:p>
    <w:p>
      <w:r>
        <w:t>Debit, Credit</w:t>
      </w:r>
      <w:r>
        <w:rPr>
          <w:b/>
        </w:rPr>
        <w:t xml:space="preserve">, with a </w:t>
      </w:r>
      <w:r>
        <w:t>Total** row.</w:t>
      </w:r>
    </w:p>
    <w:p>
      <w:pPr>
        <w:pStyle w:val="Heading2"/>
      </w:pPr>
      <w:r>
        <w:rPr>
          <w:color w:val="0F172A"/>
        </w:rPr>
        <w:t>Inventory &amp; BOM</w:t>
      </w:r>
    </w:p>
    <w:p>
      <w:pPr>
        <w:pStyle w:val="ListBullet"/>
        <w:spacing w:after="40"/>
      </w:pPr>
      <w:r>
        <w:rPr>
          <w:b/>
        </w:rPr>
        <w:t>Inventory ledger</w:t>
      </w:r>
      <w:r>
        <w:t xml:space="preserve"> — every item with </w:t>
      </w:r>
      <w:r>
        <w:rPr>
          <w:b/>
        </w:rPr>
        <w:t>Qty on hand</w:t>
      </w:r>
      <w:r>
        <w:t xml:space="preserve">, </w:t>
      </w:r>
      <w:r>
        <w:rPr>
          <w:b/>
        </w:rPr>
        <w:t>Avg cost</w:t>
      </w:r>
      <w:r>
        <w:t xml:space="preserve"> and</w:t>
      </w:r>
    </w:p>
    <w:p>
      <w:r>
        <w:rPr>
          <w:b/>
        </w:rPr>
        <w:t>Value</w:t>
      </w:r>
      <w:r>
        <w:t xml:space="preserve">. A </w:t>
      </w:r>
      <w:r>
        <w:rPr>
          <w:b/>
        </w:rPr>
        <w:t>Search item…</w:t>
      </w:r>
      <w:r>
        <w:t xml:space="preserve"> box filters the list. The </w:t>
      </w:r>
      <w:r>
        <w:rPr>
          <w:b/>
        </w:rPr>
        <w:t>Ledger</w:t>
      </w:r>
      <w:r>
        <w:t xml:space="preserve"> button opens that item's movement history: </w:t>
      </w:r>
      <w:r>
        <w:rPr>
          <w:b/>
        </w:rPr>
        <w:t>Date, Type, Reference, In qty, In value, Out qty, Out value, Balance qty, Balance value, Avg cost</w:t>
      </w:r>
      <w:r>
        <w:t>.</w:t>
      </w:r>
    </w:p>
    <w:p>
      <w:pPr>
        <w:pStyle w:val="ListBullet"/>
        <w:spacing w:after="40"/>
      </w:pPr>
      <w:r>
        <w:rPr>
          <w:b/>
        </w:rPr>
        <w:t>BOM explosion</w:t>
      </w:r>
      <w:r>
        <w:t xml:space="preserve"> — type a </w:t>
      </w:r>
      <w:r>
        <w:rPr>
          <w:b/>
        </w:rPr>
        <w:t>Target quantity</w:t>
      </w:r>
      <w:r>
        <w:t xml:space="preserve"> and press </w:t>
      </w:r>
      <w:r>
        <w:rPr>
          <w:b/>
        </w:rPr>
        <w:t>Explode BOM</w:t>
      </w:r>
      <w:r>
        <w:t xml:space="preserve"> to see</w:t>
      </w:r>
    </w:p>
    <w:p>
      <w:r>
        <w:t xml:space="preserve">the full component list with </w:t>
      </w:r>
      <w:r>
        <w:rPr>
          <w:b/>
        </w:rPr>
        <w:t>Level, Component, Category, Per unit, Required, Avg cost, Estimated cost</w:t>
      </w:r>
      <w:r>
        <w:t xml:space="preserve">, and an </w:t>
      </w:r>
      <w:r>
        <w:rPr>
          <w:b/>
        </w:rPr>
        <w:t>Estimated material cost</w:t>
      </w:r>
      <w:r>
        <w:t xml:space="preserve"> total.</w:t>
      </w:r>
    </w:p>
    <w:p>
      <w:pPr>
        <w:pStyle w:val="Heading2"/>
      </w:pPr>
      <w:r>
        <w:rPr>
          <w:color w:val="0F172A"/>
        </w:rPr>
        <w:t>Purchase Entry</w:t>
      </w:r>
    </w:p>
    <w:p>
      <w:r>
        <w:t>Records goods bought in.</w:t>
      </w:r>
    </w:p>
    <w:p>
      <w:pPr>
        <w:pStyle w:val="ListBullet"/>
        <w:spacing w:after="40"/>
      </w:pPr>
      <w:r>
        <w:t xml:space="preserve">Header fields: </w:t>
      </w:r>
      <w:r>
        <w:rPr>
          <w:b/>
        </w:rPr>
        <w:t>Supplier</w:t>
      </w:r>
      <w:r>
        <w:t xml:space="preserve">, </w:t>
      </w:r>
      <w:r>
        <w:rPr>
          <w:b/>
        </w:rPr>
        <w:t>Purchase date</w:t>
      </w:r>
      <w:r>
        <w:t xml:space="preserve">, and </w:t>
      </w:r>
      <w:r>
        <w:rPr>
          <w:b/>
        </w:rPr>
        <w:t>Settlement</w:t>
      </w:r>
      <w:r>
        <w:t xml:space="preserve"> —</w:t>
      </w:r>
    </w:p>
    <w:p>
      <w:r>
        <w:t>*On credit (supplier payable)* or *Paid immediately (bank)*.</w:t>
      </w:r>
    </w:p>
    <w:p>
      <w:pPr>
        <w:pStyle w:val="ListBullet"/>
        <w:spacing w:after="40"/>
      </w:pPr>
      <w:r>
        <w:t xml:space="preserve">Each line: </w:t>
      </w:r>
      <w:r>
        <w:rPr>
          <w:b/>
        </w:rPr>
        <w:t>Item</w:t>
      </w:r>
      <w:r>
        <w:t xml:space="preserve">, </w:t>
      </w:r>
      <w:r>
        <w:rPr>
          <w:b/>
        </w:rPr>
        <w:t>Quantity</w:t>
      </w:r>
      <w:r>
        <w:t xml:space="preserve">, </w:t>
      </w:r>
      <w:r>
        <w:rPr>
          <w:b/>
        </w:rPr>
        <w:t>Unit cost</w:t>
      </w:r>
      <w:r>
        <w:t xml:space="preserve">. The table shows </w:t>
      </w:r>
      <w:r>
        <w:rPr>
          <w:b/>
        </w:rPr>
        <w:t>On hand</w:t>
      </w:r>
    </w:p>
    <w:p>
      <w:r>
        <w:t xml:space="preserve">and </w:t>
      </w:r>
      <w:r>
        <w:rPr>
          <w:b/>
        </w:rPr>
        <w:t>Current avg cost</w:t>
      </w:r>
      <w:r>
        <w:t xml:space="preserve"> for reference, and the </w:t>
      </w:r>
      <w:r>
        <w:rPr>
          <w:b/>
        </w:rPr>
        <w:t>Line value</w:t>
      </w:r>
      <w:r>
        <w:t>.</w:t>
      </w:r>
    </w:p>
    <w:p>
      <w:pPr>
        <w:pStyle w:val="ListBullet"/>
        <w:spacing w:after="40"/>
      </w:pPr>
      <w:r>
        <w:t xml:space="preserve">Buttons: </w:t>
      </w:r>
      <w:r>
        <w:rPr>
          <w:b/>
        </w:rPr>
        <w:t>Add line</w:t>
      </w:r>
      <w:r>
        <w:t xml:space="preserve">, </w:t>
      </w:r>
      <w:r>
        <w:rPr>
          <w:b/>
        </w:rPr>
        <w:t>Remove</w:t>
      </w:r>
      <w:r>
        <w:t xml:space="preserve">, and </w:t>
      </w:r>
      <w:r>
        <w:rPr>
          <w:b/>
        </w:rPr>
        <w:t>Post purchase</w:t>
      </w:r>
      <w:r>
        <w:t>.</w:t>
      </w:r>
    </w:p>
    <w:p>
      <w:pPr>
        <w:pStyle w:val="ListBullet"/>
        <w:spacing w:after="40"/>
      </w:pPr>
      <w:r>
        <w:t xml:space="preserve">A preview shows </w:t>
      </w:r>
      <w:r>
        <w:rPr>
          <w:b/>
        </w:rPr>
        <w:t>Purchase value</w:t>
      </w:r>
      <w:r>
        <w:t xml:space="preserve"> (with </w:t>
      </w:r>
      <w:r>
        <w:rPr>
          <w:b/>
        </w:rPr>
        <w:t>Input VAT</w:t>
      </w:r>
      <w:r>
        <w:t xml:space="preserve"> and </w:t>
      </w:r>
      <w:r>
        <w:rPr>
          <w:b/>
        </w:rPr>
        <w:t>Total payable</w:t>
      </w:r>
    </w:p>
    <w:p>
      <w:r>
        <w:t xml:space="preserve">when VAT is on), and an </w:t>
      </w:r>
      <w:r>
        <w:rPr>
          <w:b/>
        </w:rPr>
        <w:t>Effect on average cost</w:t>
      </w:r>
      <w:r>
        <w:t xml:space="preserve"> table with </w:t>
      </w:r>
      <w:r>
        <w:rPr>
          <w:b/>
        </w:rPr>
        <w:t>Before</w:t>
      </w:r>
      <w:r>
        <w:t xml:space="preserve"> and </w:t>
      </w:r>
      <w:r>
        <w:rPr>
          <w:b/>
        </w:rPr>
        <w:t>After</w:t>
      </w:r>
      <w:r>
        <w:t>.</w:t>
      </w:r>
    </w:p>
    <w:p>
      <w:pPr>
        <w:pStyle w:val="ListBullet"/>
        <w:spacing w:after="40"/>
      </w:pPr>
      <w:r>
        <w:t xml:space="preserve">The </w:t>
      </w:r>
      <w:r>
        <w:rPr>
          <w:b/>
        </w:rPr>
        <w:t>Posted purchases</w:t>
      </w:r>
      <w:r>
        <w:t xml:space="preserve"> list below shows **Order, Date, Supplier, Value,</w:t>
      </w:r>
    </w:p>
    <w:p>
      <w:r>
        <w:t>Entered by</w:t>
      </w:r>
      <w:r>
        <w:rPr>
          <w:b/>
        </w:rPr>
        <w:t xml:space="preserve">, and a </w:t>
      </w:r>
      <w:r>
        <w:t>Reverse** button.</w:t>
      </w:r>
    </w:p>
    <w:p>
      <w:pPr>
        <w:pStyle w:val="Heading2"/>
      </w:pPr>
      <w:r>
        <w:rPr>
          <w:color w:val="0F172A"/>
        </w:rPr>
        <w:t>Production Entry</w:t>
      </w:r>
    </w:p>
    <w:p>
      <w:r>
        <w:t>Records a production run.</w:t>
      </w:r>
    </w:p>
    <w:p>
      <w:pPr>
        <w:pStyle w:val="ListBullet"/>
        <w:spacing w:after="40"/>
      </w:pPr>
      <w:r>
        <w:t xml:space="preserve">Fields: </w:t>
      </w:r>
      <w:r>
        <w:rPr>
          <w:b/>
        </w:rPr>
        <w:t>Item to produce</w:t>
      </w:r>
      <w:r>
        <w:t xml:space="preserve">, </w:t>
      </w:r>
      <w:r>
        <w:rPr>
          <w:b/>
        </w:rPr>
        <w:t>Quantity produced</w:t>
      </w:r>
      <w:r>
        <w:t xml:space="preserve">, </w:t>
      </w:r>
      <w:r>
        <w:rPr>
          <w:b/>
        </w:rPr>
        <w:t>Production date</w:t>
      </w:r>
      <w:r>
        <w:t>,</w:t>
      </w:r>
    </w:p>
    <w:p>
      <w:r>
        <w:rPr>
          <w:b/>
        </w:rPr>
        <w:t>Labor cost</w:t>
      </w:r>
      <w:r>
        <w:t xml:space="preserve">, </w:t>
      </w:r>
      <w:r>
        <w:rPr>
          <w:b/>
        </w:rPr>
        <w:t>Overhead cost</w:t>
      </w:r>
      <w:r>
        <w:t>.</w:t>
      </w:r>
    </w:p>
    <w:p>
      <w:pPr>
        <w:pStyle w:val="ListBullet"/>
        <w:spacing w:after="40"/>
      </w:pPr>
      <w:r>
        <w:rPr>
          <w:b/>
        </w:rPr>
        <w:t>Components consumed</w:t>
      </w:r>
      <w:r>
        <w:t xml:space="preserve"> — the recipe suggested from the BOM, with </w:t>
      </w:r>
      <w:r>
        <w:rPr>
          <w:b/>
        </w:rPr>
        <w:t>On hand</w:t>
      </w:r>
      <w:r>
        <w:t>,</w:t>
      </w:r>
    </w:p>
    <w:p>
      <w:r>
        <w:rPr>
          <w:b/>
        </w:rPr>
        <w:t>Per unit</w:t>
      </w:r>
      <w:r>
        <w:t xml:space="preserve">, an editable </w:t>
      </w:r>
      <w:r>
        <w:rPr>
          <w:b/>
        </w:rPr>
        <w:t>Quantity consumed</w:t>
      </w:r>
      <w:r>
        <w:t xml:space="preserve">, </w:t>
      </w:r>
      <w:r>
        <w:rPr>
          <w:b/>
        </w:rPr>
        <w:t>Avg cost</w:t>
      </w:r>
      <w:r>
        <w:t xml:space="preserve"> and </w:t>
      </w:r>
      <w:r>
        <w:rPr>
          <w:b/>
        </w:rPr>
        <w:t>Line cost</w:t>
      </w:r>
      <w:r>
        <w:t xml:space="preserve">. Each component shows an </w:t>
      </w:r>
      <w:r>
        <w:rPr>
          <w:b/>
        </w:rPr>
        <w:t>ok</w:t>
      </w:r>
      <w:r>
        <w:t xml:space="preserve"> or </w:t>
      </w:r>
      <w:r>
        <w:rPr>
          <w:b/>
        </w:rPr>
        <w:t>short</w:t>
      </w:r>
      <w:r>
        <w:t xml:space="preserve"> tag.</w:t>
      </w:r>
    </w:p>
    <w:p>
      <w:pPr>
        <w:pStyle w:val="ListBullet"/>
        <w:spacing w:after="40"/>
      </w:pPr>
      <w:r>
        <w:rPr>
          <w:b/>
        </w:rPr>
        <w:t>Cost build-up</w:t>
      </w:r>
      <w:r>
        <w:t xml:space="preserve"> — </w:t>
      </w:r>
      <w:r>
        <w:rPr>
          <w:b/>
        </w:rPr>
        <w:t>Material cost</w:t>
      </w:r>
      <w:r>
        <w:t xml:space="preserve">, </w:t>
      </w:r>
      <w:r>
        <w:rPr>
          <w:b/>
        </w:rPr>
        <w:t>Labor</w:t>
      </w:r>
      <w:r>
        <w:t xml:space="preserve">, </w:t>
      </w:r>
      <w:r>
        <w:rPr>
          <w:b/>
        </w:rPr>
        <w:t>Overhead</w:t>
      </w:r>
      <w:r>
        <w:t>, **Total</w:t>
      </w:r>
    </w:p>
    <w:p>
      <w:r>
        <w:t>production cost</w:t>
      </w:r>
      <w:r>
        <w:rPr>
          <w:b/>
        </w:rPr>
        <w:t xml:space="preserve">, </w:t>
      </w:r>
      <w:r>
        <w:t>Quantity produced</w:t>
      </w:r>
      <w:r>
        <w:rPr>
          <w:b/>
        </w:rPr>
        <w:t xml:space="preserve">, </w:t>
      </w:r>
      <w:r>
        <w:t>Unit cost of output**.</w:t>
      </w:r>
    </w:p>
    <w:p>
      <w:pPr>
        <w:pStyle w:val="ListBullet"/>
        <w:spacing w:after="40"/>
      </w:pPr>
      <w:r>
        <w:rPr>
          <w:b/>
        </w:rPr>
        <w:t>Journal entry it will post</w:t>
      </w:r>
      <w:r>
        <w:t xml:space="preserve"> — a preview of the entry.</w:t>
      </w:r>
    </w:p>
    <w:p>
      <w:pPr>
        <w:pStyle w:val="ListBullet"/>
        <w:spacing w:after="40"/>
      </w:pPr>
      <w:r>
        <w:rPr>
          <w:b/>
        </w:rPr>
        <w:t>Post production</w:t>
      </w:r>
      <w:r>
        <w:t xml:space="preserve">, then the </w:t>
      </w:r>
      <w:r>
        <w:rPr>
          <w:b/>
        </w:rPr>
        <w:t>Posted production runs</w:t>
      </w:r>
      <w:r>
        <w:t xml:space="preserve"> list with a</w:t>
      </w:r>
    </w:p>
    <w:p>
      <w:r>
        <w:rPr>
          <w:b/>
        </w:rPr>
        <w:t>Reverse</w:t>
      </w:r>
      <w:r>
        <w:t xml:space="preserve"> button per run.</w:t>
      </w:r>
    </w:p>
    <w:p>
      <w:pPr>
        <w:pStyle w:val="ListBullet"/>
        <w:spacing w:after="40"/>
      </w:pPr>
      <w:r>
        <w:t>If there are no items at all, the screen explains that items must be added</w:t>
      </w:r>
    </w:p>
    <w:p>
      <w:r>
        <w:t>under Inventory &amp; BOM, or a workbook imported from Administration → Data, before a run can be recorded.</w:t>
      </w:r>
    </w:p>
    <w:p>
      <w:pPr>
        <w:pStyle w:val="Heading2"/>
      </w:pPr>
      <w:r>
        <w:rPr>
          <w:color w:val="0F172A"/>
        </w:rPr>
        <w:t>Sales Entry</w:t>
      </w:r>
    </w:p>
    <w:p>
      <w:r>
        <w:t>Records a sale.</w:t>
      </w:r>
    </w:p>
    <w:p>
      <w:pPr>
        <w:pStyle w:val="ListBullet"/>
        <w:spacing w:after="40"/>
      </w:pPr>
      <w:r>
        <w:t xml:space="preserve">Fields: </w:t>
      </w:r>
      <w:r>
        <w:rPr>
          <w:b/>
        </w:rPr>
        <w:t>Customer</w:t>
      </w:r>
      <w:r>
        <w:t xml:space="preserve">, </w:t>
      </w:r>
      <w:r>
        <w:rPr>
          <w:b/>
        </w:rPr>
        <w:t>Sale date</w:t>
      </w:r>
      <w:r>
        <w:t>.</w:t>
      </w:r>
    </w:p>
    <w:p>
      <w:pPr>
        <w:pStyle w:val="ListBullet"/>
        <w:spacing w:after="40"/>
      </w:pPr>
      <w:r>
        <w:t xml:space="preserve">Each line: </w:t>
      </w:r>
      <w:r>
        <w:rPr>
          <w:b/>
        </w:rPr>
        <w:t>Item</w:t>
      </w:r>
      <w:r>
        <w:t xml:space="preserve">, </w:t>
      </w:r>
      <w:r>
        <w:rPr>
          <w:b/>
        </w:rPr>
        <w:t>Quantity</w:t>
      </w:r>
      <w:r>
        <w:t xml:space="preserve">, </w:t>
      </w:r>
      <w:r>
        <w:rPr>
          <w:b/>
        </w:rPr>
        <w:t>Sale price</w:t>
      </w:r>
      <w:r>
        <w:t xml:space="preserve">. The table shows </w:t>
      </w:r>
      <w:r>
        <w:rPr>
          <w:b/>
        </w:rPr>
        <w:t>On hand</w:t>
      </w:r>
    </w:p>
    <w:p>
      <w:r>
        <w:t xml:space="preserve">and </w:t>
      </w:r>
      <w:r>
        <w:rPr>
          <w:b/>
        </w:rPr>
        <w:t>Avg cost</w:t>
      </w:r>
      <w:r>
        <w:t xml:space="preserve">, and flags </w:t>
      </w:r>
      <w:r>
        <w:rPr>
          <w:b/>
        </w:rPr>
        <w:t>short</w:t>
      </w:r>
      <w:r>
        <w:t xml:space="preserve"> or </w:t>
      </w:r>
      <w:r>
        <w:rPr>
          <w:b/>
        </w:rPr>
        <w:t>below cost</w:t>
      </w:r>
      <w:r>
        <w:t xml:space="preserve"> where it applies.</w:t>
      </w:r>
    </w:p>
    <w:p>
      <w:pPr>
        <w:pStyle w:val="ListBullet"/>
        <w:spacing w:after="40"/>
      </w:pPr>
      <w:r>
        <w:t xml:space="preserve">Buttons: </w:t>
      </w:r>
      <w:r>
        <w:rPr>
          <w:b/>
        </w:rPr>
        <w:t>Add line</w:t>
      </w:r>
      <w:r>
        <w:t xml:space="preserve">, </w:t>
      </w:r>
      <w:r>
        <w:rPr>
          <w:b/>
        </w:rPr>
        <w:t>Remove</w:t>
      </w:r>
      <w:r>
        <w:t xml:space="preserve">, </w:t>
      </w:r>
      <w:r>
        <w:rPr>
          <w:b/>
        </w:rPr>
        <w:t>Post sale</w:t>
      </w:r>
      <w:r>
        <w:t>.</w:t>
      </w:r>
    </w:p>
    <w:p>
      <w:pPr>
        <w:pStyle w:val="ListBullet"/>
        <w:spacing w:after="40"/>
      </w:pPr>
      <w:r>
        <w:t xml:space="preserve">Preview: </w:t>
      </w:r>
      <w:r>
        <w:rPr>
          <w:b/>
        </w:rPr>
        <w:t>Revenue and margin</w:t>
      </w:r>
      <w:r>
        <w:t xml:space="preserve"> (with </w:t>
      </w:r>
      <w:r>
        <w:rPr>
          <w:b/>
        </w:rPr>
        <w:t>VAT</w:t>
      </w:r>
      <w:r>
        <w:t xml:space="preserve"> and </w:t>
      </w:r>
      <w:r>
        <w:rPr>
          <w:b/>
        </w:rPr>
        <w:t>Total payable</w:t>
      </w:r>
      <w:r>
        <w:t xml:space="preserve"> when VAT is</w:t>
      </w:r>
    </w:p>
    <w:p>
      <w:r>
        <w:t xml:space="preserve">on), </w:t>
      </w:r>
      <w:r>
        <w:rPr>
          <w:b/>
        </w:rPr>
        <w:t>Cost of goods sold</w:t>
      </w:r>
      <w:r>
        <w:t xml:space="preserve">, </w:t>
      </w:r>
      <w:r>
        <w:rPr>
          <w:b/>
        </w:rPr>
        <w:t>Gross profit</w:t>
      </w:r>
      <w:r>
        <w:t xml:space="preserve">, </w:t>
      </w:r>
      <w:r>
        <w:rPr>
          <w:b/>
        </w:rPr>
        <w:t>Gross margin</w:t>
      </w:r>
      <w:r>
        <w:t xml:space="preserve">, and the </w:t>
      </w:r>
      <w:r>
        <w:rPr>
          <w:b/>
        </w:rPr>
        <w:t>Journal entry it will post</w:t>
      </w:r>
      <w:r>
        <w:t>.</w:t>
      </w:r>
    </w:p>
    <w:p>
      <w:pPr>
        <w:pStyle w:val="ListBullet"/>
        <w:spacing w:after="40"/>
      </w:pPr>
      <w:r>
        <w:t xml:space="preserve">The </w:t>
      </w:r>
      <w:r>
        <w:rPr>
          <w:b/>
        </w:rPr>
        <w:t>Posted sales</w:t>
      </w:r>
      <w:r>
        <w:t xml:space="preserve"> list has a </w:t>
      </w:r>
      <w:r>
        <w:rPr>
          <w:b/>
        </w:rPr>
        <w:t>Receipt</w:t>
      </w:r>
      <w:r>
        <w:t xml:space="preserve"> button per sale, and a </w:t>
      </w:r>
      <w:r>
        <w:rPr>
          <w:b/>
        </w:rPr>
        <w:t>Reverse</w:t>
      </w:r>
    </w:p>
    <w:p>
      <w:r>
        <w:t>button.</w:t>
      </w:r>
    </w:p>
    <w:p>
      <w:pPr>
        <w:pStyle w:val="Heading2"/>
      </w:pPr>
      <w:r>
        <w:rPr>
          <w:color w:val="0F172A"/>
        </w:rPr>
        <w:t>Receipt (printed)</w:t>
      </w:r>
    </w:p>
    <w:p>
      <w:r>
        <w:t xml:space="preserve">Opened from a sale. Shows the company block, </w:t>
      </w:r>
      <w:r>
        <w:rPr>
          <w:b/>
        </w:rPr>
        <w:t>Receipt no.</w:t>
      </w:r>
      <w:r>
        <w:t xml:space="preserve">, </w:t>
      </w:r>
      <w:r>
        <w:rPr>
          <w:b/>
        </w:rPr>
        <w:t>Date</w:t>
      </w:r>
      <w:r>
        <w:t xml:space="preserve">, the </w:t>
      </w:r>
      <w:r>
        <w:rPr>
          <w:b/>
        </w:rPr>
        <w:t>Received from</w:t>
      </w:r>
      <w:r>
        <w:t xml:space="preserve"> customer, the item lines (</w:t>
      </w:r>
      <w:r>
        <w:rPr>
          <w:b/>
        </w:rPr>
        <w:t>Item, Qty, Rate, Amount</w:t>
      </w:r>
      <w:r>
        <w:t xml:space="preserve">), and a </w:t>
      </w:r>
      <w:r>
        <w:rPr>
          <w:b/>
        </w:rPr>
        <w:t>Total</w:t>
      </w:r>
      <w:r>
        <w:t xml:space="preserve">. When VAT is on it also shows </w:t>
      </w:r>
      <w:r>
        <w:rPr>
          <w:b/>
        </w:rPr>
        <w:t>Subtotal</w:t>
      </w:r>
      <w:r>
        <w:t xml:space="preserve"> and </w:t>
      </w:r>
      <w:r>
        <w:rPr>
          <w:b/>
        </w:rPr>
        <w:t>VAT</w:t>
      </w:r>
      <w:r>
        <w:t xml:space="preserve"> and prints as a </w:t>
      </w:r>
      <w:r>
        <w:rPr>
          <w:b/>
        </w:rPr>
        <w:t>Tax Invoice</w:t>
      </w:r>
      <w:r>
        <w:t xml:space="preserve">. A </w:t>
      </w:r>
      <w:r>
        <w:rPr>
          <w:b/>
        </w:rPr>
        <w:t>Print</w:t>
      </w:r>
      <w:r>
        <w:t xml:space="preserve"> button prints the document alone — no menu, no toolbar.</w:t>
      </w:r>
    </w:p>
    <w:p>
      <w:pPr>
        <w:pStyle w:val="Heading2"/>
      </w:pPr>
      <w:r>
        <w:rPr>
          <w:color w:val="0F172A"/>
        </w:rPr>
        <w:t>Employees</w:t>
      </w:r>
    </w:p>
    <w:p>
      <w:pPr>
        <w:pStyle w:val="ListBullet"/>
        <w:spacing w:after="40"/>
      </w:pPr>
      <w:r>
        <w:rPr>
          <w:b/>
        </w:rPr>
        <w:t>Add an employee:</w:t>
      </w:r>
      <w:r>
        <w:t xml:space="preserve"> </w:t>
      </w:r>
      <w:r>
        <w:rPr>
          <w:b/>
        </w:rPr>
        <w:t>Code</w:t>
      </w:r>
      <w:r>
        <w:t xml:space="preserve">, </w:t>
      </w:r>
      <w:r>
        <w:rPr>
          <w:b/>
        </w:rPr>
        <w:t>Name</w:t>
      </w:r>
      <w:r>
        <w:t xml:space="preserve">, </w:t>
      </w:r>
      <w:r>
        <w:rPr>
          <w:b/>
        </w:rPr>
        <w:t>Department</w:t>
      </w:r>
      <w:r>
        <w:t xml:space="preserve"> (Office or Factory),</w:t>
      </w:r>
    </w:p>
    <w:p>
      <w:r>
        <w:rPr>
          <w:b/>
        </w:rPr>
        <w:t>Designation</w:t>
      </w:r>
      <w:r>
        <w:t xml:space="preserve">, </w:t>
      </w:r>
      <w:r>
        <w:rPr>
          <w:b/>
        </w:rPr>
        <w:t>Personal email</w:t>
      </w:r>
      <w:r>
        <w:t xml:space="preserve">, </w:t>
      </w:r>
      <w:r>
        <w:rPr>
          <w:b/>
        </w:rPr>
        <w:t>Mobile</w:t>
      </w:r>
      <w:r>
        <w:t xml:space="preserve">, </w:t>
      </w:r>
      <w:r>
        <w:rPr>
          <w:b/>
        </w:rPr>
        <w:t>Joining date</w:t>
      </w:r>
      <w:r>
        <w:t xml:space="preserve">, </w:t>
      </w:r>
      <w:r>
        <w:rPr>
          <w:b/>
        </w:rPr>
        <w:t>Bank account</w:t>
      </w:r>
      <w:r>
        <w:t xml:space="preserve">, </w:t>
      </w:r>
      <w:r>
        <w:rPr>
          <w:b/>
        </w:rPr>
        <w:t>Gross salary</w:t>
      </w:r>
      <w:r>
        <w:t>.</w:t>
      </w:r>
    </w:p>
    <w:p>
      <w:pPr>
        <w:pStyle w:val="ListBullet"/>
        <w:spacing w:after="40"/>
      </w:pPr>
      <w:r>
        <w:rPr>
          <w:b/>
        </w:rPr>
        <w:t>Staff</w:t>
      </w:r>
      <w:r>
        <w:t xml:space="preserve"> table: </w:t>
      </w:r>
      <w:r>
        <w:rPr>
          <w:b/>
        </w:rPr>
        <w:t>Code, Name, Department, Designation, Gross, Status</w:t>
      </w:r>
      <w:r>
        <w:t>.</w:t>
      </w:r>
    </w:p>
    <w:p>
      <w:pPr>
        <w:pStyle w:val="Heading2"/>
      </w:pPr>
      <w:r>
        <w:rPr>
          <w:color w:val="0F172A"/>
        </w:rPr>
        <w:t>Payroll Runs</w:t>
      </w:r>
    </w:p>
    <w:p>
      <w:pPr>
        <w:pStyle w:val="ListBullet"/>
        <w:spacing w:after="40"/>
      </w:pPr>
      <w:r>
        <w:rPr>
          <w:b/>
        </w:rPr>
        <w:t>Period start</w:t>
      </w:r>
      <w:r>
        <w:t xml:space="preserve">, </w:t>
      </w:r>
      <w:r>
        <w:rPr>
          <w:b/>
        </w:rPr>
        <w:t>Period end</w:t>
      </w:r>
      <w:r>
        <w:t xml:space="preserve">, </w:t>
      </w:r>
      <w:r>
        <w:rPr>
          <w:b/>
        </w:rPr>
        <w:t>Pay date</w:t>
      </w:r>
      <w:r>
        <w:t>.</w:t>
      </w:r>
    </w:p>
    <w:p>
      <w:pPr>
        <w:pStyle w:val="ListBullet"/>
        <w:spacing w:after="40"/>
      </w:pPr>
      <w:r>
        <w:t xml:space="preserve">A preview table of </w:t>
      </w:r>
      <w:r>
        <w:rPr>
          <w:b/>
        </w:rPr>
        <w:t>Employee, Gross, Deductions, Net pay</w:t>
      </w:r>
      <w:r>
        <w:t xml:space="preserve"> with a </w:t>
      </w:r>
      <w:r>
        <w:rPr>
          <w:b/>
        </w:rPr>
        <w:t>Total</w:t>
      </w:r>
    </w:p>
    <w:p>
      <w:r>
        <w:t xml:space="preserve">row, and the </w:t>
      </w:r>
      <w:r>
        <w:rPr>
          <w:b/>
        </w:rPr>
        <w:t>Journal entry it will post</w:t>
      </w:r>
      <w:r>
        <w:t>.</w:t>
      </w:r>
    </w:p>
    <w:p>
      <w:pPr>
        <w:pStyle w:val="ListBullet"/>
        <w:spacing w:after="40"/>
      </w:pPr>
      <w:r>
        <w:rPr>
          <w:b/>
        </w:rPr>
        <w:t>Post payroll</w:t>
      </w:r>
      <w:r>
        <w:t xml:space="preserve">, then the </w:t>
      </w:r>
      <w:r>
        <w:rPr>
          <w:b/>
        </w:rPr>
        <w:t>Posted runs</w:t>
      </w:r>
      <w:r>
        <w:t xml:space="preserve"> list with a </w:t>
      </w:r>
      <w:r>
        <w:rPr>
          <w:b/>
        </w:rPr>
        <w:t>Payslips</w:t>
      </w:r>
      <w:r>
        <w:t xml:space="preserve"> button and a</w:t>
      </w:r>
    </w:p>
    <w:p>
      <w:r>
        <w:rPr>
          <w:b/>
        </w:rPr>
        <w:t>Reverse</w:t>
      </w:r>
      <w:r>
        <w:t xml:space="preserve"> button.</w:t>
      </w:r>
    </w:p>
    <w:p>
      <w:pPr>
        <w:pStyle w:val="Heading2"/>
      </w:pPr>
      <w:r>
        <w:rPr>
          <w:color w:val="0F172A"/>
        </w:rPr>
        <w:t>Payslips (printed)</w:t>
      </w:r>
    </w:p>
    <w:p>
      <w:r>
        <w:t xml:space="preserve">Opened from a run. Lists every employee with </w:t>
      </w:r>
      <w:r>
        <w:rPr>
          <w:b/>
        </w:rPr>
        <w:t>Gross</w:t>
      </w:r>
      <w:r>
        <w:t xml:space="preserve">, </w:t>
      </w:r>
      <w:r>
        <w:rPr>
          <w:b/>
        </w:rPr>
        <w:t>Deductions</w:t>
      </w:r>
      <w:r>
        <w:t xml:space="preserve">, </w:t>
      </w:r>
      <w:r>
        <w:rPr>
          <w:b/>
        </w:rPr>
        <w:t>Net pay</w:t>
      </w:r>
      <w:r>
        <w:t xml:space="preserve">, and each person's component and deduction breakdown. A </w:t>
      </w:r>
      <w:r>
        <w:rPr>
          <w:b/>
        </w:rPr>
        <w:t>Print</w:t>
      </w:r>
      <w:r>
        <w:t xml:space="preserve"> button.</w:t>
      </w:r>
    </w:p>
    <w:p>
      <w:pPr>
        <w:pStyle w:val="Heading2"/>
      </w:pPr>
      <w:r>
        <w:rPr>
          <w:color w:val="0F172A"/>
        </w:rPr>
        <w:t>Approvals</w:t>
      </w:r>
    </w:p>
    <w:p>
      <w:pPr>
        <w:pStyle w:val="ListBullet"/>
        <w:spacing w:after="40"/>
      </w:pPr>
      <w:r>
        <w:rPr>
          <w:b/>
        </w:rPr>
        <w:t>Pending</w:t>
      </w:r>
      <w:r>
        <w:t xml:space="preserve"> lists actions waiting for a second person: </w:t>
      </w:r>
      <w:r>
        <w:rPr>
          <w:b/>
        </w:rPr>
        <w:t>Action</w:t>
      </w:r>
      <w:r>
        <w:t xml:space="preserve">, </w:t>
      </w:r>
      <w:r>
        <w:rPr>
          <w:b/>
        </w:rPr>
        <w:t>Details</w:t>
      </w:r>
      <w:r>
        <w:t>,</w:t>
      </w:r>
    </w:p>
    <w:p>
      <w:r>
        <w:rPr>
          <w:b/>
        </w:rPr>
        <w:t>Amount</w:t>
      </w:r>
      <w:r>
        <w:t xml:space="preserve">, </w:t>
      </w:r>
      <w:r>
        <w:rPr>
          <w:b/>
        </w:rPr>
        <w:t>Requested by</w:t>
      </w:r>
      <w:r>
        <w:t xml:space="preserve">, </w:t>
      </w:r>
      <w:r>
        <w:rPr>
          <w:b/>
        </w:rPr>
        <w:t>Reason</w:t>
      </w:r>
      <w:r>
        <w:t xml:space="preserve">, a </w:t>
      </w:r>
      <w:r>
        <w:rPr>
          <w:b/>
        </w:rPr>
        <w:t>note (optional)</w:t>
      </w:r>
      <w:r>
        <w:t xml:space="preserve"> box, and </w:t>
      </w:r>
      <w:r>
        <w:rPr>
          <w:b/>
        </w:rPr>
        <w:t>Approve</w:t>
      </w:r>
      <w:r>
        <w:t xml:space="preserve"> / </w:t>
      </w:r>
      <w:r>
        <w:rPr>
          <w:b/>
        </w:rPr>
        <w:t>Reject</w:t>
      </w:r>
      <w:r>
        <w:t xml:space="preserve"> buttons.</w:t>
      </w:r>
    </w:p>
    <w:p>
      <w:pPr>
        <w:pStyle w:val="ListBullet"/>
        <w:spacing w:after="40"/>
      </w:pPr>
      <w:r>
        <w:rPr>
          <w:b/>
        </w:rPr>
        <w:t>History</w:t>
      </w:r>
      <w:r>
        <w:t xml:space="preserve"> lists decided requests with their status and who decided.</w:t>
      </w:r>
    </w:p>
    <w:p>
      <w:pPr>
        <w:pStyle w:val="Heading2"/>
      </w:pPr>
      <w:r>
        <w:rPr>
          <w:color w:val="0F172A"/>
        </w:rPr>
        <w:t>Roles &amp; Access</w:t>
      </w:r>
    </w:p>
    <w:p>
      <w:pPr>
        <w:pStyle w:val="ListBullet"/>
        <w:spacing w:after="40"/>
      </w:pPr>
      <w:r>
        <w:rPr>
          <w:b/>
        </w:rPr>
        <w:t>Permission matrix</w:t>
      </w:r>
      <w:r>
        <w:t xml:space="preserve"> — a role-by-area table showing </w:t>
      </w:r>
      <w:r>
        <w:rPr>
          <w:b/>
        </w:rPr>
        <w:t>Full</w:t>
      </w:r>
      <w:r>
        <w:t xml:space="preserve">, </w:t>
      </w:r>
      <w:r>
        <w:rPr>
          <w:b/>
        </w:rPr>
        <w:t>View</w:t>
      </w:r>
      <w:r>
        <w:t xml:space="preserve"> or </w:t>
      </w:r>
      <w:r>
        <w:rPr>
          <w:b/>
        </w:rPr>
        <w:t>—</w:t>
      </w:r>
      <w:r>
        <w:t>.</w:t>
      </w:r>
    </w:p>
    <w:p>
      <w:pPr>
        <w:pStyle w:val="ListBullet"/>
        <w:spacing w:after="40"/>
      </w:pPr>
      <w:r>
        <w:rPr>
          <w:b/>
        </w:rPr>
        <w:t>Live permission probe</w:t>
      </w:r>
      <w:r>
        <w:t xml:space="preserve"> — calls the real API as you, proving the rule comes</w:t>
      </w:r>
    </w:p>
    <w:p>
      <w:r>
        <w:t>from the server.</w:t>
      </w:r>
    </w:p>
    <w:p>
      <w:pPr>
        <w:pStyle w:val="ListBullet"/>
        <w:spacing w:after="40"/>
      </w:pPr>
      <w:r>
        <w:rPr>
          <w:b/>
        </w:rPr>
        <w:t>User accounts</w:t>
      </w:r>
      <w:r>
        <w:t xml:space="preserve"> (Admin only) — </w:t>
      </w:r>
      <w:r>
        <w:rPr>
          <w:b/>
        </w:rPr>
        <w:t>Reset 2FA</w:t>
      </w:r>
      <w:r>
        <w:t xml:space="preserve">, </w:t>
      </w:r>
      <w:r>
        <w:rPr>
          <w:b/>
        </w:rPr>
        <w:t>Reset password</w:t>
      </w:r>
      <w:r>
        <w:t xml:space="preserve">, </w:t>
      </w:r>
      <w:r>
        <w:rPr>
          <w:b/>
        </w:rPr>
        <w:t>Disable</w:t>
      </w:r>
    </w:p>
    <w:p>
      <w:r>
        <w:t xml:space="preserve">or </w:t>
      </w:r>
      <w:r>
        <w:rPr>
          <w:b/>
        </w:rPr>
        <w:t>Enable</w:t>
      </w:r>
      <w:r>
        <w:t xml:space="preserve"> per person. You cannot act on your own account here.</w:t>
      </w:r>
    </w:p>
    <w:p>
      <w:pPr>
        <w:pStyle w:val="ListBullet"/>
        <w:spacing w:after="40"/>
      </w:pPr>
      <w:r>
        <w:rPr>
          <w:b/>
        </w:rPr>
        <w:t>Administrative actions</w:t>
      </w:r>
      <w:r>
        <w:t xml:space="preserve"> (Admin only) — the audit log.</w:t>
      </w:r>
    </w:p>
    <w:p>
      <w:pPr>
        <w:pStyle w:val="Heading2"/>
      </w:pPr>
      <w:r>
        <w:rPr>
          <w:color w:val="0F172A"/>
        </w:rPr>
        <w:t>Security</w:t>
      </w:r>
    </w:p>
    <w:p>
      <w:pPr>
        <w:pStyle w:val="ListBullet"/>
        <w:spacing w:after="40"/>
      </w:pPr>
      <w:r>
        <w:rPr>
          <w:b/>
        </w:rPr>
        <w:t>Two-factor authentication</w:t>
      </w:r>
      <w:r>
        <w:t xml:space="preserve"> — set it up, or turn it off with your password.</w:t>
      </w:r>
    </w:p>
    <w:p>
      <w:pPr>
        <w:pStyle w:val="ListBullet"/>
        <w:spacing w:after="40"/>
      </w:pPr>
      <w:r>
        <w:rPr>
          <w:b/>
        </w:rPr>
        <w:t>Change password</w:t>
      </w:r>
      <w:r>
        <w:t xml:space="preserve"> — current password, new password (at least eight</w:t>
      </w:r>
    </w:p>
    <w:p>
      <w:r>
        <w:t>characters).</w:t>
      </w:r>
    </w:p>
    <w:p>
      <w:pPr>
        <w:pStyle w:val="Heading2"/>
      </w:pPr>
      <w:r>
        <w:rPr>
          <w:color w:val="0F172A"/>
        </w:rPr>
        <w:t>Configuration</w:t>
      </w:r>
    </w:p>
    <w:p>
      <w:r>
        <w:t xml:space="preserve">Grouped cards — </w:t>
      </w:r>
      <w:r>
        <w:rPr>
          <w:b/>
        </w:rPr>
        <w:t>Company details</w:t>
      </w:r>
      <w:r>
        <w:t xml:space="preserve">, </w:t>
      </w:r>
      <w:r>
        <w:rPr>
          <w:b/>
        </w:rPr>
        <w:t>VAT</w:t>
      </w:r>
      <w:r>
        <w:t xml:space="preserve">, </w:t>
      </w:r>
      <w:r>
        <w:rPr>
          <w:b/>
        </w:rPr>
        <w:t>AIT, TDS and VDS</w:t>
      </w:r>
      <w:r>
        <w:t xml:space="preserve">, </w:t>
      </w:r>
      <w:r>
        <w:rPr>
          <w:b/>
        </w:rPr>
        <w:t>Payroll</w:t>
      </w:r>
      <w:r>
        <w:t xml:space="preserve">, </w:t>
      </w:r>
      <w:r>
        <w:rPr>
          <w:b/>
        </w:rPr>
        <w:t>Posting controls</w:t>
      </w:r>
      <w:r>
        <w:t xml:space="preserve">, </w:t>
      </w:r>
      <w:r>
        <w:rPr>
          <w:b/>
        </w:rPr>
        <w:t>Security</w:t>
      </w:r>
      <w:r>
        <w:t xml:space="preserve">, </w:t>
      </w:r>
      <w:r>
        <w:rPr>
          <w:b/>
        </w:rPr>
        <w:t>Inventory</w:t>
      </w:r>
      <w:r>
        <w:t xml:space="preserve">, </w:t>
      </w:r>
      <w:r>
        <w:rPr>
          <w:b/>
        </w:rPr>
        <w:t>Sales documents</w:t>
      </w:r>
      <w:r>
        <w:t xml:space="preserve">. Each row shows the </w:t>
      </w:r>
      <w:r>
        <w:rPr>
          <w:b/>
        </w:rPr>
        <w:t>Setting</w:t>
      </w:r>
      <w:r>
        <w:t xml:space="preserve">, its </w:t>
      </w:r>
      <w:r>
        <w:rPr>
          <w:b/>
        </w:rPr>
        <w:t>Value</w:t>
      </w:r>
      <w:r>
        <w:t xml:space="preserve">, a </w:t>
      </w:r>
      <w:r>
        <w:rPr>
          <w:b/>
        </w:rPr>
        <w:t>Status</w:t>
      </w:r>
      <w:r>
        <w:t xml:space="preserve"> badge (</w:t>
      </w:r>
      <w:r>
        <w:rPr>
          <w:b/>
        </w:rPr>
        <w:t>confirmed</w:t>
      </w:r>
      <w:r>
        <w:t xml:space="preserve"> or </w:t>
      </w:r>
      <w:r>
        <w:rPr>
          <w:b/>
        </w:rPr>
        <w:t>pending client</w:t>
      </w:r>
      <w:r>
        <w:t xml:space="preserve">), and a </w:t>
      </w:r>
      <w:r>
        <w:rPr>
          <w:b/>
        </w:rPr>
        <w:t>Description</w:t>
      </w:r>
      <w:r>
        <w:t xml:space="preserve">. An Admin can edit the value and press </w:t>
      </w:r>
      <w:r>
        <w:rPr>
          <w:b/>
        </w:rPr>
        <w:t>Save</w:t>
      </w:r>
      <w:r>
        <w:t xml:space="preserve">, or </w:t>
      </w:r>
      <w:r>
        <w:rPr>
          <w:b/>
        </w:rPr>
        <w:t>Confirm</w:t>
      </w:r>
      <w:r>
        <w:t xml:space="preserve"> to mark it settled.</w:t>
      </w:r>
    </w:p>
    <w:p>
      <w:pPr>
        <w:pStyle w:val="Heading2"/>
      </w:pPr>
      <w:r>
        <w:rPr>
          <w:color w:val="0F172A"/>
        </w:rPr>
        <w:t>Data (Admin only)</w:t>
      </w:r>
    </w:p>
    <w:p>
      <w:pPr>
        <w:pStyle w:val="ListBullet"/>
        <w:spacing w:after="40"/>
      </w:pPr>
      <w:r>
        <w:rPr>
          <w:b/>
        </w:rPr>
        <w:t>Import an existing workbook</w:t>
      </w:r>
      <w:r>
        <w:t xml:space="preserve"> — choose an </w:t>
      </w:r>
      <w:r>
        <w:rPr>
          <w:rFonts w:ascii="Consolas" w:hAnsi="Consolas"/>
          <w:color w:val="1D4ED8"/>
          <w:sz w:val="19"/>
        </w:rPr>
        <w:t>.xlsx</w:t>
      </w:r>
      <w:r>
        <w:t xml:space="preserve"> file, leave *Replace the</w:t>
      </w:r>
    </w:p>
    <w:p>
      <w:r>
        <w:t xml:space="preserve">books* ticked, and press </w:t>
      </w:r>
      <w:r>
        <w:rPr>
          <w:b/>
        </w:rPr>
        <w:t>Import workbook</w:t>
      </w:r>
      <w:r>
        <w:t>.</w:t>
      </w:r>
    </w:p>
    <w:p>
      <w:pPr>
        <w:pStyle w:val="ListBullet"/>
        <w:spacing w:after="40"/>
      </w:pPr>
      <w:r>
        <w:rPr>
          <w:b/>
        </w:rPr>
        <w:t>Start over</w:t>
      </w:r>
      <w:r>
        <w:t xml:space="preserve"> — </w:t>
      </w:r>
      <w:r>
        <w:rPr>
          <w:b/>
        </w:rPr>
        <w:t>Start fresh (starter accounts)</w:t>
      </w:r>
      <w:r>
        <w:t>, **Restore sample</w:t>
      </w:r>
    </w:p>
    <w:p>
      <w:r>
        <w:t>workbook</w:t>
      </w:r>
      <w:r>
        <w:rPr>
          <w:b/>
        </w:rPr>
        <w:t xml:space="preserve">, or </w:t>
      </w:r>
      <w:r>
        <w:t>Empty everything**.</w:t>
      </w:r>
    </w:p>
    <w:p>
      <w:pPr>
        <w:pStyle w:val="Title"/>
      </w:pPr>
      <w:r>
        <w:rPr>
          <w:color w:val="0F172A"/>
        </w:rPr>
        <w:t>Section 2 — System Calculations &amp; Backend Logic</w:t>
      </w:r>
    </w:p>
    <w:p>
      <w:r>
        <w:t>This section explains what happens behind the scenes each time you post something. You do not need to memorise it. It is here so that when a figure appears — an average cost, a gross profit, a net pay — you can see exactly how it was worked out.</w:t>
      </w:r>
    </w:p>
    <w:p>
      <w:pPr>
        <w:pStyle w:val="Heading1"/>
      </w:pPr>
      <w:r>
        <w:rPr>
          <w:color w:val="0F172A"/>
        </w:rPr>
        <w:t>2.0 The one rule that governs everything: one posting, one transaction</w:t>
      </w:r>
    </w:p>
    <w:p>
      <w:r>
        <w:t>Every posting — a purchase, a production run, a sale, a payroll run — does two things at once:</w:t>
      </w:r>
    </w:p>
    <w:p>
      <w:pPr>
        <w:pStyle w:val="ListNumber"/>
        <w:spacing w:after="40"/>
      </w:pPr>
      <w:r>
        <w:t xml:space="preserve">it </w:t>
      </w:r>
      <w:r>
        <w:rPr>
          <w:b/>
        </w:rPr>
        <w:t>moves stock</w:t>
      </w:r>
      <w:r>
        <w:t>, and</w:t>
      </w:r>
    </w:p>
    <w:p>
      <w:pPr>
        <w:pStyle w:val="ListNumber"/>
        <w:spacing w:after="40"/>
      </w:pPr>
      <w:r>
        <w:t xml:space="preserve">it </w:t>
      </w:r>
      <w:r>
        <w:rPr>
          <w:b/>
        </w:rPr>
        <w:t>writes a balanced journal entry</w:t>
      </w:r>
      <w:r>
        <w:t>.</w:t>
      </w:r>
    </w:p>
    <w:p>
      <w:r>
        <w:t xml:space="preserve">Both are saved together, in a single change to the database. If anything goes wrong partway through, </w:t>
      </w:r>
      <w:r>
        <w:rPr>
          <w:b/>
        </w:rPr>
        <w:t>nothing</w:t>
      </w:r>
      <w:r>
        <w:t xml:space="preserve"> is saved: the stock move and the journal entry are rolled back together. This is why the stock sheet and the accounts can never disagree because of a half-finished posting.</w:t>
      </w:r>
    </w:p>
    <w:p>
      <w:r>
        <w:t>A balanced entry means one simple thing:</w:t>
      </w:r>
    </w:p>
    <w:p>
      <w:pPr>
        <w:spacing w:before="80" w:after="160"/>
        <w:ind w:left="240"/>
        <w:shd w:val="clear" w:color="auto" w:fill="F4F6F8"/>
      </w:pPr>
      <w:r>
        <w:rPr>
          <w:b/>
        </w:rPr>
        <w:t>The total of all debits equals the total of all credits.</w:t>
      </w:r>
    </w:p>
    <w:p>
      <w:r>
        <w:t>The system checks this before storing anything. If the two sides do not match, it refuses the entry.</w:t>
      </w:r>
    </w:p>
    <w:p>
      <w:pPr>
        <w:spacing w:before="40" w:after="160"/>
        <w:pBdr>
          <w:bottom w:val="single" w:sz="6" w:space="1" w:color="D6DBE2"/>
        </w:pBdr>
      </w:pPr>
    </w:p>
    <w:p>
      <w:pPr>
        <w:pStyle w:val="Heading1"/>
      </w:pPr>
      <w:r>
        <w:rPr>
          <w:color w:val="0F172A"/>
        </w:rPr>
        <w:t>2.1 How money is stored and rounded</w:t>
      </w:r>
    </w:p>
    <w:p>
      <w:r>
        <w:t>Two precision levels are used:</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F1F5F9"/>
          </w:tcPr>
          <w:p>
            <w:r>
              <w:rPr>
                <w:b/>
                <w:sz w:val="19"/>
              </w:rPr>
            </w:r>
            <w:r>
              <w:rPr>
                <w:b/>
                <w:sz w:val="19"/>
              </w:rPr>
              <w:t>What</w:t>
            </w:r>
          </w:p>
        </w:tc>
        <w:tc>
          <w:tcPr>
            <w:tcW w:type="dxa" w:w="2880"/>
            <w:shd w:val="clear" w:color="auto" w:fill="F1F5F9"/>
          </w:tcPr>
          <w:p>
            <w:r>
              <w:rPr>
                <w:b/>
                <w:sz w:val="19"/>
              </w:rPr>
            </w:r>
            <w:r>
              <w:rPr>
                <w:b/>
                <w:sz w:val="19"/>
              </w:rPr>
              <w:t>Precision</w:t>
            </w:r>
          </w:p>
        </w:tc>
        <w:tc>
          <w:tcPr>
            <w:tcW w:type="dxa" w:w="2880"/>
            <w:shd w:val="clear" w:color="auto" w:fill="F1F5F9"/>
          </w:tcPr>
          <w:p>
            <w:r>
              <w:rPr>
                <w:b/>
                <w:sz w:val="19"/>
              </w:rPr>
            </w:r>
            <w:r>
              <w:rPr>
                <w:b/>
                <w:sz w:val="19"/>
              </w:rPr>
              <w:t>Example</w:t>
            </w:r>
          </w:p>
        </w:tc>
      </w:tr>
      <w:tr>
        <w:tc>
          <w:tcPr>
            <w:tcW w:type="dxa" w:w="2880"/>
          </w:tcPr>
          <w:p>
            <w:r>
              <w:rPr>
                <w:sz w:val="19"/>
              </w:rPr>
            </w:r>
            <w:r>
              <w:rPr>
                <w:sz w:val="19"/>
              </w:rPr>
              <w:t>Money amounts (values, balances, totals)</w:t>
            </w:r>
          </w:p>
        </w:tc>
        <w:tc>
          <w:tcPr>
            <w:tcW w:type="dxa" w:w="2880"/>
          </w:tcPr>
          <w:p>
            <w:r>
              <w:rPr>
                <w:sz w:val="19"/>
              </w:rPr>
            </w:r>
            <w:r>
              <w:rPr>
                <w:b/>
                <w:sz w:val="19"/>
              </w:rPr>
              <w:t>4 decimal places</w:t>
            </w:r>
          </w:p>
        </w:tc>
        <w:tc>
          <w:tcPr>
            <w:tcW w:type="dxa" w:w="2880"/>
          </w:tcPr>
          <w:p>
            <w:r>
              <w:rPr>
                <w:sz w:val="19"/>
              </w:rPr>
            </w:r>
            <w:r>
              <w:rPr>
                <w:rFonts w:ascii="Consolas" w:hAnsi="Consolas"/>
                <w:color w:val="1D4ED8"/>
                <w:sz w:val="19"/>
              </w:rPr>
              <w:t>1,234.5000</w:t>
            </w:r>
          </w:p>
        </w:tc>
      </w:tr>
      <w:tr>
        <w:tc>
          <w:tcPr>
            <w:tcW w:type="dxa" w:w="2880"/>
          </w:tcPr>
          <w:p>
            <w:r>
              <w:rPr>
                <w:sz w:val="19"/>
              </w:rPr>
            </w:r>
            <w:r>
              <w:rPr>
                <w:sz w:val="19"/>
              </w:rPr>
              <w:t>Average and unit costs</w:t>
            </w:r>
          </w:p>
        </w:tc>
        <w:tc>
          <w:tcPr>
            <w:tcW w:type="dxa" w:w="2880"/>
          </w:tcPr>
          <w:p>
            <w:r>
              <w:rPr>
                <w:sz w:val="19"/>
              </w:rPr>
            </w:r>
            <w:r>
              <w:rPr>
                <w:b/>
                <w:sz w:val="19"/>
              </w:rPr>
              <w:t>8 decimal places</w:t>
            </w:r>
          </w:p>
        </w:tc>
        <w:tc>
          <w:tcPr>
            <w:tcW w:type="dxa" w:w="2880"/>
          </w:tcPr>
          <w:p>
            <w:r>
              <w:rPr>
                <w:sz w:val="19"/>
              </w:rPr>
            </w:r>
            <w:r>
              <w:rPr>
                <w:rFonts w:ascii="Consolas" w:hAnsi="Consolas"/>
                <w:color w:val="1D4ED8"/>
                <w:sz w:val="19"/>
              </w:rPr>
              <w:t>32.27848101</w:t>
            </w:r>
          </w:p>
        </w:tc>
      </w:tr>
    </w:tbl>
    <w:p/>
    <w:p>
      <w:r>
        <w:t xml:space="preserve">Rounding is </w:t>
      </w:r>
      <w:r>
        <w:rPr>
          <w:b/>
        </w:rPr>
        <w:t>round-half-up</w:t>
      </w:r>
      <w:r>
        <w:t>. The fifth decimal digit decides:</w:t>
      </w:r>
    </w:p>
    <w:p>
      <w:pPr>
        <w:pStyle w:val="ListBullet"/>
        <w:spacing w:after="40"/>
      </w:pPr>
      <w:r>
        <w:rPr>
          <w:rFonts w:ascii="Consolas" w:hAnsi="Consolas"/>
          <w:color w:val="1D4ED8"/>
          <w:sz w:val="19"/>
        </w:rPr>
        <w:t>1.00004</w:t>
      </w:r>
      <w:r>
        <w:t xml:space="preserve"> → </w:t>
      </w:r>
      <w:r>
        <w:rPr>
          <w:b/>
        </w:rPr>
        <w:t>`1.0000`</w:t>
      </w:r>
      <w:r>
        <w:t xml:space="preserve"> (the fifth digit is 4, so it stays down)</w:t>
      </w:r>
    </w:p>
    <w:p>
      <w:pPr>
        <w:pStyle w:val="ListBullet"/>
        <w:spacing w:after="40"/>
      </w:pPr>
      <w:r>
        <w:rPr>
          <w:rFonts w:ascii="Consolas" w:hAnsi="Consolas"/>
          <w:color w:val="1D4ED8"/>
          <w:sz w:val="19"/>
        </w:rPr>
        <w:t>1.00005</w:t>
      </w:r>
      <w:r>
        <w:t xml:space="preserve"> → </w:t>
      </w:r>
      <w:r>
        <w:rPr>
          <w:b/>
        </w:rPr>
        <w:t>`1.0001`</w:t>
      </w:r>
      <w:r>
        <w:t xml:space="preserve"> (the fifth digit is 5, so it rounds up)</w:t>
      </w:r>
    </w:p>
    <w:p>
      <w:r>
        <w:t>Money is never handled as a "floating point" number (the imprecise kind a spreadsheet can produce). It is handled as an exact decimal throughout, so 1 + 1 is exactly 2 and never 1.9999999.</w:t>
      </w:r>
    </w:p>
    <w:p>
      <w:r>
        <w:rPr>
          <w:b/>
        </w:rPr>
        <w:t>Why costs keep more places.</w:t>
      </w:r>
      <w:r>
        <w:t xml:space="preserve"> If a total of </w:t>
      </w:r>
      <w:r>
        <w:rPr>
          <w:rFonts w:ascii="Consolas" w:hAnsi="Consolas"/>
          <w:color w:val="1D4ED8"/>
          <w:sz w:val="19"/>
        </w:rPr>
        <w:t>25,500</w:t>
      </w:r>
      <w:r>
        <w:t xml:space="preserve"> is spread over </w:t>
      </w:r>
      <w:r>
        <w:rPr>
          <w:rFonts w:ascii="Consolas" w:hAnsi="Consolas"/>
          <w:color w:val="1D4ED8"/>
          <w:sz w:val="19"/>
        </w:rPr>
        <w:t>790</w:t>
      </w:r>
      <w:r>
        <w:t xml:space="preserve"> units, the true cost is </w:t>
      </w:r>
      <w:r>
        <w:rPr>
          <w:rFonts w:ascii="Consolas" w:hAnsi="Consolas"/>
          <w:color w:val="1D4ED8"/>
          <w:sz w:val="19"/>
        </w:rPr>
        <w:t>25500 ÷ 790 = 32.278481012658…</w:t>
      </w:r>
      <w:r>
        <w:t xml:space="preserve">. Keeping only two decimals would lose money every time you divide. So the system keeps eight: </w:t>
      </w:r>
      <w:r>
        <w:rPr>
          <w:b/>
        </w:rPr>
        <w:t>`32.27848101`</w:t>
      </w:r>
      <w:r>
        <w:t xml:space="preserve">. That is exactly why the stock screen can show a cost like </w:t>
      </w:r>
      <w:r>
        <w:rPr>
          <w:rFonts w:ascii="Consolas" w:hAnsi="Consolas"/>
          <w:color w:val="1D4ED8"/>
          <w:sz w:val="19"/>
        </w:rPr>
        <w:t>32.27848101</w:t>
      </w:r>
      <w:r>
        <w:t>.</w:t>
      </w:r>
    </w:p>
    <w:p>
      <w:pPr>
        <w:spacing w:before="40" w:after="160"/>
        <w:pBdr>
          <w:bottom w:val="single" w:sz="6" w:space="1" w:color="D6DBE2"/>
        </w:pBdr>
      </w:pPr>
    </w:p>
    <w:p>
      <w:pPr>
        <w:pStyle w:val="Heading1"/>
      </w:pPr>
      <w:r>
        <w:rPr>
          <w:color w:val="0F172A"/>
        </w:rPr>
        <w:t>2.2 Weighted-average cost — how stock is valued</w:t>
      </w:r>
    </w:p>
    <w:p>
      <w:r>
        <w:t xml:space="preserve">Every item carries three numbers: its </w:t>
      </w:r>
      <w:r>
        <w:rPr>
          <w:b/>
        </w:rPr>
        <w:t>quantity</w:t>
      </w:r>
      <w:r>
        <w:t xml:space="preserve">, its </w:t>
      </w:r>
      <w:r>
        <w:rPr>
          <w:b/>
        </w:rPr>
        <w:t>total value</w:t>
      </w:r>
      <w:r>
        <w:t xml:space="preserve">, and its </w:t>
      </w:r>
      <w:r>
        <w:rPr>
          <w:b/>
        </w:rPr>
        <w:t>average cost</w:t>
      </w:r>
      <w:r>
        <w:t>. The average is simply:</w:t>
      </w:r>
    </w:p>
    <w:p>
      <w:pPr>
        <w:spacing w:before="80" w:after="160"/>
        <w:ind w:left="240"/>
        <w:shd w:val="clear" w:color="auto" w:fill="F4F6F8"/>
      </w:pPr>
      <w:r>
        <w:rPr>
          <w:b/>
        </w:rPr>
        <w:t>average cost = total value ÷ quantity</w:t>
      </w:r>
    </w:p>
    <w:p>
      <w:r>
        <w:t>The clever part is what happens when stock comes in or goes out.</w:t>
      </w:r>
    </w:p>
    <w:p>
      <w:pPr>
        <w:pStyle w:val="Heading2"/>
      </w:pPr>
      <w:r>
        <w:rPr>
          <w:color w:val="0F172A"/>
        </w:rPr>
        <w:t>When stock comes IN (a purchase or a production output)</w:t>
      </w:r>
    </w:p>
    <w:p>
      <w:r>
        <w:t>The new items are added to the old, and the average is worked out fresh:</w:t>
      </w:r>
    </w:p>
    <w:p>
      <w:pPr>
        <w:spacing w:before="80" w:after="160"/>
        <w:ind w:left="240"/>
        <w:shd w:val="clear" w:color="auto" w:fill="F4F6F8"/>
      </w:pPr>
      <w:r>
        <w:rPr>
          <w:b/>
        </w:rPr>
        <w:t>new average = (old value + value coming in) ÷ (old quantity + quantity coming in)</w:t>
      </w:r>
    </w:p>
    <w:p>
      <w:r>
        <w:rPr>
          <w:b/>
        </w:rPr>
        <w:t>Worked example.</w:t>
      </w:r>
      <w:r>
        <w:t xml:space="preserve"> Suppose we hold 10 units that cost 100 each (value 1,000). Then we buy 5 more at 130 each (value 650).</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F1F5F9"/>
          </w:tcPr>
          <w:p>
            <w:r>
              <w:rPr>
                <w:b/>
                <w:sz w:val="19"/>
              </w:rPr>
            </w:r>
            <w:r>
              <w:rPr>
                <w:b/>
                <w:sz w:val="19"/>
              </w:rPr>
              <w:t>Step</w:t>
            </w:r>
          </w:p>
        </w:tc>
        <w:tc>
          <w:tcPr>
            <w:tcW w:type="dxa" w:w="2880"/>
            <w:shd w:val="clear" w:color="auto" w:fill="F1F5F9"/>
          </w:tcPr>
          <w:p>
            <w:r>
              <w:rPr>
                <w:b/>
                <w:sz w:val="19"/>
              </w:rPr>
            </w:r>
            <w:r>
              <w:rPr>
                <w:b/>
                <w:sz w:val="19"/>
              </w:rPr>
              <w:t>Arithmetic</w:t>
            </w:r>
          </w:p>
        </w:tc>
        <w:tc>
          <w:tcPr>
            <w:tcW w:type="dxa" w:w="2880"/>
            <w:shd w:val="clear" w:color="auto" w:fill="F1F5F9"/>
          </w:tcPr>
          <w:p>
            <w:r>
              <w:rPr>
                <w:b/>
                <w:sz w:val="19"/>
              </w:rPr>
            </w:r>
            <w:r>
              <w:rPr>
                <w:b/>
                <w:sz w:val="19"/>
              </w:rPr>
              <w:t>Result</w:t>
            </w:r>
          </w:p>
        </w:tc>
      </w:tr>
      <w:tr>
        <w:tc>
          <w:tcPr>
            <w:tcW w:type="dxa" w:w="2880"/>
          </w:tcPr>
          <w:p>
            <w:r>
              <w:rPr>
                <w:sz w:val="19"/>
              </w:rPr>
            </w:r>
            <w:r>
              <w:rPr>
                <w:sz w:val="19"/>
              </w:rPr>
              <w:t>Old position</w:t>
            </w:r>
          </w:p>
        </w:tc>
        <w:tc>
          <w:tcPr>
            <w:tcW w:type="dxa" w:w="2880"/>
          </w:tcPr>
          <w:p>
            <w:r>
              <w:rPr>
                <w:sz w:val="19"/>
              </w:rPr>
            </w:r>
            <w:r>
              <w:rPr>
                <w:sz w:val="19"/>
              </w:rPr>
              <w:t>10 units, value 1,000</w:t>
            </w:r>
          </w:p>
        </w:tc>
        <w:tc>
          <w:tcPr>
            <w:tcW w:type="dxa" w:w="2880"/>
          </w:tcPr>
          <w:p>
            <w:r>
              <w:rPr>
                <w:sz w:val="19"/>
              </w:rPr>
            </w:r>
            <w:r>
              <w:rPr>
                <w:sz w:val="19"/>
              </w:rPr>
              <w:t xml:space="preserve">average = </w:t>
            </w:r>
            <w:r>
              <w:rPr>
                <w:rFonts w:ascii="Consolas" w:hAnsi="Consolas"/>
                <w:color w:val="1D4ED8"/>
                <w:sz w:val="19"/>
              </w:rPr>
              <w:t>1000 ÷ 10</w:t>
            </w:r>
            <w:r>
              <w:rPr>
                <w:sz w:val="19"/>
              </w:rPr>
              <w:t xml:space="preserve"> = </w:t>
            </w:r>
            <w:r>
              <w:rPr>
                <w:b/>
                <w:sz w:val="19"/>
              </w:rPr>
              <w:t>100.00000000</w:t>
            </w:r>
          </w:p>
        </w:tc>
      </w:tr>
      <w:tr>
        <w:tc>
          <w:tcPr>
            <w:tcW w:type="dxa" w:w="2880"/>
          </w:tcPr>
          <w:p>
            <w:r>
              <w:rPr>
                <w:sz w:val="19"/>
              </w:rPr>
            </w:r>
            <w:r>
              <w:rPr>
                <w:sz w:val="19"/>
              </w:rPr>
              <w:t>Value coming in</w:t>
            </w:r>
          </w:p>
        </w:tc>
        <w:tc>
          <w:tcPr>
            <w:tcW w:type="dxa" w:w="2880"/>
          </w:tcPr>
          <w:p>
            <w:r>
              <w:rPr>
                <w:sz w:val="19"/>
              </w:rPr>
            </w:r>
            <w:r>
              <w:rPr>
                <w:rFonts w:ascii="Consolas" w:hAnsi="Consolas"/>
                <w:color w:val="1D4ED8"/>
                <w:sz w:val="19"/>
              </w:rPr>
              <w:t>5 × 130</w:t>
            </w:r>
          </w:p>
        </w:tc>
        <w:tc>
          <w:tcPr>
            <w:tcW w:type="dxa" w:w="2880"/>
          </w:tcPr>
          <w:p>
            <w:r>
              <w:rPr>
                <w:sz w:val="19"/>
              </w:rPr>
            </w:r>
            <w:r>
              <w:rPr>
                <w:b/>
                <w:sz w:val="19"/>
              </w:rPr>
              <w:t>650</w:t>
            </w:r>
          </w:p>
        </w:tc>
      </w:tr>
      <w:tr>
        <w:tc>
          <w:tcPr>
            <w:tcW w:type="dxa" w:w="2880"/>
          </w:tcPr>
          <w:p>
            <w:r>
              <w:rPr>
                <w:sz w:val="19"/>
              </w:rPr>
            </w:r>
            <w:r>
              <w:rPr>
                <w:sz w:val="19"/>
              </w:rPr>
              <w:t>New quantity</w:t>
            </w:r>
          </w:p>
        </w:tc>
        <w:tc>
          <w:tcPr>
            <w:tcW w:type="dxa" w:w="2880"/>
          </w:tcPr>
          <w:p>
            <w:r>
              <w:rPr>
                <w:sz w:val="19"/>
              </w:rPr>
            </w:r>
            <w:r>
              <w:rPr>
                <w:rFonts w:ascii="Consolas" w:hAnsi="Consolas"/>
                <w:color w:val="1D4ED8"/>
                <w:sz w:val="19"/>
              </w:rPr>
              <w:t>10 + 5</w:t>
            </w:r>
          </w:p>
        </w:tc>
        <w:tc>
          <w:tcPr>
            <w:tcW w:type="dxa" w:w="2880"/>
          </w:tcPr>
          <w:p>
            <w:r>
              <w:rPr>
                <w:sz w:val="19"/>
              </w:rPr>
            </w:r>
            <w:r>
              <w:rPr>
                <w:b/>
                <w:sz w:val="19"/>
              </w:rPr>
              <w:t>15</w:t>
            </w:r>
          </w:p>
        </w:tc>
      </w:tr>
      <w:tr>
        <w:tc>
          <w:tcPr>
            <w:tcW w:type="dxa" w:w="2880"/>
          </w:tcPr>
          <w:p>
            <w:r>
              <w:rPr>
                <w:sz w:val="19"/>
              </w:rPr>
            </w:r>
            <w:r>
              <w:rPr>
                <w:sz w:val="19"/>
              </w:rPr>
              <w:t>New value</w:t>
            </w:r>
          </w:p>
        </w:tc>
        <w:tc>
          <w:tcPr>
            <w:tcW w:type="dxa" w:w="2880"/>
          </w:tcPr>
          <w:p>
            <w:r>
              <w:rPr>
                <w:sz w:val="19"/>
              </w:rPr>
            </w:r>
            <w:r>
              <w:rPr>
                <w:rFonts w:ascii="Consolas" w:hAnsi="Consolas"/>
                <w:color w:val="1D4ED8"/>
                <w:sz w:val="19"/>
              </w:rPr>
              <w:t>1000 + 650</w:t>
            </w:r>
          </w:p>
        </w:tc>
        <w:tc>
          <w:tcPr>
            <w:tcW w:type="dxa" w:w="2880"/>
          </w:tcPr>
          <w:p>
            <w:r>
              <w:rPr>
                <w:sz w:val="19"/>
              </w:rPr>
            </w:r>
            <w:r>
              <w:rPr>
                <w:b/>
                <w:sz w:val="19"/>
              </w:rPr>
              <w:t>1,650</w:t>
            </w:r>
          </w:p>
        </w:tc>
      </w:tr>
      <w:tr>
        <w:tc>
          <w:tcPr>
            <w:tcW w:type="dxa" w:w="2880"/>
          </w:tcPr>
          <w:p>
            <w:r>
              <w:rPr>
                <w:sz w:val="19"/>
              </w:rPr>
            </w:r>
            <w:r>
              <w:rPr>
                <w:sz w:val="19"/>
              </w:rPr>
              <w:t>New average</w:t>
            </w:r>
          </w:p>
        </w:tc>
        <w:tc>
          <w:tcPr>
            <w:tcW w:type="dxa" w:w="2880"/>
          </w:tcPr>
          <w:p>
            <w:r>
              <w:rPr>
                <w:sz w:val="19"/>
              </w:rPr>
            </w:r>
            <w:r>
              <w:rPr>
                <w:rFonts w:ascii="Consolas" w:hAnsi="Consolas"/>
                <w:color w:val="1D4ED8"/>
                <w:sz w:val="19"/>
              </w:rPr>
              <w:t>1650 ÷ 15</w:t>
            </w:r>
          </w:p>
        </w:tc>
        <w:tc>
          <w:tcPr>
            <w:tcW w:type="dxa" w:w="2880"/>
          </w:tcPr>
          <w:p>
            <w:r>
              <w:rPr>
                <w:sz w:val="19"/>
              </w:rPr>
            </w:r>
            <w:r>
              <w:rPr>
                <w:b/>
                <w:sz w:val="19"/>
              </w:rPr>
              <w:t>110.00000000</w:t>
            </w:r>
          </w:p>
        </w:tc>
      </w:tr>
    </w:tbl>
    <w:p/>
    <w:p>
      <w:r>
        <w:t>So one number, the average (110), now values every unit. You never need to remember which unit cost 100 and which cost 130.</w:t>
      </w:r>
    </w:p>
    <w:p>
      <w:pPr>
        <w:pStyle w:val="Heading2"/>
      </w:pPr>
      <w:r>
        <w:rPr>
          <w:color w:val="0F172A"/>
        </w:rPr>
        <w:t>When stock goes OUT (a sale or a production consumption)</w:t>
      </w:r>
    </w:p>
    <w:p>
      <w:r>
        <w:t xml:space="preserve">The quantity used is valued at the </w:t>
      </w:r>
      <w:r>
        <w:rPr>
          <w:b/>
        </w:rPr>
        <w:t>current average</w:t>
      </w:r>
      <w:r>
        <w:t>, and the average itself usually does not move:</w:t>
      </w:r>
    </w:p>
    <w:p>
      <w:pPr>
        <w:spacing w:before="80" w:after="160"/>
        <w:ind w:left="240"/>
        <w:shd w:val="clear" w:color="auto" w:fill="F4F6F8"/>
      </w:pPr>
      <w:r>
        <w:rPr>
          <w:b/>
        </w:rPr>
        <w:t>cost taken out = average cost × quantity going out</w:t>
      </w:r>
    </w:p>
    <w:p>
      <w:r>
        <w:rPr>
          <w:b/>
        </w:rPr>
        <w:t>Worked example, continuing from above.</w:t>
      </w:r>
      <w:r>
        <w:t xml:space="preserve"> Sell 8 units.</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F1F5F9"/>
          </w:tcPr>
          <w:p>
            <w:r>
              <w:rPr>
                <w:b/>
                <w:sz w:val="19"/>
              </w:rPr>
            </w:r>
            <w:r>
              <w:rPr>
                <w:b/>
                <w:sz w:val="19"/>
              </w:rPr>
              <w:t>Step</w:t>
            </w:r>
          </w:p>
        </w:tc>
        <w:tc>
          <w:tcPr>
            <w:tcW w:type="dxa" w:w="2880"/>
            <w:shd w:val="clear" w:color="auto" w:fill="F1F5F9"/>
          </w:tcPr>
          <w:p>
            <w:r>
              <w:rPr>
                <w:b/>
                <w:sz w:val="19"/>
              </w:rPr>
            </w:r>
            <w:r>
              <w:rPr>
                <w:b/>
                <w:sz w:val="19"/>
              </w:rPr>
              <w:t>Arithmetic</w:t>
            </w:r>
          </w:p>
        </w:tc>
        <w:tc>
          <w:tcPr>
            <w:tcW w:type="dxa" w:w="2880"/>
            <w:shd w:val="clear" w:color="auto" w:fill="F1F5F9"/>
          </w:tcPr>
          <w:p>
            <w:r>
              <w:rPr>
                <w:b/>
                <w:sz w:val="19"/>
              </w:rPr>
            </w:r>
            <w:r>
              <w:rPr>
                <w:b/>
                <w:sz w:val="19"/>
              </w:rPr>
              <w:t>Result</w:t>
            </w:r>
          </w:p>
        </w:tc>
      </w:tr>
      <w:tr>
        <w:tc>
          <w:tcPr>
            <w:tcW w:type="dxa" w:w="2880"/>
          </w:tcPr>
          <w:p>
            <w:r>
              <w:rPr>
                <w:sz w:val="19"/>
              </w:rPr>
            </w:r>
            <w:r>
              <w:rPr>
                <w:sz w:val="19"/>
              </w:rPr>
              <w:t>Cost taken out</w:t>
            </w:r>
          </w:p>
        </w:tc>
        <w:tc>
          <w:tcPr>
            <w:tcW w:type="dxa" w:w="2880"/>
          </w:tcPr>
          <w:p>
            <w:r>
              <w:rPr>
                <w:sz w:val="19"/>
              </w:rPr>
            </w:r>
            <w:r>
              <w:rPr>
                <w:rFonts w:ascii="Consolas" w:hAnsi="Consolas"/>
                <w:color w:val="1D4ED8"/>
                <w:sz w:val="19"/>
              </w:rPr>
              <w:t>110 × 8</w:t>
            </w:r>
          </w:p>
        </w:tc>
        <w:tc>
          <w:tcPr>
            <w:tcW w:type="dxa" w:w="2880"/>
          </w:tcPr>
          <w:p>
            <w:r>
              <w:rPr>
                <w:sz w:val="19"/>
              </w:rPr>
            </w:r>
            <w:r>
              <w:rPr>
                <w:b/>
                <w:sz w:val="19"/>
              </w:rPr>
              <w:t>880</w:t>
            </w:r>
          </w:p>
        </w:tc>
      </w:tr>
      <w:tr>
        <w:tc>
          <w:tcPr>
            <w:tcW w:type="dxa" w:w="2880"/>
          </w:tcPr>
          <w:p>
            <w:r>
              <w:rPr>
                <w:sz w:val="19"/>
              </w:rPr>
            </w:r>
            <w:r>
              <w:rPr>
                <w:sz w:val="19"/>
              </w:rPr>
              <w:t>New quantity</w:t>
            </w:r>
          </w:p>
        </w:tc>
        <w:tc>
          <w:tcPr>
            <w:tcW w:type="dxa" w:w="2880"/>
          </w:tcPr>
          <w:p>
            <w:r>
              <w:rPr>
                <w:sz w:val="19"/>
              </w:rPr>
            </w:r>
            <w:r>
              <w:rPr>
                <w:rFonts w:ascii="Consolas" w:hAnsi="Consolas"/>
                <w:color w:val="1D4ED8"/>
                <w:sz w:val="19"/>
              </w:rPr>
              <w:t>15 − 8</w:t>
            </w:r>
          </w:p>
        </w:tc>
        <w:tc>
          <w:tcPr>
            <w:tcW w:type="dxa" w:w="2880"/>
          </w:tcPr>
          <w:p>
            <w:r>
              <w:rPr>
                <w:sz w:val="19"/>
              </w:rPr>
            </w:r>
            <w:r>
              <w:rPr>
                <w:b/>
                <w:sz w:val="19"/>
              </w:rPr>
              <w:t>7</w:t>
            </w:r>
          </w:p>
        </w:tc>
      </w:tr>
      <w:tr>
        <w:tc>
          <w:tcPr>
            <w:tcW w:type="dxa" w:w="2880"/>
          </w:tcPr>
          <w:p>
            <w:r>
              <w:rPr>
                <w:sz w:val="19"/>
              </w:rPr>
            </w:r>
            <w:r>
              <w:rPr>
                <w:sz w:val="19"/>
              </w:rPr>
              <w:t>New value</w:t>
            </w:r>
          </w:p>
        </w:tc>
        <w:tc>
          <w:tcPr>
            <w:tcW w:type="dxa" w:w="2880"/>
          </w:tcPr>
          <w:p>
            <w:r>
              <w:rPr>
                <w:sz w:val="19"/>
              </w:rPr>
            </w:r>
            <w:r>
              <w:rPr>
                <w:rFonts w:ascii="Consolas" w:hAnsi="Consolas"/>
                <w:color w:val="1D4ED8"/>
                <w:sz w:val="19"/>
              </w:rPr>
              <w:t>1650 − 880</w:t>
            </w:r>
          </w:p>
        </w:tc>
        <w:tc>
          <w:tcPr>
            <w:tcW w:type="dxa" w:w="2880"/>
          </w:tcPr>
          <w:p>
            <w:r>
              <w:rPr>
                <w:sz w:val="19"/>
              </w:rPr>
            </w:r>
            <w:r>
              <w:rPr>
                <w:b/>
                <w:sz w:val="19"/>
              </w:rPr>
              <w:t>770</w:t>
            </w:r>
          </w:p>
        </w:tc>
      </w:tr>
      <w:tr>
        <w:tc>
          <w:tcPr>
            <w:tcW w:type="dxa" w:w="2880"/>
          </w:tcPr>
          <w:p>
            <w:r>
              <w:rPr>
                <w:sz w:val="19"/>
              </w:rPr>
            </w:r>
            <w:r>
              <w:rPr>
                <w:sz w:val="19"/>
              </w:rPr>
              <w:t>New average</w:t>
            </w:r>
          </w:p>
        </w:tc>
        <w:tc>
          <w:tcPr>
            <w:tcW w:type="dxa" w:w="2880"/>
          </w:tcPr>
          <w:p>
            <w:r>
              <w:rPr>
                <w:sz w:val="19"/>
              </w:rPr>
            </w:r>
            <w:r>
              <w:rPr>
                <w:rFonts w:ascii="Consolas" w:hAnsi="Consolas"/>
                <w:color w:val="1D4ED8"/>
                <w:sz w:val="19"/>
              </w:rPr>
              <w:t>770 ÷ 7</w:t>
            </w:r>
          </w:p>
        </w:tc>
        <w:tc>
          <w:tcPr>
            <w:tcW w:type="dxa" w:w="2880"/>
          </w:tcPr>
          <w:p>
            <w:r>
              <w:rPr>
                <w:sz w:val="19"/>
              </w:rPr>
            </w:r>
            <w:r>
              <w:rPr>
                <w:b/>
                <w:sz w:val="19"/>
              </w:rPr>
              <w:t>110.00000000</w:t>
            </w:r>
            <w:r>
              <w:rPr>
                <w:sz w:val="19"/>
              </w:rPr>
              <w:t xml:space="preserve"> (unchanged)</w:t>
            </w:r>
          </w:p>
        </w:tc>
      </w:tr>
    </w:tbl>
    <w:p/>
    <w:p>
      <w:r>
        <w:t>The average stays at 110 because everything left is still valued at the same rate. It only moves when new stock arrives at a different price.</w:t>
      </w:r>
    </w:p>
    <w:p>
      <w:pPr>
        <w:pStyle w:val="Heading2"/>
      </w:pPr>
      <w:r>
        <w:rPr>
          <w:color w:val="0F172A"/>
        </w:rPr>
        <w:t>The one hard rule: you cannot go negative</w:t>
      </w:r>
    </w:p>
    <w:p>
      <w:r>
        <w:t>If you try to take out more than you hold, the system refuses and tells you plainly:</w:t>
      </w:r>
    </w:p>
    <w:p>
      <w:pPr>
        <w:spacing w:before="80" w:after="160"/>
        <w:ind w:left="240"/>
        <w:shd w:val="clear" w:color="auto" w:fill="F4F6F8"/>
      </w:pPr>
      <w:r>
        <w:t>*"Cannot take 8 of RMC-003: only 7 on hand."*</w:t>
      </w:r>
    </w:p>
    <w:p>
      <w:r>
        <w:t>Taking out exactly what you have is allowed — that empties the item to zero.</w:t>
      </w:r>
    </w:p>
    <w:p>
      <w:pPr>
        <w:pStyle w:val="Heading2"/>
      </w:pPr>
      <w:r>
        <w:rPr>
          <w:color w:val="0F172A"/>
        </w:rPr>
        <w:t>Sanity check with a real-looking figure</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F1F5F9"/>
          </w:tcPr>
          <w:p>
            <w:r>
              <w:rPr>
                <w:b/>
                <w:sz w:val="19"/>
              </w:rPr>
            </w:r>
            <w:r>
              <w:rPr>
                <w:b/>
                <w:sz w:val="19"/>
              </w:rPr>
              <w:t>Step</w:t>
            </w:r>
          </w:p>
        </w:tc>
        <w:tc>
          <w:tcPr>
            <w:tcW w:type="dxa" w:w="2880"/>
            <w:shd w:val="clear" w:color="auto" w:fill="F1F5F9"/>
          </w:tcPr>
          <w:p>
            <w:r>
              <w:rPr>
                <w:b/>
                <w:sz w:val="19"/>
              </w:rPr>
            </w:r>
            <w:r>
              <w:rPr>
                <w:b/>
                <w:sz w:val="19"/>
              </w:rPr>
              <w:t>Arithmetic</w:t>
            </w:r>
          </w:p>
        </w:tc>
        <w:tc>
          <w:tcPr>
            <w:tcW w:type="dxa" w:w="2880"/>
            <w:shd w:val="clear" w:color="auto" w:fill="F1F5F9"/>
          </w:tcPr>
          <w:p>
            <w:r>
              <w:rPr>
                <w:b/>
                <w:sz w:val="19"/>
              </w:rPr>
            </w:r>
            <w:r>
              <w:rPr>
                <w:b/>
                <w:sz w:val="19"/>
              </w:rPr>
              <w:t>Result</w:t>
            </w:r>
          </w:p>
        </w:tc>
      </w:tr>
      <w:tr>
        <w:tc>
          <w:tcPr>
            <w:tcW w:type="dxa" w:w="2880"/>
          </w:tcPr>
          <w:p>
            <w:r>
              <w:rPr>
                <w:sz w:val="19"/>
              </w:rPr>
            </w:r>
            <w:r>
              <w:rPr>
                <w:sz w:val="19"/>
              </w:rPr>
              <w:t>Bring in 790 units for 25,500</w:t>
            </w:r>
          </w:p>
        </w:tc>
        <w:tc>
          <w:tcPr>
            <w:tcW w:type="dxa" w:w="2880"/>
          </w:tcPr>
          <w:p>
            <w:r>
              <w:rPr>
                <w:sz w:val="19"/>
              </w:rPr>
            </w:r>
            <w:r>
              <w:rPr>
                <w:rFonts w:ascii="Consolas" w:hAnsi="Consolas"/>
                <w:color w:val="1D4ED8"/>
                <w:sz w:val="19"/>
              </w:rPr>
              <w:t>25500 ÷ 790</w:t>
            </w:r>
          </w:p>
        </w:tc>
        <w:tc>
          <w:tcPr>
            <w:tcW w:type="dxa" w:w="2880"/>
          </w:tcPr>
          <w:p>
            <w:r>
              <w:rPr>
                <w:sz w:val="19"/>
              </w:rPr>
            </w:r>
            <w:r>
              <w:rPr>
                <w:sz w:val="19"/>
              </w:rPr>
              <w:t xml:space="preserve">average </w:t>
            </w:r>
            <w:r>
              <w:rPr>
                <w:b/>
                <w:sz w:val="19"/>
              </w:rPr>
              <w:t>32.27848101</w:t>
            </w:r>
          </w:p>
        </w:tc>
      </w:tr>
      <w:tr>
        <w:tc>
          <w:tcPr>
            <w:tcW w:type="dxa" w:w="2880"/>
          </w:tcPr>
          <w:p>
            <w:r>
              <w:rPr>
                <w:sz w:val="19"/>
              </w:rPr>
            </w:r>
            <w:r>
              <w:rPr>
                <w:sz w:val="19"/>
              </w:rPr>
              <w:t>Issue 100 units</w:t>
            </w:r>
          </w:p>
        </w:tc>
        <w:tc>
          <w:tcPr>
            <w:tcW w:type="dxa" w:w="2880"/>
          </w:tcPr>
          <w:p>
            <w:r>
              <w:rPr>
                <w:sz w:val="19"/>
              </w:rPr>
            </w:r>
            <w:r>
              <w:rPr>
                <w:rFonts w:ascii="Consolas" w:hAnsi="Consolas"/>
                <w:color w:val="1D4ED8"/>
                <w:sz w:val="19"/>
              </w:rPr>
              <w:t>32.27848101 × 100</w:t>
            </w:r>
            <w:r>
              <w:rPr>
                <w:sz w:val="19"/>
              </w:rPr>
              <w:t xml:space="preserve"> = </w:t>
            </w:r>
            <w:r>
              <w:rPr>
                <w:rFonts w:ascii="Consolas" w:hAnsi="Consolas"/>
                <w:color w:val="1D4ED8"/>
                <w:sz w:val="19"/>
              </w:rPr>
              <w:t>3227.8481</w:t>
            </w:r>
            <w:r>
              <w:rPr>
                <w:sz w:val="19"/>
              </w:rPr>
              <w:t xml:space="preserve"> (4 dp)</w:t>
            </w:r>
          </w:p>
        </w:tc>
        <w:tc>
          <w:tcPr>
            <w:tcW w:type="dxa" w:w="2880"/>
          </w:tcPr>
          <w:p>
            <w:r>
              <w:rPr>
                <w:sz w:val="19"/>
              </w:rPr>
            </w:r>
            <w:r>
              <w:rPr>
                <w:sz w:val="19"/>
              </w:rPr>
              <w:t xml:space="preserve">cost </w:t>
            </w:r>
            <w:r>
              <w:rPr>
                <w:b/>
                <w:sz w:val="19"/>
              </w:rPr>
              <w:t>3,227.8481</w:t>
            </w:r>
          </w:p>
        </w:tc>
      </w:tr>
      <w:tr>
        <w:tc>
          <w:tcPr>
            <w:tcW w:type="dxa" w:w="2880"/>
          </w:tcPr>
          <w:p>
            <w:r>
              <w:rPr>
                <w:sz w:val="19"/>
              </w:rPr>
            </w:r>
            <w:r>
              <w:rPr>
                <w:sz w:val="19"/>
              </w:rPr>
              <w:t>Remaining</w:t>
            </w:r>
          </w:p>
        </w:tc>
        <w:tc>
          <w:tcPr>
            <w:tcW w:type="dxa" w:w="2880"/>
          </w:tcPr>
          <w:p>
            <w:r>
              <w:rPr>
                <w:sz w:val="19"/>
              </w:rPr>
            </w:r>
            <w:r>
              <w:rPr>
                <w:sz w:val="19"/>
              </w:rPr>
              <w:t xml:space="preserve">value </w:t>
            </w:r>
            <w:r>
              <w:rPr>
                <w:rFonts w:ascii="Consolas" w:hAnsi="Consolas"/>
                <w:color w:val="1D4ED8"/>
                <w:sz w:val="19"/>
              </w:rPr>
              <w:t>25500 − 3227.8481</w:t>
            </w:r>
            <w:r>
              <w:rPr>
                <w:sz w:val="19"/>
              </w:rPr>
              <w:t xml:space="preserve"> = 22,272.1519; </w:t>
            </w:r>
            <w:r>
              <w:rPr>
                <w:rFonts w:ascii="Consolas" w:hAnsi="Consolas"/>
                <w:color w:val="1D4ED8"/>
                <w:sz w:val="19"/>
              </w:rPr>
              <w:t>22272.1519 ÷ 690</w:t>
            </w:r>
          </w:p>
        </w:tc>
        <w:tc>
          <w:tcPr>
            <w:tcW w:type="dxa" w:w="2880"/>
          </w:tcPr>
          <w:p>
            <w:r>
              <w:rPr>
                <w:sz w:val="19"/>
              </w:rPr>
            </w:r>
            <w:r>
              <w:rPr>
                <w:sz w:val="19"/>
              </w:rPr>
              <w:t xml:space="preserve">average </w:t>
            </w:r>
            <w:r>
              <w:rPr>
                <w:b/>
                <w:sz w:val="19"/>
              </w:rPr>
              <w:t>32.27848101</w:t>
            </w:r>
            <w:r>
              <w:rPr>
                <w:sz w:val="19"/>
              </w:rPr>
              <w:t xml:space="preserve"> (holds)</w:t>
            </w:r>
          </w:p>
        </w:tc>
      </w:tr>
    </w:tbl>
    <w:p/>
    <w:p>
      <w:pPr>
        <w:spacing w:before="40" w:after="160"/>
        <w:pBdr>
          <w:bottom w:val="single" w:sz="6" w:space="1" w:color="D6DBE2"/>
        </w:pBdr>
      </w:pPr>
    </w:p>
    <w:p>
      <w:pPr>
        <w:pStyle w:val="Heading1"/>
      </w:pPr>
      <w:r>
        <w:rPr>
          <w:color w:val="0F172A"/>
        </w:rPr>
        <w:t>2.3 Purchases — what happens when you receive stock</w:t>
      </w:r>
    </w:p>
    <w:p>
      <w:r>
        <w:t xml:space="preserve">You enter: a </w:t>
      </w:r>
      <w:r>
        <w:rPr>
          <w:b/>
        </w:rPr>
        <w:t>supplier</w:t>
      </w:r>
      <w:r>
        <w:t xml:space="preserve">, a </w:t>
      </w:r>
      <w:r>
        <w:rPr>
          <w:b/>
        </w:rPr>
        <w:t>date</w:t>
      </w:r>
      <w:r>
        <w:t xml:space="preserve">, whether it is </w:t>
      </w:r>
      <w:r>
        <w:rPr>
          <w:b/>
        </w:rPr>
        <w:t>on credit or paid</w:t>
      </w:r>
      <w:r>
        <w:t xml:space="preserve">, and one or more lines of </w:t>
      </w:r>
      <w:r>
        <w:rPr>
          <w:b/>
        </w:rPr>
        <w:t>item, quantity, unit cost</w:t>
      </w:r>
      <w:r>
        <w:t>.</w:t>
      </w:r>
    </w:p>
    <w:p>
      <w:pPr>
        <w:pStyle w:val="Heading2"/>
      </w:pPr>
      <w:r>
        <w:rPr>
          <w:color w:val="0F172A"/>
        </w:rPr>
        <w:t>The stock move</w:t>
      </w:r>
    </w:p>
    <w:p>
      <w:r>
        <w:t>Each line adds its quantity in, and the item's average cost is recalculated by the method in 2.2.</w:t>
      </w:r>
    </w:p>
    <w:p>
      <w:pPr>
        <w:pStyle w:val="Heading2"/>
      </w:pPr>
      <w:r>
        <w:rPr>
          <w:color w:val="0F172A"/>
        </w:rPr>
        <w:t>The journal entry</w:t>
      </w:r>
    </w:p>
    <w:p>
      <w:r>
        <w:t>For a purchase the entry is simple. Each item's own inventory account is debited; one single credit line settles the whole order:</w:t>
      </w:r>
    </w:p>
    <w:tbl>
      <w:tblPr>
        <w:tblStyle w:val="TableGrid"/>
        <w:tblW w:type="auto" w:w="0"/>
        <w:jc w:val="left"/>
        <w:tblLook w:firstColumn="1" w:firstRow="1" w:lastColumn="0" w:lastRow="0" w:noHBand="0" w:noVBand="1" w:val="04A0"/>
      </w:tblPr>
      <w:tblGrid>
        <w:gridCol w:w="2160"/>
        <w:gridCol w:w="2160"/>
        <w:gridCol w:w="2160"/>
        <w:gridCol w:w="2160"/>
      </w:tblGrid>
      <w:tr>
        <w:tc>
          <w:tcPr>
            <w:tcW w:type="dxa" w:w="2160"/>
            <w:shd w:val="clear" w:color="auto" w:fill="F1F5F9"/>
          </w:tcPr>
          <w:p>
            <w:r>
              <w:rPr>
                <w:b/>
                <w:sz w:val="19"/>
              </w:rPr>
            </w:r>
            <w:r>
              <w:rPr>
                <w:b/>
                <w:sz w:val="19"/>
              </w:rPr>
              <w:t>Line</w:t>
            </w:r>
          </w:p>
        </w:tc>
        <w:tc>
          <w:tcPr>
            <w:tcW w:type="dxa" w:w="2160"/>
            <w:shd w:val="clear" w:color="auto" w:fill="F1F5F9"/>
          </w:tcPr>
          <w:p>
            <w:r>
              <w:rPr>
                <w:b/>
                <w:sz w:val="19"/>
              </w:rPr>
            </w:r>
            <w:r>
              <w:rPr>
                <w:b/>
                <w:sz w:val="19"/>
              </w:rPr>
              <w:t>Account</w:t>
            </w:r>
          </w:p>
        </w:tc>
        <w:tc>
          <w:tcPr>
            <w:tcW w:type="dxa" w:w="2160"/>
            <w:shd w:val="clear" w:color="auto" w:fill="F1F5F9"/>
          </w:tcPr>
          <w:p>
            <w:r>
              <w:rPr>
                <w:b/>
                <w:sz w:val="19"/>
              </w:rPr>
            </w:r>
            <w:r>
              <w:rPr>
                <w:b/>
                <w:sz w:val="19"/>
              </w:rPr>
              <w:t>Debit</w:t>
            </w:r>
          </w:p>
        </w:tc>
        <w:tc>
          <w:tcPr>
            <w:tcW w:type="dxa" w:w="2160"/>
            <w:shd w:val="clear" w:color="auto" w:fill="F1F5F9"/>
          </w:tcPr>
          <w:p>
            <w:r>
              <w:rPr>
                <w:b/>
                <w:sz w:val="19"/>
              </w:rPr>
            </w:r>
            <w:r>
              <w:rPr>
                <w:b/>
                <w:sz w:val="19"/>
              </w:rPr>
              <w:t>Credit</w:t>
            </w:r>
          </w:p>
        </w:tc>
      </w:tr>
      <w:tr>
        <w:tc>
          <w:tcPr>
            <w:tcW w:type="dxa" w:w="2160"/>
          </w:tcPr>
          <w:p>
            <w:r>
              <w:rPr>
                <w:sz w:val="19"/>
              </w:rPr>
            </w:r>
            <w:r>
              <w:rPr>
                <w:sz w:val="19"/>
              </w:rPr>
              <w:t>Each item received</w:t>
            </w:r>
          </w:p>
        </w:tc>
        <w:tc>
          <w:tcPr>
            <w:tcW w:type="dxa" w:w="2160"/>
          </w:tcPr>
          <w:p>
            <w:r>
              <w:rPr>
                <w:sz w:val="19"/>
              </w:rPr>
            </w:r>
            <w:r>
              <w:rPr>
                <w:sz w:val="19"/>
              </w:rPr>
              <w:t>that item's inventory account</w:t>
            </w:r>
          </w:p>
        </w:tc>
        <w:tc>
          <w:tcPr>
            <w:tcW w:type="dxa" w:w="2160"/>
          </w:tcPr>
          <w:p>
            <w:r>
              <w:rPr>
                <w:sz w:val="19"/>
              </w:rPr>
            </w:r>
            <w:r>
              <w:rPr>
                <w:sz w:val="19"/>
              </w:rPr>
              <w:t>the line value</w:t>
            </w:r>
          </w:p>
        </w:tc>
        <w:tc>
          <w:tcPr>
            <w:tcW w:type="dxa" w:w="2160"/>
          </w:tcPr>
          <w:p>
            <w:r>
              <w:rPr>
                <w:sz w:val="19"/>
              </w:rPr>
            </w:r>
            <w:r>
              <w:rPr>
                <w:sz w:val="19"/>
              </w:rPr>
              <w:t>—</w:t>
            </w:r>
          </w:p>
        </w:tc>
      </w:tr>
      <w:tr>
        <w:tc>
          <w:tcPr>
            <w:tcW w:type="dxa" w:w="2160"/>
          </w:tcPr>
          <w:p>
            <w:r>
              <w:rPr>
                <w:sz w:val="19"/>
              </w:rPr>
            </w:r>
            <w:r>
              <w:rPr>
                <w:sz w:val="19"/>
              </w:rPr>
              <w:t>Input VAT *(only if VAT is on and recoverable)*</w:t>
            </w:r>
          </w:p>
        </w:tc>
        <w:tc>
          <w:tcPr>
            <w:tcW w:type="dxa" w:w="2160"/>
          </w:tcPr>
          <w:p>
            <w:r>
              <w:rPr>
                <w:sz w:val="19"/>
              </w:rPr>
            </w:r>
            <w:r>
              <w:rPr>
                <w:sz w:val="19"/>
              </w:rPr>
              <w:t>the input VAT account</w:t>
            </w:r>
          </w:p>
        </w:tc>
        <w:tc>
          <w:tcPr>
            <w:tcW w:type="dxa" w:w="2160"/>
          </w:tcPr>
          <w:p>
            <w:r>
              <w:rPr>
                <w:sz w:val="19"/>
              </w:rPr>
            </w:r>
            <w:r>
              <w:rPr>
                <w:sz w:val="19"/>
              </w:rPr>
              <w:t>the VAT</w:t>
            </w:r>
          </w:p>
        </w:tc>
        <w:tc>
          <w:tcPr>
            <w:tcW w:type="dxa" w:w="2160"/>
          </w:tcPr>
          <w:p>
            <w:r>
              <w:rPr>
                <w:sz w:val="19"/>
              </w:rPr>
            </w:r>
            <w:r>
              <w:rPr>
                <w:sz w:val="19"/>
              </w:rPr>
              <w:t>—</w:t>
            </w:r>
          </w:p>
        </w:tc>
      </w:tr>
      <w:tr>
        <w:tc>
          <w:tcPr>
            <w:tcW w:type="dxa" w:w="2160"/>
          </w:tcPr>
          <w:p>
            <w:r>
              <w:rPr>
                <w:sz w:val="19"/>
              </w:rPr>
            </w:r>
            <w:r>
              <w:rPr>
                <w:sz w:val="19"/>
              </w:rPr>
              <w:t>Settlement</w:t>
            </w:r>
          </w:p>
        </w:tc>
        <w:tc>
          <w:tcPr>
            <w:tcW w:type="dxa" w:w="2160"/>
          </w:tcPr>
          <w:p>
            <w:r>
              <w:rPr>
                <w:sz w:val="19"/>
              </w:rPr>
            </w:r>
            <w:r>
              <w:rPr>
                <w:b/>
                <w:sz w:val="19"/>
              </w:rPr>
              <w:t>2010</w:t>
            </w:r>
            <w:r>
              <w:rPr>
                <w:sz w:val="19"/>
              </w:rPr>
              <w:t xml:space="preserve"> supplier payable *(on credit)* </w:t>
            </w:r>
            <w:r>
              <w:rPr>
                <w:b/>
                <w:sz w:val="19"/>
              </w:rPr>
              <w:t>or</w:t>
            </w:r>
            <w:r>
              <w:rPr>
                <w:sz w:val="19"/>
              </w:rPr>
              <w:t xml:space="preserve"> </w:t>
            </w:r>
            <w:r>
              <w:rPr>
                <w:b/>
                <w:sz w:val="19"/>
              </w:rPr>
              <w:t>1010</w:t>
            </w:r>
            <w:r>
              <w:rPr>
                <w:sz w:val="19"/>
              </w:rPr>
              <w:t xml:space="preserve"> bank *(paid)*</w:t>
            </w:r>
          </w:p>
        </w:tc>
        <w:tc>
          <w:tcPr>
            <w:tcW w:type="dxa" w:w="2160"/>
          </w:tcPr>
          <w:p>
            <w:r>
              <w:rPr>
                <w:sz w:val="19"/>
              </w:rPr>
            </w:r>
            <w:r>
              <w:rPr>
                <w:sz w:val="19"/>
              </w:rPr>
              <w:t>—</w:t>
            </w:r>
          </w:p>
        </w:tc>
        <w:tc>
          <w:tcPr>
            <w:tcW w:type="dxa" w:w="2160"/>
          </w:tcPr>
          <w:p>
            <w:r>
              <w:rPr>
                <w:sz w:val="19"/>
              </w:rPr>
            </w:r>
            <w:r>
              <w:rPr>
                <w:sz w:val="19"/>
              </w:rPr>
              <w:t>the total</w:t>
            </w:r>
          </w:p>
        </w:tc>
      </w:tr>
    </w:tbl>
    <w:p/>
    <w:p>
      <w:r>
        <w:t xml:space="preserve">Which account an item's value sits in depends on its </w:t>
      </w:r>
      <w:r>
        <w:rPr>
          <w:b/>
        </w:rPr>
        <w:t>category</w:t>
      </w:r>
      <w:r>
        <w:t>:</w:t>
      </w:r>
    </w:p>
    <w:tbl>
      <w:tblPr>
        <w:tblStyle w:val="TableGrid"/>
        <w:tblW w:type="auto" w:w="0"/>
        <w:jc w:val="left"/>
        <w:tblLook w:firstColumn="1" w:firstRow="1" w:lastColumn="0" w:lastRow="0" w:noHBand="0" w:noVBand="1" w:val="04A0"/>
      </w:tblPr>
      <w:tblGrid>
        <w:gridCol w:w="4320"/>
        <w:gridCol w:w="4320"/>
      </w:tblGrid>
      <w:tr>
        <w:tc>
          <w:tcPr>
            <w:tcW w:type="dxa" w:w="4320"/>
            <w:shd w:val="clear" w:color="auto" w:fill="F1F5F9"/>
          </w:tcPr>
          <w:p>
            <w:r>
              <w:rPr>
                <w:b/>
                <w:sz w:val="19"/>
              </w:rPr>
            </w:r>
            <w:r>
              <w:rPr>
                <w:b/>
                <w:sz w:val="19"/>
              </w:rPr>
              <w:t>Item category</w:t>
            </w:r>
          </w:p>
        </w:tc>
        <w:tc>
          <w:tcPr>
            <w:tcW w:type="dxa" w:w="4320"/>
            <w:shd w:val="clear" w:color="auto" w:fill="F1F5F9"/>
          </w:tcPr>
          <w:p>
            <w:r>
              <w:rPr>
                <w:b/>
                <w:sz w:val="19"/>
              </w:rPr>
            </w:r>
            <w:r>
              <w:rPr>
                <w:b/>
                <w:sz w:val="19"/>
              </w:rPr>
              <w:t>Inventory account</w:t>
            </w:r>
          </w:p>
        </w:tc>
      </w:tr>
      <w:tr>
        <w:tc>
          <w:tcPr>
            <w:tcW w:type="dxa" w:w="4320"/>
          </w:tcPr>
          <w:p>
            <w:r>
              <w:rPr>
                <w:sz w:val="19"/>
              </w:rPr>
            </w:r>
            <w:r>
              <w:rPr>
                <w:sz w:val="19"/>
              </w:rPr>
              <w:t>Imported Goods</w:t>
            </w:r>
          </w:p>
        </w:tc>
        <w:tc>
          <w:tcPr>
            <w:tcW w:type="dxa" w:w="4320"/>
          </w:tcPr>
          <w:p>
            <w:r>
              <w:rPr>
                <w:sz w:val="19"/>
              </w:rPr>
            </w:r>
            <w:r>
              <w:rPr>
                <w:rFonts w:ascii="Consolas" w:hAnsi="Consolas"/>
                <w:color w:val="1D4ED8"/>
                <w:sz w:val="19"/>
              </w:rPr>
              <w:t>1200</w:t>
            </w:r>
          </w:p>
        </w:tc>
      </w:tr>
      <w:tr>
        <w:tc>
          <w:tcPr>
            <w:tcW w:type="dxa" w:w="4320"/>
          </w:tcPr>
          <w:p>
            <w:r>
              <w:rPr>
                <w:sz w:val="19"/>
              </w:rPr>
            </w:r>
            <w:r>
              <w:rPr>
                <w:sz w:val="19"/>
              </w:rPr>
              <w:t>Raw Material</w:t>
            </w:r>
          </w:p>
        </w:tc>
        <w:tc>
          <w:tcPr>
            <w:tcW w:type="dxa" w:w="4320"/>
          </w:tcPr>
          <w:p>
            <w:r>
              <w:rPr>
                <w:sz w:val="19"/>
              </w:rPr>
            </w:r>
            <w:r>
              <w:rPr>
                <w:rFonts w:ascii="Consolas" w:hAnsi="Consolas"/>
                <w:color w:val="1D4ED8"/>
                <w:sz w:val="19"/>
              </w:rPr>
              <w:t>1210</w:t>
            </w:r>
          </w:p>
        </w:tc>
      </w:tr>
      <w:tr>
        <w:tc>
          <w:tcPr>
            <w:tcW w:type="dxa" w:w="4320"/>
          </w:tcPr>
          <w:p>
            <w:r>
              <w:rPr>
                <w:sz w:val="19"/>
              </w:rPr>
            </w:r>
            <w:r>
              <w:rPr>
                <w:sz w:val="19"/>
              </w:rPr>
              <w:t>WIP</w:t>
            </w:r>
          </w:p>
        </w:tc>
        <w:tc>
          <w:tcPr>
            <w:tcW w:type="dxa" w:w="4320"/>
          </w:tcPr>
          <w:p>
            <w:r>
              <w:rPr>
                <w:sz w:val="19"/>
              </w:rPr>
            </w:r>
            <w:r>
              <w:rPr>
                <w:rFonts w:ascii="Consolas" w:hAnsi="Consolas"/>
                <w:color w:val="1D4ED8"/>
                <w:sz w:val="19"/>
              </w:rPr>
              <w:t>1220</w:t>
            </w:r>
          </w:p>
        </w:tc>
      </w:tr>
      <w:tr>
        <w:tc>
          <w:tcPr>
            <w:tcW w:type="dxa" w:w="4320"/>
          </w:tcPr>
          <w:p>
            <w:r>
              <w:rPr>
                <w:sz w:val="19"/>
              </w:rPr>
            </w:r>
            <w:r>
              <w:rPr>
                <w:sz w:val="19"/>
              </w:rPr>
              <w:t>Finished Good</w:t>
            </w:r>
          </w:p>
        </w:tc>
        <w:tc>
          <w:tcPr>
            <w:tcW w:type="dxa" w:w="4320"/>
          </w:tcPr>
          <w:p>
            <w:r>
              <w:rPr>
                <w:sz w:val="19"/>
              </w:rPr>
            </w:r>
            <w:r>
              <w:rPr>
                <w:rFonts w:ascii="Consolas" w:hAnsi="Consolas"/>
                <w:color w:val="1D4ED8"/>
                <w:sz w:val="19"/>
              </w:rPr>
              <w:t>1230</w:t>
            </w:r>
          </w:p>
        </w:tc>
      </w:tr>
      <w:tr>
        <w:tc>
          <w:tcPr>
            <w:tcW w:type="dxa" w:w="4320"/>
          </w:tcPr>
          <w:p>
            <w:r>
              <w:rPr>
                <w:sz w:val="19"/>
              </w:rPr>
            </w:r>
            <w:r>
              <w:rPr>
                <w:sz w:val="19"/>
              </w:rPr>
              <w:t>Packaging</w:t>
            </w:r>
          </w:p>
        </w:tc>
        <w:tc>
          <w:tcPr>
            <w:tcW w:type="dxa" w:w="4320"/>
          </w:tcPr>
          <w:p>
            <w:r>
              <w:rPr>
                <w:sz w:val="19"/>
              </w:rPr>
            </w:r>
            <w:r>
              <w:rPr>
                <w:rFonts w:ascii="Consolas" w:hAnsi="Consolas"/>
                <w:color w:val="1D4ED8"/>
                <w:sz w:val="19"/>
              </w:rPr>
              <w:t>1240</w:t>
            </w:r>
          </w:p>
        </w:tc>
      </w:tr>
      <w:tr>
        <w:tc>
          <w:tcPr>
            <w:tcW w:type="dxa" w:w="4320"/>
          </w:tcPr>
          <w:p>
            <w:r>
              <w:rPr>
                <w:sz w:val="19"/>
              </w:rPr>
            </w:r>
            <w:r>
              <w:rPr>
                <w:sz w:val="19"/>
              </w:rPr>
              <w:t>Trading Stock</w:t>
            </w:r>
          </w:p>
        </w:tc>
        <w:tc>
          <w:tcPr>
            <w:tcW w:type="dxa" w:w="4320"/>
          </w:tcPr>
          <w:p>
            <w:r>
              <w:rPr>
                <w:sz w:val="19"/>
              </w:rPr>
            </w:r>
            <w:r>
              <w:rPr>
                <w:rFonts w:ascii="Consolas" w:hAnsi="Consolas"/>
                <w:color w:val="1D4ED8"/>
                <w:sz w:val="19"/>
              </w:rPr>
              <w:t>1250</w:t>
            </w:r>
          </w:p>
        </w:tc>
      </w:tr>
    </w:tbl>
    <w:p/>
    <w:p>
      <w:r>
        <w:rPr>
          <w:b/>
        </w:rPr>
        <w:t>Worked example.</w:t>
      </w:r>
      <w:r>
        <w:t xml:space="preserve"> Buy 5 units of a raw material at 130 each, on credit, with VAT off.</w:t>
      </w:r>
    </w:p>
    <w:p>
      <w:pPr>
        <w:pStyle w:val="ListBullet"/>
        <w:spacing w:after="40"/>
      </w:pPr>
      <w:r>
        <w:t xml:space="preserve">Line value = </w:t>
      </w:r>
      <w:r>
        <w:rPr>
          <w:rFonts w:ascii="Consolas" w:hAnsi="Consolas"/>
          <w:color w:val="1D4ED8"/>
          <w:sz w:val="19"/>
        </w:rPr>
        <w:t>5 × 130</w:t>
      </w:r>
      <w:r>
        <w:t xml:space="preserve"> = </w:t>
      </w:r>
      <w:r>
        <w:rPr>
          <w:b/>
        </w:rPr>
        <w:t>650</w:t>
      </w:r>
    </w:p>
    <w:p>
      <w:pPr>
        <w:pStyle w:val="ListBullet"/>
        <w:spacing w:after="40"/>
      </w:pPr>
      <w:r>
        <w:t xml:space="preserve">Journal: </w:t>
      </w:r>
      <w:r>
        <w:rPr>
          <w:b/>
        </w:rPr>
        <w:t>Debit</w:t>
      </w:r>
      <w:r>
        <w:t xml:space="preserve"> Raw Material Inventory </w:t>
      </w:r>
      <w:r>
        <w:rPr>
          <w:b/>
        </w:rPr>
        <w:t>650</w:t>
      </w:r>
      <w:r>
        <w:t xml:space="preserve">; </w:t>
      </w:r>
      <w:r>
        <w:rPr>
          <w:b/>
        </w:rPr>
        <w:t>Credit</w:t>
      </w:r>
      <w:r>
        <w:t xml:space="preserve"> Accounts Payable —</w:t>
      </w:r>
    </w:p>
    <w:p>
      <w:r>
        <w:t xml:space="preserve">Local </w:t>
      </w:r>
      <w:r>
        <w:rPr>
          <w:b/>
        </w:rPr>
        <w:t>650</w:t>
      </w:r>
      <w:r>
        <w:t>.</w:t>
      </w:r>
    </w:p>
    <w:p>
      <w:pPr>
        <w:pStyle w:val="ListBullet"/>
        <w:spacing w:after="40"/>
      </w:pPr>
      <w:r>
        <w:t>New average cost for the item, if it was 10 units worth 1,000 before:</w:t>
      </w:r>
    </w:p>
    <w:p>
      <w:r>
        <w:rPr>
          <w:rFonts w:ascii="Consolas" w:hAnsi="Consolas"/>
          <w:color w:val="1D4ED8"/>
          <w:sz w:val="19"/>
        </w:rPr>
        <w:t>(1000 + 650) ÷ (10 + 5)</w:t>
      </w:r>
      <w:r>
        <w:t xml:space="preserve"> = </w:t>
      </w:r>
      <w:r>
        <w:rPr>
          <w:b/>
        </w:rPr>
        <w:t>110.00000000</w:t>
      </w:r>
      <w:r>
        <w:t>.</w:t>
      </w:r>
    </w:p>
    <w:p>
      <w:pPr>
        <w:spacing w:before="40" w:after="160"/>
        <w:pBdr>
          <w:bottom w:val="single" w:sz="6" w:space="1" w:color="D6DBE2"/>
        </w:pBdr>
      </w:pPr>
    </w:p>
    <w:p>
      <w:pPr>
        <w:pStyle w:val="Heading1"/>
      </w:pPr>
      <w:r>
        <w:rPr>
          <w:color w:val="0F172A"/>
        </w:rPr>
        <w:t>2.4 Production — how the cost of making something is worked out</w:t>
      </w:r>
    </w:p>
    <w:p>
      <w:r>
        <w:t xml:space="preserve">You enter: the </w:t>
      </w:r>
      <w:r>
        <w:rPr>
          <w:b/>
        </w:rPr>
        <w:t>item to produce</w:t>
      </w:r>
      <w:r>
        <w:t xml:space="preserve">, the </w:t>
      </w:r>
      <w:r>
        <w:rPr>
          <w:b/>
        </w:rPr>
        <w:t>quantity</w:t>
      </w:r>
      <w:r>
        <w:t xml:space="preserve">, the </w:t>
      </w:r>
      <w:r>
        <w:rPr>
          <w:b/>
        </w:rPr>
        <w:t>date</w:t>
      </w:r>
      <w:r>
        <w:t xml:space="preserve">, and </w:t>
      </w:r>
      <w:r>
        <w:rPr>
          <w:b/>
        </w:rPr>
        <w:t>labour</w:t>
      </w:r>
      <w:r>
        <w:t xml:space="preserve"> and </w:t>
      </w:r>
      <w:r>
        <w:rPr>
          <w:b/>
        </w:rPr>
        <w:t>overhead</w:t>
      </w:r>
      <w:r>
        <w:t xml:space="preserve"> costs. The components come from the item's </w:t>
      </w:r>
      <w:r>
        <w:rPr>
          <w:b/>
        </w:rPr>
        <w:t>recipe (BOM)</w:t>
      </w:r>
      <w:r>
        <w:t>, and you may adjust the quantities.</w:t>
      </w:r>
    </w:p>
    <w:p>
      <w:pPr>
        <w:pStyle w:val="Heading2"/>
      </w:pPr>
      <w:r>
        <w:rPr>
          <w:color w:val="0F172A"/>
        </w:rPr>
        <w:t>The five steps, in one transaction</w:t>
      </w:r>
    </w:p>
    <w:p>
      <w:pPr>
        <w:pStyle w:val="ListNumber"/>
        <w:spacing w:after="40"/>
      </w:pPr>
      <w:r>
        <w:rPr>
          <w:b/>
        </w:rPr>
        <w:t>Consume components.</w:t>
      </w:r>
      <w:r>
        <w:t xml:space="preserve"> Each component is taken out of stock at its current</w:t>
      </w:r>
    </w:p>
    <w:p>
      <w:r>
        <w:t>average cost.</w:t>
      </w:r>
    </w:p>
    <w:p>
      <w:pPr>
        <w:pStyle w:val="ListNumber"/>
        <w:spacing w:after="40"/>
      </w:pPr>
      <w:r>
        <w:rPr>
          <w:b/>
        </w:rPr>
        <w:t>Add labour and overhead.</w:t>
      </w:r>
      <w:r>
        <w:t xml:space="preserve"> These are the "conversion" costs of making the</w:t>
      </w:r>
    </w:p>
    <w:p>
      <w:r>
        <w:t>batch.</w:t>
      </w:r>
    </w:p>
    <w:p>
      <w:pPr>
        <w:pStyle w:val="ListNumber"/>
        <w:spacing w:after="40"/>
      </w:pPr>
      <w:r>
        <w:rPr>
          <w:b/>
        </w:rPr>
        <w:t>Total the cost.</w:t>
      </w:r>
      <w:r>
        <w:t xml:space="preserve"> </w:t>
      </w:r>
      <w:r>
        <w:rPr>
          <w:rFonts w:ascii="Consolas" w:hAnsi="Consolas"/>
          <w:color w:val="1D4ED8"/>
          <w:sz w:val="19"/>
        </w:rPr>
        <w:t>total cost = material + labour + overhead</w:t>
      </w:r>
      <w:r>
        <w:t>.</w:t>
      </w:r>
    </w:p>
    <w:p>
      <w:pPr>
        <w:pStyle w:val="ListNumber"/>
        <w:spacing w:after="40"/>
      </w:pPr>
      <w:r>
        <w:rPr>
          <w:b/>
        </w:rPr>
        <w:t>Work out the unit cost.</w:t>
      </w:r>
      <w:r>
        <w:t xml:space="preserve"> </w:t>
      </w:r>
      <w:r>
        <w:rPr>
          <w:rFonts w:ascii="Consolas" w:hAnsi="Consolas"/>
          <w:color w:val="1D4ED8"/>
          <w:sz w:val="19"/>
        </w:rPr>
        <w:t>unit cost = total cost ÷ quantity produced</w:t>
      </w:r>
    </w:p>
    <w:p>
      <w:r>
        <w:t>(kept to 8 decimals).</w:t>
      </w:r>
    </w:p>
    <w:p>
      <w:pPr>
        <w:pStyle w:val="ListNumber"/>
        <w:spacing w:after="40"/>
      </w:pPr>
      <w:r>
        <w:rPr>
          <w:b/>
        </w:rPr>
        <w:t>Receipt the output</w:t>
      </w:r>
      <w:r>
        <w:t xml:space="preserve"> at that unit cost, which updates the finished item's own</w:t>
      </w:r>
    </w:p>
    <w:p>
      <w:r>
        <w:t>average cost.</w:t>
      </w:r>
    </w:p>
    <w:p>
      <w:pPr>
        <w:pStyle w:val="Heading2"/>
      </w:pPr>
      <w:r>
        <w:rPr>
          <w:color w:val="0F172A"/>
        </w:rPr>
        <w:t>The journal entry</w:t>
      </w:r>
    </w:p>
    <w:tbl>
      <w:tblPr>
        <w:tblStyle w:val="TableGrid"/>
        <w:tblW w:type="auto" w:w="0"/>
        <w:jc w:val="left"/>
        <w:tblLook w:firstColumn="1" w:firstRow="1" w:lastColumn="0" w:lastRow="0" w:noHBand="0" w:noVBand="1" w:val="04A0"/>
      </w:tblPr>
      <w:tblGrid>
        <w:gridCol w:w="2160"/>
        <w:gridCol w:w="2160"/>
        <w:gridCol w:w="2160"/>
        <w:gridCol w:w="2160"/>
      </w:tblGrid>
      <w:tr>
        <w:tc>
          <w:tcPr>
            <w:tcW w:type="dxa" w:w="2160"/>
            <w:shd w:val="clear" w:color="auto" w:fill="F1F5F9"/>
          </w:tcPr>
          <w:p>
            <w:r>
              <w:rPr>
                <w:b/>
                <w:sz w:val="19"/>
              </w:rPr>
            </w:r>
            <w:r>
              <w:rPr>
                <w:b/>
                <w:sz w:val="19"/>
              </w:rPr>
              <w:t>Line</w:t>
            </w:r>
          </w:p>
        </w:tc>
        <w:tc>
          <w:tcPr>
            <w:tcW w:type="dxa" w:w="2160"/>
            <w:shd w:val="clear" w:color="auto" w:fill="F1F5F9"/>
          </w:tcPr>
          <w:p>
            <w:r>
              <w:rPr>
                <w:b/>
                <w:sz w:val="19"/>
              </w:rPr>
            </w:r>
            <w:r>
              <w:rPr>
                <w:b/>
                <w:sz w:val="19"/>
              </w:rPr>
              <w:t>Account</w:t>
            </w:r>
          </w:p>
        </w:tc>
        <w:tc>
          <w:tcPr>
            <w:tcW w:type="dxa" w:w="2160"/>
            <w:shd w:val="clear" w:color="auto" w:fill="F1F5F9"/>
          </w:tcPr>
          <w:p>
            <w:r>
              <w:rPr>
                <w:b/>
                <w:sz w:val="19"/>
              </w:rPr>
            </w:r>
            <w:r>
              <w:rPr>
                <w:b/>
                <w:sz w:val="19"/>
              </w:rPr>
              <w:t>Debit</w:t>
            </w:r>
          </w:p>
        </w:tc>
        <w:tc>
          <w:tcPr>
            <w:tcW w:type="dxa" w:w="2160"/>
            <w:shd w:val="clear" w:color="auto" w:fill="F1F5F9"/>
          </w:tcPr>
          <w:p>
            <w:r>
              <w:rPr>
                <w:b/>
                <w:sz w:val="19"/>
              </w:rPr>
            </w:r>
            <w:r>
              <w:rPr>
                <w:b/>
                <w:sz w:val="19"/>
              </w:rPr>
              <w:t>Credit</w:t>
            </w:r>
          </w:p>
        </w:tc>
      </w:tr>
      <w:tr>
        <w:tc>
          <w:tcPr>
            <w:tcW w:type="dxa" w:w="2160"/>
          </w:tcPr>
          <w:p>
            <w:r>
              <w:rPr>
                <w:sz w:val="19"/>
              </w:rPr>
            </w:r>
            <w:r>
              <w:rPr>
                <w:sz w:val="19"/>
              </w:rPr>
              <w:t>Output received</w:t>
            </w:r>
          </w:p>
        </w:tc>
        <w:tc>
          <w:tcPr>
            <w:tcW w:type="dxa" w:w="2160"/>
          </w:tcPr>
          <w:p>
            <w:r>
              <w:rPr>
                <w:sz w:val="19"/>
              </w:rPr>
            </w:r>
            <w:r>
              <w:rPr>
                <w:sz w:val="19"/>
              </w:rPr>
              <w:t>the output item's inventory account</w:t>
            </w:r>
          </w:p>
        </w:tc>
        <w:tc>
          <w:tcPr>
            <w:tcW w:type="dxa" w:w="2160"/>
          </w:tcPr>
          <w:p>
            <w:r>
              <w:rPr>
                <w:sz w:val="19"/>
              </w:rPr>
            </w:r>
            <w:r>
              <w:rPr>
                <w:sz w:val="19"/>
              </w:rPr>
              <w:t>total cost</w:t>
            </w:r>
          </w:p>
        </w:tc>
        <w:tc>
          <w:tcPr>
            <w:tcW w:type="dxa" w:w="2160"/>
          </w:tcPr>
          <w:p>
            <w:r>
              <w:rPr>
                <w:sz w:val="19"/>
              </w:rPr>
            </w:r>
            <w:r>
              <w:rPr>
                <w:sz w:val="19"/>
              </w:rPr>
              <w:t>—</w:t>
            </w:r>
          </w:p>
        </w:tc>
      </w:tr>
      <w:tr>
        <w:tc>
          <w:tcPr>
            <w:tcW w:type="dxa" w:w="2160"/>
          </w:tcPr>
          <w:p>
            <w:r>
              <w:rPr>
                <w:sz w:val="19"/>
              </w:rPr>
            </w:r>
            <w:r>
              <w:rPr>
                <w:sz w:val="19"/>
              </w:rPr>
              <w:t>Each component consumed</w:t>
            </w:r>
          </w:p>
        </w:tc>
        <w:tc>
          <w:tcPr>
            <w:tcW w:type="dxa" w:w="2160"/>
          </w:tcPr>
          <w:p>
            <w:r>
              <w:rPr>
                <w:sz w:val="19"/>
              </w:rPr>
            </w:r>
            <w:r>
              <w:rPr>
                <w:sz w:val="19"/>
              </w:rPr>
              <w:t>that component's inventory account</w:t>
            </w:r>
          </w:p>
        </w:tc>
        <w:tc>
          <w:tcPr>
            <w:tcW w:type="dxa" w:w="2160"/>
          </w:tcPr>
          <w:p>
            <w:r>
              <w:rPr>
                <w:sz w:val="19"/>
              </w:rPr>
            </w:r>
            <w:r>
              <w:rPr>
                <w:sz w:val="19"/>
              </w:rPr>
              <w:t>—</w:t>
            </w:r>
          </w:p>
        </w:tc>
        <w:tc>
          <w:tcPr>
            <w:tcW w:type="dxa" w:w="2160"/>
          </w:tcPr>
          <w:p>
            <w:r>
              <w:rPr>
                <w:sz w:val="19"/>
              </w:rPr>
            </w:r>
            <w:r>
              <w:rPr>
                <w:sz w:val="19"/>
              </w:rPr>
              <w:t>its line cost</w:t>
            </w:r>
          </w:p>
        </w:tc>
      </w:tr>
      <w:tr>
        <w:tc>
          <w:tcPr>
            <w:tcW w:type="dxa" w:w="2160"/>
          </w:tcPr>
          <w:p>
            <w:r>
              <w:rPr>
                <w:sz w:val="19"/>
              </w:rPr>
            </w:r>
            <w:r>
              <w:rPr>
                <w:sz w:val="19"/>
              </w:rPr>
              <w:t>Labour + overhead *(only if greater than zero)*</w:t>
            </w:r>
          </w:p>
        </w:tc>
        <w:tc>
          <w:tcPr>
            <w:tcW w:type="dxa" w:w="2160"/>
          </w:tcPr>
          <w:p>
            <w:r>
              <w:rPr>
                <w:sz w:val="19"/>
              </w:rPr>
            </w:r>
            <w:r>
              <w:rPr>
                <w:b/>
                <w:sz w:val="19"/>
              </w:rPr>
              <w:t>1010</w:t>
            </w:r>
            <w:r>
              <w:rPr>
                <w:sz w:val="19"/>
              </w:rPr>
              <w:t xml:space="preserve"> bank</w:t>
            </w:r>
          </w:p>
        </w:tc>
        <w:tc>
          <w:tcPr>
            <w:tcW w:type="dxa" w:w="2160"/>
          </w:tcPr>
          <w:p>
            <w:r>
              <w:rPr>
                <w:sz w:val="19"/>
              </w:rPr>
            </w:r>
            <w:r>
              <w:rPr>
                <w:sz w:val="19"/>
              </w:rPr>
              <w:t>—</w:t>
            </w:r>
          </w:p>
        </w:tc>
        <w:tc>
          <w:tcPr>
            <w:tcW w:type="dxa" w:w="2160"/>
          </w:tcPr>
          <w:p>
            <w:r>
              <w:rPr>
                <w:sz w:val="19"/>
              </w:rPr>
            </w:r>
            <w:r>
              <w:rPr>
                <w:sz w:val="19"/>
              </w:rPr>
              <w:t>labour + overhead</w:t>
            </w:r>
          </w:p>
        </w:tc>
      </w:tr>
    </w:tbl>
    <w:p/>
    <w:p>
      <w:r>
        <w:rPr>
          <w:b/>
        </w:rPr>
        <w:t>Worked example.</w:t>
      </w:r>
      <w:r>
        <w:t xml:space="preserve"> Make </w:t>
      </w:r>
      <w:r>
        <w:rPr>
          <w:b/>
        </w:rPr>
        <w:t>50 units</w:t>
      </w:r>
      <w:r>
        <w:t xml:space="preserve"> of a finished good. The recipe needs </w:t>
      </w:r>
      <w:r>
        <w:rPr>
          <w:b/>
        </w:rPr>
        <w:t>2 kg of Raw Material A</w:t>
      </w:r>
      <w:r>
        <w:t xml:space="preserve"> and </w:t>
      </w:r>
      <w:r>
        <w:rPr>
          <w:b/>
        </w:rPr>
        <w:t>1 piece of Packaging B</w:t>
      </w:r>
      <w:r>
        <w:t xml:space="preserve"> per unit.</w:t>
      </w:r>
    </w:p>
    <w:tbl>
      <w:tblPr>
        <w:tblStyle w:val="TableGrid"/>
        <w:tblW w:type="auto" w:w="0"/>
        <w:jc w:val="left"/>
        <w:tblLook w:firstColumn="1" w:firstRow="1" w:lastColumn="0" w:lastRow="0" w:noHBand="0" w:noVBand="1" w:val="04A0"/>
      </w:tblPr>
      <w:tblGrid>
        <w:gridCol w:w="1728"/>
        <w:gridCol w:w="1728"/>
        <w:gridCol w:w="1728"/>
        <w:gridCol w:w="1728"/>
        <w:gridCol w:w="1728"/>
      </w:tblGrid>
      <w:tr>
        <w:tc>
          <w:tcPr>
            <w:tcW w:type="dxa" w:w="1728"/>
            <w:shd w:val="clear" w:color="auto" w:fill="F1F5F9"/>
          </w:tcPr>
          <w:p>
            <w:r>
              <w:rPr>
                <w:b/>
                <w:sz w:val="19"/>
              </w:rPr>
            </w:r>
            <w:r>
              <w:rPr>
                <w:b/>
                <w:sz w:val="19"/>
              </w:rPr>
              <w:t>Component</w:t>
            </w:r>
          </w:p>
        </w:tc>
        <w:tc>
          <w:tcPr>
            <w:tcW w:type="dxa" w:w="1728"/>
            <w:shd w:val="clear" w:color="auto" w:fill="F1F5F9"/>
          </w:tcPr>
          <w:p>
            <w:r>
              <w:rPr>
                <w:b/>
                <w:sz w:val="19"/>
              </w:rPr>
            </w:r>
            <w:r>
              <w:rPr>
                <w:b/>
                <w:sz w:val="19"/>
              </w:rPr>
              <w:t>Per unit</w:t>
            </w:r>
          </w:p>
        </w:tc>
        <w:tc>
          <w:tcPr>
            <w:tcW w:type="dxa" w:w="1728"/>
            <w:shd w:val="clear" w:color="auto" w:fill="F1F5F9"/>
          </w:tcPr>
          <w:p>
            <w:r>
              <w:rPr>
                <w:b/>
                <w:sz w:val="19"/>
              </w:rPr>
            </w:r>
            <w:r>
              <w:rPr>
                <w:b/>
                <w:sz w:val="19"/>
              </w:rPr>
              <w:t>Needed for 50</w:t>
            </w:r>
          </w:p>
        </w:tc>
        <w:tc>
          <w:tcPr>
            <w:tcW w:type="dxa" w:w="1728"/>
            <w:shd w:val="clear" w:color="auto" w:fill="F1F5F9"/>
          </w:tcPr>
          <w:p>
            <w:r>
              <w:rPr>
                <w:b/>
                <w:sz w:val="19"/>
              </w:rPr>
            </w:r>
            <w:r>
              <w:rPr>
                <w:b/>
                <w:sz w:val="19"/>
              </w:rPr>
              <w:t>Avg cost</w:t>
            </w:r>
          </w:p>
        </w:tc>
        <w:tc>
          <w:tcPr>
            <w:tcW w:type="dxa" w:w="1728"/>
            <w:shd w:val="clear" w:color="auto" w:fill="F1F5F9"/>
          </w:tcPr>
          <w:p>
            <w:r>
              <w:rPr>
                <w:b/>
                <w:sz w:val="19"/>
              </w:rPr>
            </w:r>
            <w:r>
              <w:rPr>
                <w:b/>
                <w:sz w:val="19"/>
              </w:rPr>
              <w:t>Line cost</w:t>
            </w:r>
          </w:p>
        </w:tc>
      </w:tr>
      <w:tr>
        <w:tc>
          <w:tcPr>
            <w:tcW w:type="dxa" w:w="1728"/>
          </w:tcPr>
          <w:p>
            <w:r>
              <w:rPr>
                <w:sz w:val="19"/>
              </w:rPr>
            </w:r>
            <w:r>
              <w:rPr>
                <w:sz w:val="19"/>
              </w:rPr>
              <w:t>Raw Material A</w:t>
            </w:r>
          </w:p>
        </w:tc>
        <w:tc>
          <w:tcPr>
            <w:tcW w:type="dxa" w:w="1728"/>
          </w:tcPr>
          <w:p>
            <w:r>
              <w:rPr>
                <w:sz w:val="19"/>
              </w:rPr>
            </w:r>
            <w:r>
              <w:rPr>
                <w:sz w:val="19"/>
              </w:rPr>
              <w:t>2 kg</w:t>
            </w:r>
          </w:p>
        </w:tc>
        <w:tc>
          <w:tcPr>
            <w:tcW w:type="dxa" w:w="1728"/>
          </w:tcPr>
          <w:p>
            <w:r>
              <w:rPr>
                <w:sz w:val="19"/>
              </w:rPr>
            </w:r>
            <w:r>
              <w:rPr>
                <w:sz w:val="19"/>
              </w:rPr>
              <w:t>100 kg</w:t>
            </w:r>
          </w:p>
        </w:tc>
        <w:tc>
          <w:tcPr>
            <w:tcW w:type="dxa" w:w="1728"/>
          </w:tcPr>
          <w:p>
            <w:r>
              <w:rPr>
                <w:sz w:val="19"/>
              </w:rPr>
            </w:r>
            <w:r>
              <w:rPr>
                <w:sz w:val="19"/>
              </w:rPr>
              <w:t>20</w:t>
            </w:r>
          </w:p>
        </w:tc>
        <w:tc>
          <w:tcPr>
            <w:tcW w:type="dxa" w:w="1728"/>
          </w:tcPr>
          <w:p>
            <w:r>
              <w:rPr>
                <w:sz w:val="19"/>
              </w:rPr>
            </w:r>
            <w:r>
              <w:rPr>
                <w:rFonts w:ascii="Consolas" w:hAnsi="Consolas"/>
                <w:color w:val="1D4ED8"/>
                <w:sz w:val="19"/>
              </w:rPr>
              <w:t>100 × 20</w:t>
            </w:r>
            <w:r>
              <w:rPr>
                <w:sz w:val="19"/>
              </w:rPr>
              <w:t xml:space="preserve"> = </w:t>
            </w:r>
            <w:r>
              <w:rPr>
                <w:b/>
                <w:sz w:val="19"/>
              </w:rPr>
              <w:t>2,000</w:t>
            </w:r>
          </w:p>
        </w:tc>
      </w:tr>
      <w:tr>
        <w:tc>
          <w:tcPr>
            <w:tcW w:type="dxa" w:w="1728"/>
          </w:tcPr>
          <w:p>
            <w:r>
              <w:rPr>
                <w:sz w:val="19"/>
              </w:rPr>
            </w:r>
            <w:r>
              <w:rPr>
                <w:sz w:val="19"/>
              </w:rPr>
              <w:t>Packaging B</w:t>
            </w:r>
          </w:p>
        </w:tc>
        <w:tc>
          <w:tcPr>
            <w:tcW w:type="dxa" w:w="1728"/>
          </w:tcPr>
          <w:p>
            <w:r>
              <w:rPr>
                <w:sz w:val="19"/>
              </w:rPr>
            </w:r>
            <w:r>
              <w:rPr>
                <w:sz w:val="19"/>
              </w:rPr>
              <w:t>1 pc</w:t>
            </w:r>
          </w:p>
        </w:tc>
        <w:tc>
          <w:tcPr>
            <w:tcW w:type="dxa" w:w="1728"/>
          </w:tcPr>
          <w:p>
            <w:r>
              <w:rPr>
                <w:sz w:val="19"/>
              </w:rPr>
            </w:r>
            <w:r>
              <w:rPr>
                <w:sz w:val="19"/>
              </w:rPr>
              <w:t>50 pcs</w:t>
            </w:r>
          </w:p>
        </w:tc>
        <w:tc>
          <w:tcPr>
            <w:tcW w:type="dxa" w:w="1728"/>
          </w:tcPr>
          <w:p>
            <w:r>
              <w:rPr>
                <w:sz w:val="19"/>
              </w:rPr>
            </w:r>
            <w:r>
              <w:rPr>
                <w:sz w:val="19"/>
              </w:rPr>
              <w:t>5</w:t>
            </w:r>
          </w:p>
        </w:tc>
        <w:tc>
          <w:tcPr>
            <w:tcW w:type="dxa" w:w="1728"/>
          </w:tcPr>
          <w:p>
            <w:r>
              <w:rPr>
                <w:sz w:val="19"/>
              </w:rPr>
            </w:r>
            <w:r>
              <w:rPr>
                <w:rFonts w:ascii="Consolas" w:hAnsi="Consolas"/>
                <w:color w:val="1D4ED8"/>
                <w:sz w:val="19"/>
              </w:rPr>
              <w:t>50 × 5</w:t>
            </w:r>
            <w:r>
              <w:rPr>
                <w:sz w:val="19"/>
              </w:rPr>
              <w:t xml:space="preserve"> = </w:t>
            </w:r>
            <w:r>
              <w:rPr>
                <w:b/>
                <w:sz w:val="19"/>
              </w:rPr>
              <w:t>250</w:t>
            </w:r>
          </w:p>
        </w:tc>
      </w:tr>
    </w:tbl>
    <w:p/>
    <w:p>
      <w:pPr>
        <w:pStyle w:val="ListBullet"/>
        <w:spacing w:after="40"/>
      </w:pPr>
      <w:r>
        <w:t xml:space="preserve">Material cost = </w:t>
      </w:r>
      <w:r>
        <w:rPr>
          <w:rFonts w:ascii="Consolas" w:hAnsi="Consolas"/>
          <w:color w:val="1D4ED8"/>
          <w:sz w:val="19"/>
        </w:rPr>
        <w:t>2000 + 250</w:t>
      </w:r>
      <w:r>
        <w:t xml:space="preserve"> = </w:t>
      </w:r>
      <w:r>
        <w:rPr>
          <w:b/>
        </w:rPr>
        <w:t>2,250</w:t>
      </w:r>
    </w:p>
    <w:p>
      <w:pPr>
        <w:pStyle w:val="ListBullet"/>
        <w:spacing w:after="40"/>
      </w:pPr>
      <w:r>
        <w:t xml:space="preserve">Labour = </w:t>
      </w:r>
      <w:r>
        <w:rPr>
          <w:b/>
        </w:rPr>
        <w:t>300</w:t>
      </w:r>
      <w:r>
        <w:t xml:space="preserve">, Overhead = </w:t>
      </w:r>
      <w:r>
        <w:rPr>
          <w:b/>
        </w:rPr>
        <w:t>50</w:t>
      </w:r>
      <w:r>
        <w:t xml:space="preserve"> → conversion = </w:t>
      </w:r>
      <w:r>
        <w:rPr>
          <w:b/>
        </w:rPr>
        <w:t>350</w:t>
      </w:r>
    </w:p>
    <w:p>
      <w:pPr>
        <w:pStyle w:val="ListBullet"/>
        <w:spacing w:after="40"/>
      </w:pPr>
      <w:r>
        <w:rPr>
          <w:b/>
        </w:rPr>
        <w:t>Total cost</w:t>
      </w:r>
      <w:r>
        <w:t xml:space="preserve"> = </w:t>
      </w:r>
      <w:r>
        <w:rPr>
          <w:rFonts w:ascii="Consolas" w:hAnsi="Consolas"/>
          <w:color w:val="1D4ED8"/>
          <w:sz w:val="19"/>
        </w:rPr>
        <w:t>2250 + 300 + 50</w:t>
      </w:r>
      <w:r>
        <w:t xml:space="preserve"> = </w:t>
      </w:r>
      <w:r>
        <w:rPr>
          <w:b/>
        </w:rPr>
        <w:t>2,600</w:t>
      </w:r>
    </w:p>
    <w:p>
      <w:pPr>
        <w:pStyle w:val="ListBullet"/>
        <w:spacing w:after="40"/>
      </w:pPr>
      <w:r>
        <w:rPr>
          <w:b/>
        </w:rPr>
        <w:t>Unit cost</w:t>
      </w:r>
      <w:r>
        <w:t xml:space="preserve"> = </w:t>
      </w:r>
      <w:r>
        <w:rPr>
          <w:rFonts w:ascii="Consolas" w:hAnsi="Consolas"/>
          <w:color w:val="1D4ED8"/>
          <w:sz w:val="19"/>
        </w:rPr>
        <w:t>2600 ÷ 50</w:t>
      </w:r>
      <w:r>
        <w:t xml:space="preserve"> = </w:t>
      </w:r>
      <w:r>
        <w:rPr>
          <w:b/>
        </w:rPr>
        <w:t>52.00000000</w:t>
      </w:r>
    </w:p>
    <w:p>
      <w:pPr>
        <w:pStyle w:val="ListBullet"/>
        <w:spacing w:after="40"/>
      </w:pPr>
      <w:r>
        <w:t>Journal:</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F1F5F9"/>
          </w:tcPr>
          <w:p>
            <w:r>
              <w:rPr>
                <w:b/>
                <w:sz w:val="19"/>
              </w:rPr>
            </w:r>
            <w:r>
              <w:rPr>
                <w:b/>
                <w:sz w:val="19"/>
              </w:rPr>
              <w:t>Account</w:t>
            </w:r>
          </w:p>
        </w:tc>
        <w:tc>
          <w:tcPr>
            <w:tcW w:type="dxa" w:w="2880"/>
            <w:shd w:val="clear" w:color="auto" w:fill="F1F5F9"/>
          </w:tcPr>
          <w:p>
            <w:r>
              <w:rPr>
                <w:b/>
                <w:sz w:val="19"/>
              </w:rPr>
            </w:r>
            <w:r>
              <w:rPr>
                <w:b/>
                <w:sz w:val="19"/>
              </w:rPr>
              <w:t>Debit</w:t>
            </w:r>
          </w:p>
        </w:tc>
        <w:tc>
          <w:tcPr>
            <w:tcW w:type="dxa" w:w="2880"/>
            <w:shd w:val="clear" w:color="auto" w:fill="F1F5F9"/>
          </w:tcPr>
          <w:p>
            <w:r>
              <w:rPr>
                <w:b/>
                <w:sz w:val="19"/>
              </w:rPr>
            </w:r>
            <w:r>
              <w:rPr>
                <w:b/>
                <w:sz w:val="19"/>
              </w:rPr>
              <w:t>Credit</w:t>
            </w:r>
          </w:p>
        </w:tc>
      </w:tr>
      <w:tr>
        <w:tc>
          <w:tcPr>
            <w:tcW w:type="dxa" w:w="2880"/>
          </w:tcPr>
          <w:p>
            <w:r>
              <w:rPr>
                <w:sz w:val="19"/>
              </w:rPr>
            </w:r>
            <w:r>
              <w:rPr>
                <w:sz w:val="19"/>
              </w:rPr>
              <w:t>Finished Goods Inventory</w:t>
            </w:r>
          </w:p>
        </w:tc>
        <w:tc>
          <w:tcPr>
            <w:tcW w:type="dxa" w:w="2880"/>
          </w:tcPr>
          <w:p>
            <w:r>
              <w:rPr>
                <w:sz w:val="19"/>
              </w:rPr>
            </w:r>
            <w:r>
              <w:rPr>
                <w:sz w:val="19"/>
              </w:rPr>
              <w:t>2,600</w:t>
            </w:r>
          </w:p>
        </w:tc>
        <w:tc>
          <w:tcPr>
            <w:tcW w:type="dxa" w:w="2880"/>
          </w:tcPr>
          <w:p>
            <w:r>
              <w:rPr>
                <w:sz w:val="19"/>
              </w:rPr>
            </w:r>
            <w:r>
              <w:rPr>
                <w:sz w:val="19"/>
              </w:rPr>
              <w:t>—</w:t>
            </w:r>
          </w:p>
        </w:tc>
      </w:tr>
      <w:tr>
        <w:tc>
          <w:tcPr>
            <w:tcW w:type="dxa" w:w="2880"/>
          </w:tcPr>
          <w:p>
            <w:r>
              <w:rPr>
                <w:sz w:val="19"/>
              </w:rPr>
            </w:r>
            <w:r>
              <w:rPr>
                <w:sz w:val="19"/>
              </w:rPr>
              <w:t>Raw Material Inventory</w:t>
            </w:r>
          </w:p>
        </w:tc>
        <w:tc>
          <w:tcPr>
            <w:tcW w:type="dxa" w:w="2880"/>
          </w:tcPr>
          <w:p>
            <w:r>
              <w:rPr>
                <w:sz w:val="19"/>
              </w:rPr>
            </w:r>
            <w:r>
              <w:rPr>
                <w:sz w:val="19"/>
              </w:rPr>
              <w:t>—</w:t>
            </w:r>
          </w:p>
        </w:tc>
        <w:tc>
          <w:tcPr>
            <w:tcW w:type="dxa" w:w="2880"/>
          </w:tcPr>
          <w:p>
            <w:r>
              <w:rPr>
                <w:sz w:val="19"/>
              </w:rPr>
            </w:r>
            <w:r>
              <w:rPr>
                <w:sz w:val="19"/>
              </w:rPr>
              <w:t>2,000</w:t>
            </w:r>
          </w:p>
        </w:tc>
      </w:tr>
      <w:tr>
        <w:tc>
          <w:tcPr>
            <w:tcW w:type="dxa" w:w="2880"/>
          </w:tcPr>
          <w:p>
            <w:r>
              <w:rPr>
                <w:sz w:val="19"/>
              </w:rPr>
            </w:r>
            <w:r>
              <w:rPr>
                <w:sz w:val="19"/>
              </w:rPr>
              <w:t>Packaging Inventory</w:t>
            </w:r>
          </w:p>
        </w:tc>
        <w:tc>
          <w:tcPr>
            <w:tcW w:type="dxa" w:w="2880"/>
          </w:tcPr>
          <w:p>
            <w:r>
              <w:rPr>
                <w:sz w:val="19"/>
              </w:rPr>
            </w:r>
            <w:r>
              <w:rPr>
                <w:sz w:val="19"/>
              </w:rPr>
              <w:t>—</w:t>
            </w:r>
          </w:p>
        </w:tc>
        <w:tc>
          <w:tcPr>
            <w:tcW w:type="dxa" w:w="2880"/>
          </w:tcPr>
          <w:p>
            <w:r>
              <w:rPr>
                <w:sz w:val="19"/>
              </w:rPr>
            </w:r>
            <w:r>
              <w:rPr>
                <w:sz w:val="19"/>
              </w:rPr>
              <w:t>250</w:t>
            </w:r>
          </w:p>
        </w:tc>
      </w:tr>
      <w:tr>
        <w:tc>
          <w:tcPr>
            <w:tcW w:type="dxa" w:w="2880"/>
          </w:tcPr>
          <w:p>
            <w:r>
              <w:rPr>
                <w:sz w:val="19"/>
              </w:rPr>
            </w:r>
            <w:r>
              <w:rPr>
                <w:sz w:val="19"/>
              </w:rPr>
              <w:t>Bank (labour + overhead)</w:t>
            </w:r>
          </w:p>
        </w:tc>
        <w:tc>
          <w:tcPr>
            <w:tcW w:type="dxa" w:w="2880"/>
          </w:tcPr>
          <w:p>
            <w:r>
              <w:rPr>
                <w:sz w:val="19"/>
              </w:rPr>
            </w:r>
            <w:r>
              <w:rPr>
                <w:sz w:val="19"/>
              </w:rPr>
              <w:t>—</w:t>
            </w:r>
          </w:p>
        </w:tc>
        <w:tc>
          <w:tcPr>
            <w:tcW w:type="dxa" w:w="2880"/>
          </w:tcPr>
          <w:p>
            <w:r>
              <w:rPr>
                <w:sz w:val="19"/>
              </w:rPr>
            </w:r>
            <w:r>
              <w:rPr>
                <w:sz w:val="19"/>
              </w:rPr>
              <w:t>350</w:t>
            </w:r>
          </w:p>
        </w:tc>
      </w:tr>
    </w:tbl>
    <w:p/>
    <w:p>
      <w:r>
        <w:t xml:space="preserve">And the 50 finished units enter stock at </w:t>
      </w:r>
      <w:r>
        <w:rPr>
          <w:b/>
        </w:rPr>
        <w:t>52 each</w:t>
      </w:r>
      <w:r>
        <w:t>. If the finished item already held stock, its average is recalculated by the method in 2.2.</w:t>
      </w:r>
    </w:p>
    <w:p>
      <w:r>
        <w:rPr>
          <w:b/>
        </w:rPr>
        <w:t>A safety note.</w:t>
      </w:r>
      <w:r>
        <w:t xml:space="preserve"> If any component is short, the run is refused and nothing is posted. If the run is later reversed, the output is taken out first — so a run whose output has already been sold cannot be reversed until the sale is reversed.</w:t>
      </w:r>
    </w:p>
    <w:p>
      <w:pPr>
        <w:spacing w:before="40" w:after="160"/>
        <w:pBdr>
          <w:bottom w:val="single" w:sz="6" w:space="1" w:color="D6DBE2"/>
        </w:pBdr>
      </w:pPr>
    </w:p>
    <w:p>
      <w:pPr>
        <w:pStyle w:val="Heading1"/>
      </w:pPr>
      <w:r>
        <w:rPr>
          <w:color w:val="0F172A"/>
        </w:rPr>
        <w:t>2.5 Sales — revenue, cost of goods sold, profit, and VAT</w:t>
      </w:r>
    </w:p>
    <w:p>
      <w:r>
        <w:t xml:space="preserve">You enter: a </w:t>
      </w:r>
      <w:r>
        <w:rPr>
          <w:b/>
        </w:rPr>
        <w:t>customer</w:t>
      </w:r>
      <w:r>
        <w:t xml:space="preserve">, a </w:t>
      </w:r>
      <w:r>
        <w:rPr>
          <w:b/>
        </w:rPr>
        <w:t>date</w:t>
      </w:r>
      <w:r>
        <w:t xml:space="preserve">, and lines of </w:t>
      </w:r>
      <w:r>
        <w:rPr>
          <w:b/>
        </w:rPr>
        <w:t>item, quantity, sale price</w:t>
      </w:r>
      <w:r>
        <w:t>.</w:t>
      </w:r>
    </w:p>
    <w:p>
      <w:r>
        <w:t>For each line the system works out three things:</w:t>
      </w:r>
    </w:p>
    <w:p>
      <w:pPr>
        <w:pStyle w:val="ListBullet"/>
        <w:spacing w:after="40"/>
      </w:pPr>
      <w:r>
        <w:rPr>
          <w:b/>
        </w:rPr>
        <w:t>Revenue</w:t>
      </w:r>
      <w:r>
        <w:t xml:space="preserve"> = </w:t>
      </w:r>
      <w:r>
        <w:rPr>
          <w:rFonts w:ascii="Consolas" w:hAnsi="Consolas"/>
          <w:color w:val="1D4ED8"/>
          <w:sz w:val="19"/>
        </w:rPr>
        <w:t>quantity × sale price</w:t>
      </w:r>
    </w:p>
    <w:p>
      <w:pPr>
        <w:pStyle w:val="ListBullet"/>
        <w:spacing w:after="40"/>
      </w:pPr>
      <w:r>
        <w:rPr>
          <w:b/>
        </w:rPr>
        <w:t>Cost of goods sold (COGS)</w:t>
      </w:r>
      <w:r>
        <w:t xml:space="preserve"> = </w:t>
      </w:r>
      <w:r>
        <w:rPr>
          <w:rFonts w:ascii="Consolas" w:hAnsi="Consolas"/>
          <w:color w:val="1D4ED8"/>
          <w:sz w:val="19"/>
        </w:rPr>
        <w:t>quantity × the item's current average cost</w:t>
      </w:r>
    </w:p>
    <w:p>
      <w:pPr>
        <w:pStyle w:val="ListBullet"/>
        <w:spacing w:after="40"/>
      </w:pPr>
      <w:r>
        <w:rPr>
          <w:b/>
        </w:rPr>
        <w:t>Margin</w:t>
      </w:r>
      <w:r>
        <w:t xml:space="preserve"> = </w:t>
      </w:r>
      <w:r>
        <w:rPr>
          <w:rFonts w:ascii="Consolas" w:hAnsi="Consolas"/>
          <w:color w:val="1D4ED8"/>
          <w:sz w:val="19"/>
        </w:rPr>
        <w:t>revenue − COGS</w:t>
      </w:r>
    </w:p>
    <w:p>
      <w:pPr>
        <w:pStyle w:val="Heading2"/>
      </w:pPr>
      <w:r>
        <w:rPr>
          <w:color w:val="0F172A"/>
        </w:rPr>
        <w:t>The journal entry</w:t>
      </w:r>
    </w:p>
    <w:p>
      <w:r>
        <w:t xml:space="preserve">A sale writes </w:t>
      </w:r>
      <w:r>
        <w:rPr>
          <w:b/>
        </w:rPr>
        <w:t>both halves</w:t>
      </w:r>
      <w:r>
        <w:t xml:space="preserve"> in one entry — the sale itself, and the cost of the goods leaving:</w:t>
      </w:r>
    </w:p>
    <w:tbl>
      <w:tblPr>
        <w:tblStyle w:val="TableGrid"/>
        <w:tblW w:type="auto" w:w="0"/>
        <w:jc w:val="left"/>
        <w:tblLook w:firstColumn="1" w:firstRow="1" w:lastColumn="0" w:lastRow="0" w:noHBand="0" w:noVBand="1" w:val="04A0"/>
      </w:tblPr>
      <w:tblGrid>
        <w:gridCol w:w="2160"/>
        <w:gridCol w:w="2160"/>
        <w:gridCol w:w="2160"/>
        <w:gridCol w:w="2160"/>
      </w:tblGrid>
      <w:tr>
        <w:tc>
          <w:tcPr>
            <w:tcW w:type="dxa" w:w="2160"/>
            <w:shd w:val="clear" w:color="auto" w:fill="F1F5F9"/>
          </w:tcPr>
          <w:p>
            <w:r>
              <w:rPr>
                <w:b/>
                <w:sz w:val="19"/>
              </w:rPr>
            </w:r>
            <w:r>
              <w:rPr>
                <w:b/>
                <w:sz w:val="19"/>
              </w:rPr>
              <w:t>Line</w:t>
            </w:r>
          </w:p>
        </w:tc>
        <w:tc>
          <w:tcPr>
            <w:tcW w:type="dxa" w:w="2160"/>
            <w:shd w:val="clear" w:color="auto" w:fill="F1F5F9"/>
          </w:tcPr>
          <w:p>
            <w:r>
              <w:rPr>
                <w:b/>
                <w:sz w:val="19"/>
              </w:rPr>
            </w:r>
            <w:r>
              <w:rPr>
                <w:b/>
                <w:sz w:val="19"/>
              </w:rPr>
              <w:t>Account</w:t>
            </w:r>
          </w:p>
        </w:tc>
        <w:tc>
          <w:tcPr>
            <w:tcW w:type="dxa" w:w="2160"/>
            <w:shd w:val="clear" w:color="auto" w:fill="F1F5F9"/>
          </w:tcPr>
          <w:p>
            <w:r>
              <w:rPr>
                <w:b/>
                <w:sz w:val="19"/>
              </w:rPr>
            </w:r>
            <w:r>
              <w:rPr>
                <w:b/>
                <w:sz w:val="19"/>
              </w:rPr>
              <w:t>Debit</w:t>
            </w:r>
          </w:p>
        </w:tc>
        <w:tc>
          <w:tcPr>
            <w:tcW w:type="dxa" w:w="2160"/>
            <w:shd w:val="clear" w:color="auto" w:fill="F1F5F9"/>
          </w:tcPr>
          <w:p>
            <w:r>
              <w:rPr>
                <w:b/>
                <w:sz w:val="19"/>
              </w:rPr>
            </w:r>
            <w:r>
              <w:rPr>
                <w:b/>
                <w:sz w:val="19"/>
              </w:rPr>
              <w:t>Credit</w:t>
            </w:r>
          </w:p>
        </w:tc>
      </w:tr>
      <w:tr>
        <w:tc>
          <w:tcPr>
            <w:tcW w:type="dxa" w:w="2160"/>
          </w:tcPr>
          <w:p>
            <w:r>
              <w:rPr>
                <w:sz w:val="19"/>
              </w:rPr>
            </w:r>
            <w:r>
              <w:rPr>
                <w:sz w:val="19"/>
              </w:rPr>
              <w:t>What the customer owes</w:t>
            </w:r>
          </w:p>
        </w:tc>
        <w:tc>
          <w:tcPr>
            <w:tcW w:type="dxa" w:w="2160"/>
          </w:tcPr>
          <w:p>
            <w:r>
              <w:rPr>
                <w:sz w:val="19"/>
              </w:rPr>
            </w:r>
            <w:r>
              <w:rPr>
                <w:b/>
                <w:sz w:val="19"/>
              </w:rPr>
              <w:t>1100</w:t>
            </w:r>
            <w:r>
              <w:rPr>
                <w:sz w:val="19"/>
              </w:rPr>
              <w:t xml:space="preserve"> accounts receivable</w:t>
            </w:r>
          </w:p>
        </w:tc>
        <w:tc>
          <w:tcPr>
            <w:tcW w:type="dxa" w:w="2160"/>
          </w:tcPr>
          <w:p>
            <w:r>
              <w:rPr>
                <w:sz w:val="19"/>
              </w:rPr>
            </w:r>
            <w:r>
              <w:rPr>
                <w:sz w:val="19"/>
              </w:rPr>
              <w:t>revenue (+ VAT if any)</w:t>
            </w:r>
          </w:p>
        </w:tc>
        <w:tc>
          <w:tcPr>
            <w:tcW w:type="dxa" w:w="2160"/>
          </w:tcPr>
          <w:p>
            <w:r>
              <w:rPr>
                <w:sz w:val="19"/>
              </w:rPr>
            </w:r>
            <w:r>
              <w:rPr>
                <w:sz w:val="19"/>
              </w:rPr>
              <w:t>—</w:t>
            </w:r>
          </w:p>
        </w:tc>
      </w:tr>
      <w:tr>
        <w:tc>
          <w:tcPr>
            <w:tcW w:type="dxa" w:w="2160"/>
          </w:tcPr>
          <w:p>
            <w:r>
              <w:rPr>
                <w:sz w:val="19"/>
              </w:rPr>
            </w:r>
            <w:r>
              <w:rPr>
                <w:sz w:val="19"/>
              </w:rPr>
              <w:t>Each line's revenue</w:t>
            </w:r>
          </w:p>
        </w:tc>
        <w:tc>
          <w:tcPr>
            <w:tcW w:type="dxa" w:w="2160"/>
          </w:tcPr>
          <w:p>
            <w:r>
              <w:rPr>
                <w:sz w:val="19"/>
              </w:rPr>
            </w:r>
            <w:r>
              <w:rPr>
                <w:sz w:val="19"/>
              </w:rPr>
              <w:t>the item's segment sales account</w:t>
            </w:r>
          </w:p>
        </w:tc>
        <w:tc>
          <w:tcPr>
            <w:tcW w:type="dxa" w:w="2160"/>
          </w:tcPr>
          <w:p>
            <w:r>
              <w:rPr>
                <w:sz w:val="19"/>
              </w:rPr>
            </w:r>
            <w:r>
              <w:rPr>
                <w:sz w:val="19"/>
              </w:rPr>
              <w:t>—</w:t>
            </w:r>
          </w:p>
        </w:tc>
        <w:tc>
          <w:tcPr>
            <w:tcW w:type="dxa" w:w="2160"/>
          </w:tcPr>
          <w:p>
            <w:r>
              <w:rPr>
                <w:sz w:val="19"/>
              </w:rPr>
            </w:r>
            <w:r>
              <w:rPr>
                <w:sz w:val="19"/>
              </w:rPr>
              <w:t>line revenue</w:t>
            </w:r>
          </w:p>
        </w:tc>
      </w:tr>
      <w:tr>
        <w:tc>
          <w:tcPr>
            <w:tcW w:type="dxa" w:w="2160"/>
          </w:tcPr>
          <w:p>
            <w:r>
              <w:rPr>
                <w:sz w:val="19"/>
              </w:rPr>
            </w:r>
            <w:r>
              <w:rPr>
                <w:sz w:val="19"/>
              </w:rPr>
              <w:t>Output VAT *(only if VAT is on)*</w:t>
            </w:r>
          </w:p>
        </w:tc>
        <w:tc>
          <w:tcPr>
            <w:tcW w:type="dxa" w:w="2160"/>
          </w:tcPr>
          <w:p>
            <w:r>
              <w:rPr>
                <w:sz w:val="19"/>
              </w:rPr>
            </w:r>
            <w:r>
              <w:rPr>
                <w:sz w:val="19"/>
              </w:rPr>
              <w:t>the output VAT account</w:t>
            </w:r>
          </w:p>
        </w:tc>
        <w:tc>
          <w:tcPr>
            <w:tcW w:type="dxa" w:w="2160"/>
          </w:tcPr>
          <w:p>
            <w:r>
              <w:rPr>
                <w:sz w:val="19"/>
              </w:rPr>
            </w:r>
            <w:r>
              <w:rPr>
                <w:sz w:val="19"/>
              </w:rPr>
              <w:t>—</w:t>
            </w:r>
          </w:p>
        </w:tc>
        <w:tc>
          <w:tcPr>
            <w:tcW w:type="dxa" w:w="2160"/>
          </w:tcPr>
          <w:p>
            <w:r>
              <w:rPr>
                <w:sz w:val="19"/>
              </w:rPr>
            </w:r>
            <w:r>
              <w:rPr>
                <w:sz w:val="19"/>
              </w:rPr>
              <w:t>the VAT</w:t>
            </w:r>
          </w:p>
        </w:tc>
      </w:tr>
      <w:tr>
        <w:tc>
          <w:tcPr>
            <w:tcW w:type="dxa" w:w="2160"/>
          </w:tcPr>
          <w:p>
            <w:r>
              <w:rPr>
                <w:sz w:val="19"/>
              </w:rPr>
            </w:r>
            <w:r>
              <w:rPr>
                <w:sz w:val="19"/>
              </w:rPr>
              <w:t>Each line's cost</w:t>
            </w:r>
          </w:p>
        </w:tc>
        <w:tc>
          <w:tcPr>
            <w:tcW w:type="dxa" w:w="2160"/>
          </w:tcPr>
          <w:p>
            <w:r>
              <w:rPr>
                <w:sz w:val="19"/>
              </w:rPr>
            </w:r>
            <w:r>
              <w:rPr>
                <w:sz w:val="19"/>
              </w:rPr>
              <w:t>the item's segment COGS account</w:t>
            </w:r>
          </w:p>
        </w:tc>
        <w:tc>
          <w:tcPr>
            <w:tcW w:type="dxa" w:w="2160"/>
          </w:tcPr>
          <w:p>
            <w:r>
              <w:rPr>
                <w:sz w:val="19"/>
              </w:rPr>
            </w:r>
            <w:r>
              <w:rPr>
                <w:sz w:val="19"/>
              </w:rPr>
              <w:t>line COGS</w:t>
            </w:r>
          </w:p>
        </w:tc>
        <w:tc>
          <w:tcPr>
            <w:tcW w:type="dxa" w:w="2160"/>
          </w:tcPr>
          <w:p>
            <w:r>
              <w:rPr>
                <w:sz w:val="19"/>
              </w:rPr>
            </w:r>
            <w:r>
              <w:rPr>
                <w:sz w:val="19"/>
              </w:rPr>
              <w:t>—</w:t>
            </w:r>
          </w:p>
        </w:tc>
      </w:tr>
      <w:tr>
        <w:tc>
          <w:tcPr>
            <w:tcW w:type="dxa" w:w="2160"/>
          </w:tcPr>
          <w:p>
            <w:r>
              <w:rPr>
                <w:sz w:val="19"/>
              </w:rPr>
            </w:r>
            <w:r>
              <w:rPr>
                <w:sz w:val="19"/>
              </w:rPr>
              <w:t>Inventory reduced</w:t>
            </w:r>
          </w:p>
        </w:tc>
        <w:tc>
          <w:tcPr>
            <w:tcW w:type="dxa" w:w="2160"/>
          </w:tcPr>
          <w:p>
            <w:r>
              <w:rPr>
                <w:sz w:val="19"/>
              </w:rPr>
            </w:r>
            <w:r>
              <w:rPr>
                <w:sz w:val="19"/>
              </w:rPr>
              <w:t>the item's inventory account</w:t>
            </w:r>
          </w:p>
        </w:tc>
        <w:tc>
          <w:tcPr>
            <w:tcW w:type="dxa" w:w="2160"/>
          </w:tcPr>
          <w:p>
            <w:r>
              <w:rPr>
                <w:sz w:val="19"/>
              </w:rPr>
            </w:r>
            <w:r>
              <w:rPr>
                <w:sz w:val="19"/>
              </w:rPr>
              <w:t>—</w:t>
            </w:r>
          </w:p>
        </w:tc>
        <w:tc>
          <w:tcPr>
            <w:tcW w:type="dxa" w:w="2160"/>
          </w:tcPr>
          <w:p>
            <w:r>
              <w:rPr>
                <w:sz w:val="19"/>
              </w:rPr>
            </w:r>
            <w:r>
              <w:rPr>
                <w:sz w:val="19"/>
              </w:rPr>
              <w:t>line COGS</w:t>
            </w:r>
          </w:p>
        </w:tc>
      </w:tr>
    </w:tbl>
    <w:p/>
    <w:p>
      <w:r>
        <w:t xml:space="preserve">Sales and COGS accounts depend on the item's </w:t>
      </w:r>
      <w:r>
        <w:rPr>
          <w:b/>
        </w:rPr>
        <w:t>segment</w:t>
      </w:r>
      <w:r>
        <w:t>:</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F1F5F9"/>
          </w:tcPr>
          <w:p>
            <w:r>
              <w:rPr>
                <w:b/>
                <w:sz w:val="19"/>
              </w:rPr>
            </w:r>
            <w:r>
              <w:rPr>
                <w:b/>
                <w:sz w:val="19"/>
              </w:rPr>
              <w:t>Segment</w:t>
            </w:r>
          </w:p>
        </w:tc>
        <w:tc>
          <w:tcPr>
            <w:tcW w:type="dxa" w:w="2880"/>
            <w:shd w:val="clear" w:color="auto" w:fill="F1F5F9"/>
          </w:tcPr>
          <w:p>
            <w:r>
              <w:rPr>
                <w:b/>
                <w:sz w:val="19"/>
              </w:rPr>
            </w:r>
            <w:r>
              <w:rPr>
                <w:b/>
                <w:sz w:val="19"/>
              </w:rPr>
              <w:t>Sales account</w:t>
            </w:r>
          </w:p>
        </w:tc>
        <w:tc>
          <w:tcPr>
            <w:tcW w:type="dxa" w:w="2880"/>
            <w:shd w:val="clear" w:color="auto" w:fill="F1F5F9"/>
          </w:tcPr>
          <w:p>
            <w:r>
              <w:rPr>
                <w:b/>
                <w:sz w:val="19"/>
              </w:rPr>
            </w:r>
            <w:r>
              <w:rPr>
                <w:b/>
                <w:sz w:val="19"/>
              </w:rPr>
              <w:t>COGS account</w:t>
            </w:r>
          </w:p>
        </w:tc>
      </w:tr>
      <w:tr>
        <w:tc>
          <w:tcPr>
            <w:tcW w:type="dxa" w:w="2880"/>
          </w:tcPr>
          <w:p>
            <w:r>
              <w:rPr>
                <w:sz w:val="19"/>
              </w:rPr>
            </w:r>
            <w:r>
              <w:rPr>
                <w:sz w:val="19"/>
              </w:rPr>
              <w:t>Import</w:t>
            </w:r>
          </w:p>
        </w:tc>
        <w:tc>
          <w:tcPr>
            <w:tcW w:type="dxa" w:w="2880"/>
          </w:tcPr>
          <w:p>
            <w:r>
              <w:rPr>
                <w:sz w:val="19"/>
              </w:rPr>
            </w:r>
            <w:r>
              <w:rPr>
                <w:sz w:val="19"/>
              </w:rPr>
              <w:t>4000</w:t>
            </w:r>
          </w:p>
        </w:tc>
        <w:tc>
          <w:tcPr>
            <w:tcW w:type="dxa" w:w="2880"/>
          </w:tcPr>
          <w:p>
            <w:r>
              <w:rPr>
                <w:sz w:val="19"/>
              </w:rPr>
            </w:r>
            <w:r>
              <w:rPr>
                <w:sz w:val="19"/>
              </w:rPr>
              <w:t>5000</w:t>
            </w:r>
          </w:p>
        </w:tc>
      </w:tr>
      <w:tr>
        <w:tc>
          <w:tcPr>
            <w:tcW w:type="dxa" w:w="2880"/>
          </w:tcPr>
          <w:p>
            <w:r>
              <w:rPr>
                <w:sz w:val="19"/>
              </w:rPr>
            </w:r>
            <w:r>
              <w:rPr>
                <w:sz w:val="19"/>
              </w:rPr>
              <w:t>Manufacturing</w:t>
            </w:r>
          </w:p>
        </w:tc>
        <w:tc>
          <w:tcPr>
            <w:tcW w:type="dxa" w:w="2880"/>
          </w:tcPr>
          <w:p>
            <w:r>
              <w:rPr>
                <w:sz w:val="19"/>
              </w:rPr>
            </w:r>
            <w:r>
              <w:rPr>
                <w:sz w:val="19"/>
              </w:rPr>
              <w:t>4010</w:t>
            </w:r>
          </w:p>
        </w:tc>
        <w:tc>
          <w:tcPr>
            <w:tcW w:type="dxa" w:w="2880"/>
          </w:tcPr>
          <w:p>
            <w:r>
              <w:rPr>
                <w:sz w:val="19"/>
              </w:rPr>
            </w:r>
            <w:r>
              <w:rPr>
                <w:sz w:val="19"/>
              </w:rPr>
              <w:t>5010</w:t>
            </w:r>
          </w:p>
        </w:tc>
      </w:tr>
      <w:tr>
        <w:tc>
          <w:tcPr>
            <w:tcW w:type="dxa" w:w="2880"/>
          </w:tcPr>
          <w:p>
            <w:r>
              <w:rPr>
                <w:sz w:val="19"/>
              </w:rPr>
            </w:r>
            <w:r>
              <w:rPr>
                <w:sz w:val="19"/>
              </w:rPr>
              <w:t>Packaging</w:t>
            </w:r>
          </w:p>
        </w:tc>
        <w:tc>
          <w:tcPr>
            <w:tcW w:type="dxa" w:w="2880"/>
          </w:tcPr>
          <w:p>
            <w:r>
              <w:rPr>
                <w:sz w:val="19"/>
              </w:rPr>
            </w:r>
            <w:r>
              <w:rPr>
                <w:sz w:val="19"/>
              </w:rPr>
              <w:t>4020</w:t>
            </w:r>
          </w:p>
        </w:tc>
        <w:tc>
          <w:tcPr>
            <w:tcW w:type="dxa" w:w="2880"/>
          </w:tcPr>
          <w:p>
            <w:r>
              <w:rPr>
                <w:sz w:val="19"/>
              </w:rPr>
            </w:r>
            <w:r>
              <w:rPr>
                <w:sz w:val="19"/>
              </w:rPr>
              <w:t>5020</w:t>
            </w:r>
          </w:p>
        </w:tc>
      </w:tr>
      <w:tr>
        <w:tc>
          <w:tcPr>
            <w:tcW w:type="dxa" w:w="2880"/>
          </w:tcPr>
          <w:p>
            <w:r>
              <w:rPr>
                <w:sz w:val="19"/>
              </w:rPr>
            </w:r>
            <w:r>
              <w:rPr>
                <w:sz w:val="19"/>
              </w:rPr>
              <w:t>Trading</w:t>
            </w:r>
          </w:p>
        </w:tc>
        <w:tc>
          <w:tcPr>
            <w:tcW w:type="dxa" w:w="2880"/>
          </w:tcPr>
          <w:p>
            <w:r>
              <w:rPr>
                <w:sz w:val="19"/>
              </w:rPr>
            </w:r>
            <w:r>
              <w:rPr>
                <w:sz w:val="19"/>
              </w:rPr>
              <w:t>4030</w:t>
            </w:r>
          </w:p>
        </w:tc>
        <w:tc>
          <w:tcPr>
            <w:tcW w:type="dxa" w:w="2880"/>
          </w:tcPr>
          <w:p>
            <w:r>
              <w:rPr>
                <w:sz w:val="19"/>
              </w:rPr>
            </w:r>
            <w:r>
              <w:rPr>
                <w:sz w:val="19"/>
              </w:rPr>
              <w:t>5030</w:t>
            </w:r>
          </w:p>
        </w:tc>
      </w:tr>
      <w:tr>
        <w:tc>
          <w:tcPr>
            <w:tcW w:type="dxa" w:w="2880"/>
          </w:tcPr>
          <w:p>
            <w:r>
              <w:rPr>
                <w:sz w:val="19"/>
              </w:rPr>
            </w:r>
            <w:r>
              <w:rPr>
                <w:sz w:val="19"/>
              </w:rPr>
              <w:t>Application</w:t>
            </w:r>
          </w:p>
        </w:tc>
        <w:tc>
          <w:tcPr>
            <w:tcW w:type="dxa" w:w="2880"/>
          </w:tcPr>
          <w:p>
            <w:r>
              <w:rPr>
                <w:sz w:val="19"/>
              </w:rPr>
            </w:r>
            <w:r>
              <w:rPr>
                <w:sz w:val="19"/>
              </w:rPr>
              <w:t>4040</w:t>
            </w:r>
          </w:p>
        </w:tc>
        <w:tc>
          <w:tcPr>
            <w:tcW w:type="dxa" w:w="2880"/>
          </w:tcPr>
          <w:p>
            <w:r>
              <w:rPr>
                <w:sz w:val="19"/>
              </w:rPr>
            </w:r>
            <w:r>
              <w:rPr>
                <w:sz w:val="19"/>
              </w:rPr>
              <w:t>5010</w:t>
            </w:r>
          </w:p>
        </w:tc>
      </w:tr>
      <w:tr>
        <w:tc>
          <w:tcPr>
            <w:tcW w:type="dxa" w:w="2880"/>
          </w:tcPr>
          <w:p>
            <w:r>
              <w:rPr>
                <w:sz w:val="19"/>
              </w:rPr>
            </w:r>
            <w:r>
              <w:rPr>
                <w:sz w:val="19"/>
              </w:rPr>
              <w:t>Shared</w:t>
            </w:r>
          </w:p>
        </w:tc>
        <w:tc>
          <w:tcPr>
            <w:tcW w:type="dxa" w:w="2880"/>
          </w:tcPr>
          <w:p>
            <w:r>
              <w:rPr>
                <w:sz w:val="19"/>
              </w:rPr>
            </w:r>
            <w:r>
              <w:rPr>
                <w:sz w:val="19"/>
              </w:rPr>
              <w:t>4010</w:t>
            </w:r>
          </w:p>
        </w:tc>
        <w:tc>
          <w:tcPr>
            <w:tcW w:type="dxa" w:w="2880"/>
          </w:tcPr>
          <w:p>
            <w:r>
              <w:rPr>
                <w:sz w:val="19"/>
              </w:rPr>
            </w:r>
            <w:r>
              <w:rPr>
                <w:sz w:val="19"/>
              </w:rPr>
              <w:t>5010</w:t>
            </w:r>
          </w:p>
        </w:tc>
      </w:tr>
    </w:tbl>
    <w:p/>
    <w:p>
      <w:r>
        <w:rPr>
          <w:b/>
        </w:rPr>
        <w:t>Worked example, VAT off.</w:t>
      </w:r>
      <w:r>
        <w:t xml:space="preserve"> Sell 4 units at 150 each; the item's average cost is 100.</w:t>
      </w:r>
    </w:p>
    <w:p>
      <w:pPr>
        <w:pStyle w:val="ListBullet"/>
        <w:spacing w:after="40"/>
      </w:pPr>
      <w:r>
        <w:t xml:space="preserve">Revenue = </w:t>
      </w:r>
      <w:r>
        <w:rPr>
          <w:rFonts w:ascii="Consolas" w:hAnsi="Consolas"/>
          <w:color w:val="1D4ED8"/>
          <w:sz w:val="19"/>
        </w:rPr>
        <w:t>4 × 150</w:t>
      </w:r>
      <w:r>
        <w:t xml:space="preserve"> = </w:t>
      </w:r>
      <w:r>
        <w:rPr>
          <w:b/>
        </w:rPr>
        <w:t>600</w:t>
      </w:r>
    </w:p>
    <w:p>
      <w:pPr>
        <w:pStyle w:val="ListBullet"/>
        <w:spacing w:after="40"/>
      </w:pPr>
      <w:r>
        <w:t xml:space="preserve">COGS = </w:t>
      </w:r>
      <w:r>
        <w:rPr>
          <w:rFonts w:ascii="Consolas" w:hAnsi="Consolas"/>
          <w:color w:val="1D4ED8"/>
          <w:sz w:val="19"/>
        </w:rPr>
        <w:t>4 × 100</w:t>
      </w:r>
      <w:r>
        <w:t xml:space="preserve"> = </w:t>
      </w:r>
      <w:r>
        <w:rPr>
          <w:b/>
        </w:rPr>
        <w:t>400</w:t>
      </w:r>
    </w:p>
    <w:p>
      <w:pPr>
        <w:pStyle w:val="ListBullet"/>
        <w:spacing w:after="40"/>
      </w:pPr>
      <w:r>
        <w:t xml:space="preserve">Gross profit = </w:t>
      </w:r>
      <w:r>
        <w:rPr>
          <w:rFonts w:ascii="Consolas" w:hAnsi="Consolas"/>
          <w:color w:val="1D4ED8"/>
          <w:sz w:val="19"/>
        </w:rPr>
        <w:t>600 − 400</w:t>
      </w:r>
      <w:r>
        <w:t xml:space="preserve"> = </w:t>
      </w:r>
      <w:r>
        <w:rPr>
          <w:b/>
        </w:rPr>
        <w:t>200</w:t>
      </w:r>
    </w:p>
    <w:p>
      <w:pPr>
        <w:pStyle w:val="ListBullet"/>
        <w:spacing w:after="40"/>
      </w:pPr>
      <w:r>
        <w:t xml:space="preserve">Gross margin = </w:t>
      </w:r>
      <w:r>
        <w:rPr>
          <w:rFonts w:ascii="Consolas" w:hAnsi="Consolas"/>
          <w:color w:val="1D4ED8"/>
          <w:sz w:val="19"/>
        </w:rPr>
        <w:t>200 ÷ 600 × 100</w:t>
      </w:r>
      <w:r>
        <w:t xml:space="preserve"> = </w:t>
      </w:r>
      <w:r>
        <w:rPr>
          <w:b/>
        </w:rPr>
        <w:t>33.3333%</w:t>
      </w:r>
    </w:p>
    <w:p>
      <w:pPr>
        <w:pStyle w:val="ListBullet"/>
        <w:spacing w:after="40"/>
      </w:pPr>
      <w:r>
        <w:t xml:space="preserve">Journal: </w:t>
      </w:r>
      <w:r>
        <w:rPr>
          <w:b/>
        </w:rPr>
        <w:t>Dr</w:t>
      </w:r>
      <w:r>
        <w:t xml:space="preserve"> Accounts Receivable </w:t>
      </w:r>
      <w:r>
        <w:rPr>
          <w:b/>
        </w:rPr>
        <w:t>600</w:t>
      </w:r>
      <w:r>
        <w:t xml:space="preserve">; </w:t>
      </w:r>
      <w:r>
        <w:rPr>
          <w:b/>
        </w:rPr>
        <w:t>Cr</w:t>
      </w:r>
      <w:r>
        <w:t xml:space="preserve"> Sales </w:t>
      </w:r>
      <w:r>
        <w:rPr>
          <w:b/>
        </w:rPr>
        <w:t>600</w:t>
      </w:r>
      <w:r>
        <w:t>;</w:t>
      </w:r>
    </w:p>
    <w:p>
      <w:r>
        <w:rPr>
          <w:b/>
        </w:rPr>
        <w:t>Dr</w:t>
      </w:r>
      <w:r>
        <w:t xml:space="preserve"> COGS </w:t>
      </w:r>
      <w:r>
        <w:rPr>
          <w:b/>
        </w:rPr>
        <w:t>400</w:t>
      </w:r>
      <w:r>
        <w:t xml:space="preserve">; </w:t>
      </w:r>
      <w:r>
        <w:rPr>
          <w:b/>
        </w:rPr>
        <w:t>Cr</w:t>
      </w:r>
      <w:r>
        <w:t xml:space="preserve"> Trading Stock </w:t>
      </w:r>
      <w:r>
        <w:rPr>
          <w:b/>
        </w:rPr>
        <w:t>400</w:t>
      </w:r>
      <w:r>
        <w:t>.</w:t>
      </w:r>
    </w:p>
    <w:p>
      <w:pPr>
        <w:pStyle w:val="ListBullet"/>
        <w:spacing w:after="40"/>
      </w:pPr>
      <w:r>
        <w:t>The item's stock falls from 10 to 6, and its value from 1,000 to 600. Its</w:t>
      </w:r>
    </w:p>
    <w:p>
      <w:r>
        <w:t>average stays at 100.</w:t>
      </w:r>
    </w:p>
    <w:p>
      <w:pPr>
        <w:pStyle w:val="Heading2"/>
      </w:pPr>
      <w:r>
        <w:rPr>
          <w:color w:val="0F172A"/>
        </w:rPr>
        <w:t>How VAT is worked out when it is on</w:t>
      </w:r>
    </w:p>
    <w:p>
      <w:r>
        <w:t xml:space="preserve">There are two ways prices can be entered, controlled by the </w:t>
      </w:r>
      <w:r>
        <w:rPr>
          <w:b/>
        </w:rPr>
        <w:t>Prices include VAT</w:t>
      </w:r>
      <w:r>
        <w:t xml:space="preserve"> switch in Configuration.</w:t>
      </w:r>
    </w:p>
    <w:p>
      <w:r>
        <w:rPr>
          <w:b/>
        </w:rPr>
        <w:t>If prices do NOT include VAT</w:t>
      </w:r>
      <w:r>
        <w:t xml:space="preserve"> (the usual case), VAT is added on top:</w:t>
      </w:r>
    </w:p>
    <w:p>
      <w:pPr>
        <w:spacing w:before="80" w:after="160"/>
        <w:ind w:left="240"/>
        <w:shd w:val="clear" w:color="auto" w:fill="F4F6F8"/>
      </w:pPr>
      <w:r>
        <w:rPr>
          <w:b/>
        </w:rPr>
        <w:t>VAT = line amount × rate ÷ 100</w:t>
      </w:r>
    </w:p>
    <w:p>
      <w:r>
        <w:rPr>
          <w:b/>
        </w:rPr>
        <w:t>Worked example.</w:t>
      </w:r>
      <w:r>
        <w:t xml:space="preserve"> 4 units at 150 (exclusive), rate 15%: </w:t>
      </w:r>
      <w:r>
        <w:rPr>
          <w:rFonts w:ascii="Consolas" w:hAnsi="Consolas"/>
          <w:color w:val="1D4ED8"/>
          <w:sz w:val="19"/>
        </w:rPr>
        <w:t>VAT = 600 × 15 ÷ 100</w:t>
      </w:r>
      <w:r>
        <w:t xml:space="preserve"> = </w:t>
      </w:r>
      <w:r>
        <w:rPr>
          <w:b/>
        </w:rPr>
        <w:t>90</w:t>
      </w:r>
      <w:r>
        <w:t xml:space="preserve">, and the customer owes </w:t>
      </w:r>
      <w:r>
        <w:rPr>
          <w:rFonts w:ascii="Consolas" w:hAnsi="Consolas"/>
          <w:color w:val="1D4ED8"/>
          <w:sz w:val="19"/>
        </w:rPr>
        <w:t>600 + 90</w:t>
      </w:r>
      <w:r>
        <w:t xml:space="preserve"> = </w:t>
      </w:r>
      <w:r>
        <w:rPr>
          <w:b/>
        </w:rPr>
        <w:t>690</w:t>
      </w:r>
      <w:r>
        <w:t xml:space="preserve">. Revenue stays </w:t>
      </w:r>
      <w:r>
        <w:rPr>
          <w:b/>
        </w:rPr>
        <w:t>600</w:t>
      </w:r>
      <w:r>
        <w:t>.</w:t>
      </w:r>
    </w:p>
    <w:p>
      <w:r>
        <w:rPr>
          <w:b/>
        </w:rPr>
        <w:t>If prices DO include VAT</w:t>
      </w:r>
      <w:r>
        <w:t>, the tax is backed out of the amount you typed:</w:t>
      </w:r>
    </w:p>
    <w:p>
      <w:pPr>
        <w:spacing w:before="80" w:after="160"/>
        <w:ind w:left="240"/>
        <w:shd w:val="clear" w:color="auto" w:fill="F4F6F8"/>
      </w:pPr>
      <w:r>
        <w:rPr>
          <w:b/>
        </w:rPr>
        <w:t>net = amount ÷ (1 + rate)</w:t>
      </w:r>
      <w:r>
        <w:t xml:space="preserve"> and </w:t>
      </w:r>
      <w:r>
        <w:rPr>
          <w:b/>
        </w:rPr>
        <w:t>VAT = amount − net</w:t>
      </w:r>
    </w:p>
    <w:p>
      <w:r>
        <w:rPr>
          <w:b/>
        </w:rPr>
        <w:t>Worked example.</w:t>
      </w:r>
      <w:r>
        <w:t xml:space="preserve"> 4 units at 150 (inclusive), rate 15%: </w:t>
      </w:r>
      <w:r>
        <w:rPr>
          <w:rFonts w:ascii="Consolas" w:hAnsi="Consolas"/>
          <w:color w:val="1D4ED8"/>
          <w:sz w:val="19"/>
        </w:rPr>
        <w:t>net = 600 ÷ 1.15 = 521.7391</w:t>
      </w:r>
      <w:r>
        <w:t xml:space="preserve"> (to 4 decimals), and </w:t>
      </w:r>
      <w:r>
        <w:rPr>
          <w:rFonts w:ascii="Consolas" w:hAnsi="Consolas"/>
          <w:color w:val="1D4ED8"/>
          <w:sz w:val="19"/>
        </w:rPr>
        <w:t>VAT = 600 − 521.7391</w:t>
      </w:r>
      <w:r>
        <w:t xml:space="preserve"> = </w:t>
      </w:r>
      <w:r>
        <w:rPr>
          <w:b/>
        </w:rPr>
        <w:t>78.2609</w:t>
      </w:r>
      <w:r>
        <w:t>. Revenue is the net figure, 521.7391; the customer owes the 600 you typed.</w:t>
      </w:r>
    </w:p>
    <w:p>
      <w:pPr>
        <w:pStyle w:val="Heading2"/>
      </w:pPr>
      <w:r>
        <w:rPr>
          <w:color w:val="0F172A"/>
        </w:rPr>
        <w:t>Warnings you may see on a sale</w:t>
      </w:r>
    </w:p>
    <w:p>
      <w:pPr>
        <w:pStyle w:val="ListBullet"/>
        <w:spacing w:after="40"/>
      </w:pPr>
      <w:r>
        <w:rPr>
          <w:b/>
        </w:rPr>
        <w:t>Insufficient stock for: {item}</w:t>
      </w:r>
      <w:r>
        <w:t xml:space="preserve"> — you do not have enough, and the sale cannot</w:t>
      </w:r>
    </w:p>
    <w:p>
      <w:r>
        <w:t>be posted until you do.</w:t>
      </w:r>
    </w:p>
    <w:p>
      <w:pPr>
        <w:pStyle w:val="ListBullet"/>
        <w:spacing w:after="40"/>
      </w:pPr>
      <w:r>
        <w:t>**{item} is priced below cost (150 against a cost of 100), a loss of 50 on this</w:t>
      </w:r>
    </w:p>
    <w:p>
      <w:r>
        <w:t>line** — allowed, but never silent.</w:t>
      </w:r>
    </w:p>
    <w:p>
      <w:pPr>
        <w:pStyle w:val="ListBullet"/>
        <w:spacing w:after="40"/>
      </w:pPr>
      <w:r>
        <w:t>**{item} has no sale price: this sale would give the goods away and still record</w:t>
      </w:r>
    </w:p>
    <w:p>
      <w:r>
        <w:t>a cost of {cost}** — a price of zero.</w:t>
      </w:r>
    </w:p>
    <w:p>
      <w:pPr>
        <w:spacing w:before="40" w:after="160"/>
        <w:pBdr>
          <w:bottom w:val="single" w:sz="6" w:space="1" w:color="D6DBE2"/>
        </w:pBdr>
      </w:pPr>
    </w:p>
    <w:p>
      <w:pPr>
        <w:pStyle w:val="Heading1"/>
      </w:pPr>
      <w:r>
        <w:rPr>
          <w:color w:val="0F172A"/>
        </w:rPr>
        <w:t>2.6 VAT, AIT, TDS and VDS — what the settings do</w:t>
      </w:r>
    </w:p>
    <w:p>
      <w:r>
        <w:t xml:space="preserve">VAT is </w:t>
      </w:r>
      <w:r>
        <w:rPr>
          <w:b/>
        </w:rPr>
        <w:t>off by default</w:t>
      </w:r>
      <w:r>
        <w:t xml:space="preserve">. Nothing is taxed until someone turns </w:t>
      </w:r>
      <w:r>
        <w:rPr>
          <w:b/>
        </w:rPr>
        <w:t>Charge VAT</w:t>
      </w:r>
      <w:r>
        <w:t xml:space="preserve"> on in Configuration and sets a </w:t>
      </w:r>
      <w:r>
        <w:rPr>
          <w:b/>
        </w:rPr>
        <w:t>standard rate</w:t>
      </w:r>
      <w:r>
        <w:t>. These are the settings that govern it:</w:t>
      </w:r>
    </w:p>
    <w:tbl>
      <w:tblPr>
        <w:tblStyle w:val="TableGrid"/>
        <w:tblW w:type="auto" w:w="0"/>
        <w:jc w:val="left"/>
        <w:tblLook w:firstColumn="1" w:firstRow="1" w:lastColumn="0" w:lastRow="0" w:noHBand="0" w:noVBand="1" w:val="04A0"/>
      </w:tblPr>
      <w:tblGrid>
        <w:gridCol w:w="4320"/>
        <w:gridCol w:w="4320"/>
      </w:tblGrid>
      <w:tr>
        <w:tc>
          <w:tcPr>
            <w:tcW w:type="dxa" w:w="4320"/>
            <w:shd w:val="clear" w:color="auto" w:fill="F1F5F9"/>
          </w:tcPr>
          <w:p>
            <w:r>
              <w:rPr>
                <w:b/>
                <w:sz w:val="19"/>
              </w:rPr>
            </w:r>
            <w:r>
              <w:rPr>
                <w:b/>
                <w:sz w:val="19"/>
              </w:rPr>
              <w:t>Setting</w:t>
            </w:r>
          </w:p>
        </w:tc>
        <w:tc>
          <w:tcPr>
            <w:tcW w:type="dxa" w:w="4320"/>
            <w:shd w:val="clear" w:color="auto" w:fill="F1F5F9"/>
          </w:tcPr>
          <w:p>
            <w:r>
              <w:rPr>
                <w:b/>
                <w:sz w:val="19"/>
              </w:rPr>
            </w:r>
            <w:r>
              <w:rPr>
                <w:b/>
                <w:sz w:val="19"/>
              </w:rPr>
              <w:t>What it does</w:t>
            </w:r>
          </w:p>
        </w:tc>
      </w:tr>
      <w:tr>
        <w:tc>
          <w:tcPr>
            <w:tcW w:type="dxa" w:w="4320"/>
          </w:tcPr>
          <w:p>
            <w:r>
              <w:rPr>
                <w:sz w:val="19"/>
              </w:rPr>
            </w:r>
            <w:r>
              <w:rPr>
                <w:b/>
                <w:sz w:val="19"/>
              </w:rPr>
              <w:t>Charge VAT</w:t>
            </w:r>
          </w:p>
        </w:tc>
        <w:tc>
          <w:tcPr>
            <w:tcW w:type="dxa" w:w="4320"/>
          </w:tcPr>
          <w:p>
            <w:r>
              <w:rPr>
                <w:sz w:val="19"/>
              </w:rPr>
            </w:r>
            <w:r>
              <w:rPr>
                <w:sz w:val="19"/>
              </w:rPr>
              <w:t>The master switch. Off means no VAT is ever added.</w:t>
            </w:r>
          </w:p>
        </w:tc>
      </w:tr>
      <w:tr>
        <w:tc>
          <w:tcPr>
            <w:tcW w:type="dxa" w:w="4320"/>
          </w:tcPr>
          <w:p>
            <w:r>
              <w:rPr>
                <w:sz w:val="19"/>
              </w:rPr>
            </w:r>
            <w:r>
              <w:rPr>
                <w:b/>
                <w:sz w:val="19"/>
              </w:rPr>
              <w:t>Standard rate (%)</w:t>
            </w:r>
          </w:p>
        </w:tc>
        <w:tc>
          <w:tcPr>
            <w:tcW w:type="dxa" w:w="4320"/>
          </w:tcPr>
          <w:p>
            <w:r>
              <w:rPr>
                <w:sz w:val="19"/>
              </w:rPr>
            </w:r>
            <w:r>
              <w:rPr>
                <w:sz w:val="19"/>
              </w:rPr>
              <w:t>The percentage used, e.g. 15.</w:t>
            </w:r>
          </w:p>
        </w:tc>
      </w:tr>
      <w:tr>
        <w:tc>
          <w:tcPr>
            <w:tcW w:type="dxa" w:w="4320"/>
          </w:tcPr>
          <w:p>
            <w:r>
              <w:rPr>
                <w:sz w:val="19"/>
              </w:rPr>
            </w:r>
            <w:r>
              <w:rPr>
                <w:b/>
                <w:sz w:val="19"/>
              </w:rPr>
              <w:t>Prices include VAT</w:t>
            </w:r>
          </w:p>
        </w:tc>
        <w:tc>
          <w:tcPr>
            <w:tcW w:type="dxa" w:w="4320"/>
          </w:tcPr>
          <w:p>
            <w:r>
              <w:rPr>
                <w:sz w:val="19"/>
              </w:rPr>
            </w:r>
            <w:r>
              <w:rPr>
                <w:sz w:val="19"/>
              </w:rPr>
              <w:t>Whether your entered prices already contain the tax.</w:t>
            </w:r>
          </w:p>
        </w:tc>
      </w:tr>
      <w:tr>
        <w:tc>
          <w:tcPr>
            <w:tcW w:type="dxa" w:w="4320"/>
          </w:tcPr>
          <w:p>
            <w:r>
              <w:rPr>
                <w:sz w:val="19"/>
              </w:rPr>
            </w:r>
            <w:r>
              <w:rPr>
                <w:b/>
                <w:sz w:val="19"/>
              </w:rPr>
              <w:t>Input VAT recoverable</w:t>
            </w:r>
          </w:p>
        </w:tc>
        <w:tc>
          <w:tcPr>
            <w:tcW w:type="dxa" w:w="4320"/>
          </w:tcPr>
          <w:p>
            <w:r>
              <w:rPr>
                <w:sz w:val="19"/>
              </w:rPr>
            </w:r>
            <w:r>
              <w:rPr>
                <w:sz w:val="19"/>
              </w:rPr>
              <w:t>Whether VAT paid on purchases can be reclaimed.</w:t>
            </w:r>
          </w:p>
        </w:tc>
      </w:tr>
      <w:tr>
        <w:tc>
          <w:tcPr>
            <w:tcW w:type="dxa" w:w="4320"/>
          </w:tcPr>
          <w:p>
            <w:r>
              <w:rPr>
                <w:sz w:val="19"/>
              </w:rPr>
            </w:r>
            <w:r>
              <w:rPr>
                <w:b/>
                <w:sz w:val="19"/>
              </w:rPr>
              <w:t>Segments VAT applies to</w:t>
            </w:r>
          </w:p>
        </w:tc>
        <w:tc>
          <w:tcPr>
            <w:tcW w:type="dxa" w:w="4320"/>
          </w:tcPr>
          <w:p>
            <w:r>
              <w:rPr>
                <w:sz w:val="19"/>
              </w:rPr>
            </w:r>
            <w:r>
              <w:rPr>
                <w:sz w:val="19"/>
              </w:rPr>
              <w:t>Which business lines carry VAT.</w:t>
            </w:r>
          </w:p>
        </w:tc>
      </w:tr>
      <w:tr>
        <w:tc>
          <w:tcPr>
            <w:tcW w:type="dxa" w:w="4320"/>
          </w:tcPr>
          <w:p>
            <w:r>
              <w:rPr>
                <w:sz w:val="19"/>
              </w:rPr>
            </w:r>
            <w:r>
              <w:rPr>
                <w:b/>
                <w:sz w:val="19"/>
              </w:rPr>
              <w:t>Zero-rated or exempt items</w:t>
            </w:r>
          </w:p>
        </w:tc>
        <w:tc>
          <w:tcPr>
            <w:tcW w:type="dxa" w:w="4320"/>
          </w:tcPr>
          <w:p>
            <w:r>
              <w:rPr>
                <w:sz w:val="19"/>
              </w:rPr>
            </w:r>
            <w:r>
              <w:rPr>
                <w:sz w:val="19"/>
              </w:rPr>
              <w:t>Item codes that carry no VAT at all.</w:t>
            </w:r>
          </w:p>
        </w:tc>
      </w:tr>
      <w:tr>
        <w:tc>
          <w:tcPr>
            <w:tcW w:type="dxa" w:w="4320"/>
          </w:tcPr>
          <w:p>
            <w:r>
              <w:rPr>
                <w:sz w:val="19"/>
              </w:rPr>
            </w:r>
            <w:r>
              <w:rPr>
                <w:b/>
                <w:sz w:val="19"/>
              </w:rPr>
              <w:t>Input VAT account / Output VAT account</w:t>
            </w:r>
          </w:p>
        </w:tc>
        <w:tc>
          <w:tcPr>
            <w:tcW w:type="dxa" w:w="4320"/>
          </w:tcPr>
          <w:p>
            <w:r>
              <w:rPr>
                <w:sz w:val="19"/>
              </w:rPr>
            </w:r>
            <w:r>
              <w:rPr>
                <w:sz w:val="19"/>
              </w:rPr>
              <w:t>Where the tax is parked in the books.</w:t>
            </w:r>
          </w:p>
        </w:tc>
      </w:tr>
      <w:tr>
        <w:tc>
          <w:tcPr>
            <w:tcW w:type="dxa" w:w="4320"/>
          </w:tcPr>
          <w:p>
            <w:r>
              <w:rPr>
                <w:sz w:val="19"/>
              </w:rPr>
            </w:r>
            <w:r>
              <w:rPr>
                <w:b/>
                <w:sz w:val="19"/>
              </w:rPr>
              <w:t>Return frequency</w:t>
            </w:r>
          </w:p>
        </w:tc>
        <w:tc>
          <w:tcPr>
            <w:tcW w:type="dxa" w:w="4320"/>
          </w:tcPr>
          <w:p>
            <w:r>
              <w:rPr>
                <w:sz w:val="19"/>
              </w:rPr>
            </w:r>
            <w:r>
              <w:rPr>
                <w:sz w:val="19"/>
              </w:rPr>
              <w:t>How often a VAT return is filed (a note for your records).</w:t>
            </w:r>
          </w:p>
        </w:tc>
      </w:tr>
    </w:tbl>
    <w:p/>
    <w:p>
      <w:r>
        <w:rPr>
          <w:b/>
        </w:rPr>
        <w:t>Output VAT</w:t>
      </w:r>
      <w:r>
        <w:t xml:space="preserve"> is the tax you charge customers (a liability). </w:t>
      </w:r>
      <w:r>
        <w:rPr>
          <w:b/>
        </w:rPr>
        <w:t>Input VAT</w:t>
      </w:r>
      <w:r>
        <w:t xml:space="preserve"> is the tax you paid suppliers (usually reclaimable). The net figure you owe is </w:t>
      </w:r>
      <w:r>
        <w:rPr>
          <w:b/>
        </w:rPr>
        <w:t>output VAT − input VAT</w:t>
      </w:r>
      <w:r>
        <w:t>.</w:t>
      </w:r>
    </w:p>
    <w:p>
      <w:r>
        <w:rPr>
          <w:b/>
        </w:rPr>
        <w:t>Worked example.</w:t>
      </w:r>
      <w:r>
        <w:t xml:space="preserve"> In a month you charge 900 of output VAT and pay 1,500 of recoverable input VAT. Net = </w:t>
      </w:r>
      <w:r>
        <w:rPr>
          <w:rFonts w:ascii="Consolas" w:hAnsi="Consolas"/>
          <w:color w:val="1D4ED8"/>
          <w:sz w:val="19"/>
        </w:rPr>
        <w:t>900 − 1500</w:t>
      </w:r>
      <w:r>
        <w:t xml:space="preserve"> = </w:t>
      </w:r>
      <w:r>
        <w:rPr>
          <w:b/>
        </w:rPr>
        <w:t>−600</w:t>
      </w:r>
      <w:r>
        <w:t>, meaning 600 is reclaimable that month.</w:t>
      </w:r>
    </w:p>
    <w:p>
      <w:r>
        <w:rPr>
          <w:b/>
        </w:rPr>
        <w:t>AIT, TDS and VDS</w:t>
      </w:r>
      <w:r>
        <w:t xml:space="preserve"> are the withholding taxes. Each has a rate and an account in Configuration. Like VAT, they do nothing until they are set up — the defaults are placeholders marked </w:t>
      </w:r>
      <w:r>
        <w:rPr>
          <w:b/>
        </w:rPr>
        <w:t>pending client</w:t>
      </w:r>
      <w:r>
        <w:t>.</w:t>
      </w:r>
    </w:p>
    <w:p>
      <w:pPr>
        <w:spacing w:before="40" w:after="160"/>
        <w:pBdr>
          <w:bottom w:val="single" w:sz="6" w:space="1" w:color="D6DBE2"/>
        </w:pBdr>
      </w:pPr>
    </w:p>
    <w:p>
      <w:pPr>
        <w:pStyle w:val="Heading1"/>
      </w:pPr>
      <w:r>
        <w:rPr>
          <w:color w:val="0F172A"/>
        </w:rPr>
        <w:t>2.7 The reports — what each one calculates</w:t>
      </w:r>
    </w:p>
    <w:p>
      <w:pPr>
        <w:pStyle w:val="Heading2"/>
      </w:pPr>
      <w:r>
        <w:rPr>
          <w:color w:val="0F172A"/>
        </w:rPr>
        <w:t>Trial Balance</w:t>
      </w:r>
    </w:p>
    <w:p>
      <w:r>
        <w:t>For every account:</w:t>
      </w:r>
    </w:p>
    <w:p>
      <w:pPr>
        <w:spacing w:before="80" w:after="160"/>
        <w:ind w:left="240"/>
        <w:shd w:val="clear" w:color="auto" w:fill="F4F6F8"/>
      </w:pPr>
      <w:r>
        <w:rPr>
          <w:b/>
        </w:rPr>
        <w:t>net balance = Σ opening (debit − credit) + Σ all posted lines up to the date (debit − credit)</w:t>
      </w:r>
    </w:p>
    <w:p>
      <w:r>
        <w:t xml:space="preserve">A positive net is shown in the </w:t>
      </w:r>
      <w:r>
        <w:rPr>
          <w:b/>
        </w:rPr>
        <w:t>Debit</w:t>
      </w:r>
      <w:r>
        <w:t xml:space="preserve"> column, a negative net in the </w:t>
      </w:r>
      <w:r>
        <w:rPr>
          <w:b/>
        </w:rPr>
        <w:t>Credit</w:t>
      </w:r>
      <w:r>
        <w:t xml:space="preserve"> column. Accounts that net to zero are left out.</w:t>
      </w:r>
    </w:p>
    <w:p>
      <w:pPr>
        <w:spacing w:before="80" w:after="160"/>
        <w:ind w:left="240"/>
        <w:shd w:val="clear" w:color="auto" w:fill="F4F6F8"/>
      </w:pPr>
      <w:r>
        <w:rPr>
          <w:b/>
        </w:rPr>
        <w:t>Difference = total debits − total credits.</w:t>
      </w:r>
      <w:r>
        <w:t xml:space="preserve"> It must be </w:t>
      </w:r>
      <w:r>
        <w:rPr>
          <w:b/>
        </w:rPr>
        <w:t>zero</w:t>
      </w:r>
      <w:r>
        <w:t>.</w:t>
      </w:r>
    </w:p>
    <w:p>
      <w:pPr>
        <w:pStyle w:val="Heading2"/>
      </w:pPr>
      <w:r>
        <w:rPr>
          <w:color w:val="0F172A"/>
        </w:rPr>
        <w:t>Profit &amp; Loss by segment</w:t>
      </w:r>
    </w:p>
    <w:p>
      <w:r>
        <w:t>For each of the five reporting segments:</w:t>
      </w:r>
    </w:p>
    <w:p>
      <w:pPr>
        <w:pStyle w:val="ListBullet"/>
        <w:spacing w:after="40"/>
      </w:pPr>
      <w:r>
        <w:rPr>
          <w:b/>
        </w:rPr>
        <w:t>Gross profit = revenue − COGS</w:t>
      </w:r>
    </w:p>
    <w:p>
      <w:pPr>
        <w:pStyle w:val="ListBullet"/>
        <w:spacing w:after="40"/>
      </w:pPr>
      <w:r>
        <w:rPr>
          <w:b/>
        </w:rPr>
        <w:t>Gross margin % = gross profit ÷ revenue × 100</w:t>
      </w:r>
      <w:r>
        <w:t xml:space="preserve"> (zero revenue gives 0)</w:t>
      </w:r>
    </w:p>
    <w:p>
      <w:r>
        <w:t>For the whole company:</w:t>
      </w:r>
    </w:p>
    <w:p>
      <w:pPr>
        <w:pStyle w:val="ListBullet"/>
        <w:spacing w:after="40"/>
      </w:pPr>
      <w:r>
        <w:rPr>
          <w:b/>
        </w:rPr>
        <w:t>Total gross profit = total revenue − total COGS</w:t>
      </w:r>
    </w:p>
    <w:p>
      <w:pPr>
        <w:pStyle w:val="ListBullet"/>
        <w:spacing w:after="40"/>
      </w:pPr>
      <w:r>
        <w:rPr>
          <w:b/>
        </w:rPr>
        <w:t>Net profit = total gross profit − operating expenses + other income</w:t>
      </w:r>
    </w:p>
    <w:p>
      <w:r>
        <w:t>Operating expenses and other income are counted company-wide, not split by segment.</w:t>
      </w:r>
    </w:p>
    <w:p>
      <w:r>
        <w:rPr>
          <w:b/>
        </w:rPr>
        <w:t>Worked example.</w:t>
      </w:r>
    </w:p>
    <w:tbl>
      <w:tblPr>
        <w:tblStyle w:val="TableGrid"/>
        <w:tblW w:type="auto" w:w="0"/>
        <w:jc w:val="left"/>
        <w:tblLook w:firstColumn="1" w:firstRow="1" w:lastColumn="0" w:lastRow="0" w:noHBand="0" w:noVBand="1" w:val="04A0"/>
      </w:tblPr>
      <w:tblGrid>
        <w:gridCol w:w="1728"/>
        <w:gridCol w:w="1728"/>
        <w:gridCol w:w="1728"/>
        <w:gridCol w:w="1728"/>
        <w:gridCol w:w="1728"/>
      </w:tblGrid>
      <w:tr>
        <w:tc>
          <w:tcPr>
            <w:tcW w:type="dxa" w:w="1728"/>
            <w:shd w:val="clear" w:color="auto" w:fill="F1F5F9"/>
          </w:tcPr>
          <w:p>
            <w:r>
              <w:rPr>
                <w:b/>
                <w:sz w:val="19"/>
              </w:rPr>
            </w:r>
            <w:r>
              <w:rPr>
                <w:b/>
                <w:sz w:val="19"/>
              </w:rPr>
              <w:t>Segment</w:t>
            </w:r>
          </w:p>
        </w:tc>
        <w:tc>
          <w:tcPr>
            <w:tcW w:type="dxa" w:w="1728"/>
            <w:shd w:val="clear" w:color="auto" w:fill="F1F5F9"/>
          </w:tcPr>
          <w:p>
            <w:r>
              <w:rPr>
                <w:b/>
                <w:sz w:val="19"/>
              </w:rPr>
            </w:r>
            <w:r>
              <w:rPr>
                <w:b/>
                <w:sz w:val="19"/>
              </w:rPr>
              <w:t>Revenue</w:t>
            </w:r>
          </w:p>
        </w:tc>
        <w:tc>
          <w:tcPr>
            <w:tcW w:type="dxa" w:w="1728"/>
            <w:shd w:val="clear" w:color="auto" w:fill="F1F5F9"/>
          </w:tcPr>
          <w:p>
            <w:r>
              <w:rPr>
                <w:b/>
                <w:sz w:val="19"/>
              </w:rPr>
            </w:r>
            <w:r>
              <w:rPr>
                <w:b/>
                <w:sz w:val="19"/>
              </w:rPr>
              <w:t>COGS</w:t>
            </w:r>
          </w:p>
        </w:tc>
        <w:tc>
          <w:tcPr>
            <w:tcW w:type="dxa" w:w="1728"/>
            <w:shd w:val="clear" w:color="auto" w:fill="F1F5F9"/>
          </w:tcPr>
          <w:p>
            <w:r>
              <w:rPr>
                <w:b/>
                <w:sz w:val="19"/>
              </w:rPr>
            </w:r>
            <w:r>
              <w:rPr>
                <w:b/>
                <w:sz w:val="19"/>
              </w:rPr>
              <w:t>Gross profit</w:t>
            </w:r>
          </w:p>
        </w:tc>
        <w:tc>
          <w:tcPr>
            <w:tcW w:type="dxa" w:w="1728"/>
            <w:shd w:val="clear" w:color="auto" w:fill="F1F5F9"/>
          </w:tcPr>
          <w:p>
            <w:r>
              <w:rPr>
                <w:b/>
                <w:sz w:val="19"/>
              </w:rPr>
            </w:r>
            <w:r>
              <w:rPr>
                <w:b/>
                <w:sz w:val="19"/>
              </w:rPr>
              <w:t>Margin</w:t>
            </w:r>
          </w:p>
        </w:tc>
      </w:tr>
      <w:tr>
        <w:tc>
          <w:tcPr>
            <w:tcW w:type="dxa" w:w="1728"/>
          </w:tcPr>
          <w:p>
            <w:r>
              <w:rPr>
                <w:sz w:val="19"/>
              </w:rPr>
            </w:r>
            <w:r>
              <w:rPr>
                <w:sz w:val="19"/>
              </w:rPr>
              <w:t>Trading</w:t>
            </w:r>
          </w:p>
        </w:tc>
        <w:tc>
          <w:tcPr>
            <w:tcW w:type="dxa" w:w="1728"/>
          </w:tcPr>
          <w:p>
            <w:r>
              <w:rPr>
                <w:sz w:val="19"/>
              </w:rPr>
            </w:r>
            <w:r>
              <w:rPr>
                <w:sz w:val="19"/>
              </w:rPr>
              <w:t>600</w:t>
            </w:r>
          </w:p>
        </w:tc>
        <w:tc>
          <w:tcPr>
            <w:tcW w:type="dxa" w:w="1728"/>
          </w:tcPr>
          <w:p>
            <w:r>
              <w:rPr>
                <w:sz w:val="19"/>
              </w:rPr>
            </w:r>
            <w:r>
              <w:rPr>
                <w:sz w:val="19"/>
              </w:rPr>
              <w:t>400</w:t>
            </w:r>
          </w:p>
        </w:tc>
        <w:tc>
          <w:tcPr>
            <w:tcW w:type="dxa" w:w="1728"/>
          </w:tcPr>
          <w:p>
            <w:r>
              <w:rPr>
                <w:sz w:val="19"/>
              </w:rPr>
            </w:r>
            <w:r>
              <w:rPr>
                <w:sz w:val="19"/>
              </w:rPr>
              <w:t>200</w:t>
            </w:r>
          </w:p>
        </w:tc>
        <w:tc>
          <w:tcPr>
            <w:tcW w:type="dxa" w:w="1728"/>
          </w:tcPr>
          <w:p>
            <w:r>
              <w:rPr>
                <w:sz w:val="19"/>
              </w:rPr>
            </w:r>
            <w:r>
              <w:rPr>
                <w:sz w:val="19"/>
              </w:rPr>
              <w:t>33.3333%</w:t>
            </w:r>
          </w:p>
        </w:tc>
      </w:tr>
      <w:tr>
        <w:tc>
          <w:tcPr>
            <w:tcW w:type="dxa" w:w="1728"/>
          </w:tcPr>
          <w:p>
            <w:r>
              <w:rPr>
                <w:sz w:val="19"/>
              </w:rPr>
            </w:r>
            <w:r>
              <w:rPr>
                <w:sz w:val="19"/>
              </w:rPr>
              <w:t>All others</w:t>
            </w:r>
          </w:p>
        </w:tc>
        <w:tc>
          <w:tcPr>
            <w:tcW w:type="dxa" w:w="1728"/>
          </w:tcPr>
          <w:p>
            <w:r>
              <w:rPr>
                <w:sz w:val="19"/>
              </w:rPr>
            </w:r>
            <w:r>
              <w:rPr>
                <w:sz w:val="19"/>
              </w:rPr>
              <w:t>0</w:t>
            </w:r>
          </w:p>
        </w:tc>
        <w:tc>
          <w:tcPr>
            <w:tcW w:type="dxa" w:w="1728"/>
          </w:tcPr>
          <w:p>
            <w:r>
              <w:rPr>
                <w:sz w:val="19"/>
              </w:rPr>
            </w:r>
            <w:r>
              <w:rPr>
                <w:sz w:val="19"/>
              </w:rPr>
              <w:t>0</w:t>
            </w:r>
          </w:p>
        </w:tc>
        <w:tc>
          <w:tcPr>
            <w:tcW w:type="dxa" w:w="1728"/>
          </w:tcPr>
          <w:p>
            <w:r>
              <w:rPr>
                <w:sz w:val="19"/>
              </w:rPr>
            </w:r>
            <w:r>
              <w:rPr>
                <w:sz w:val="19"/>
              </w:rPr>
              <w:t>0</w:t>
            </w:r>
          </w:p>
        </w:tc>
        <w:tc>
          <w:tcPr>
            <w:tcW w:type="dxa" w:w="1728"/>
          </w:tcPr>
          <w:p>
            <w:r>
              <w:rPr>
                <w:sz w:val="19"/>
              </w:rPr>
            </w:r>
            <w:r>
              <w:rPr>
                <w:sz w:val="19"/>
              </w:rPr>
              <w:t>0</w:t>
            </w:r>
          </w:p>
        </w:tc>
      </w:tr>
      <w:tr>
        <w:tc>
          <w:tcPr>
            <w:tcW w:type="dxa" w:w="1728"/>
          </w:tcPr>
          <w:p>
            <w:r>
              <w:rPr>
                <w:sz w:val="19"/>
              </w:rPr>
            </w:r>
            <w:r>
              <w:rPr>
                <w:b/>
                <w:sz w:val="19"/>
              </w:rPr>
              <w:t>Total</w:t>
            </w:r>
          </w:p>
        </w:tc>
        <w:tc>
          <w:tcPr>
            <w:tcW w:type="dxa" w:w="1728"/>
          </w:tcPr>
          <w:p>
            <w:r>
              <w:rPr>
                <w:sz w:val="19"/>
              </w:rPr>
            </w:r>
            <w:r>
              <w:rPr>
                <w:b/>
                <w:sz w:val="19"/>
              </w:rPr>
              <w:t>600</w:t>
            </w:r>
          </w:p>
        </w:tc>
        <w:tc>
          <w:tcPr>
            <w:tcW w:type="dxa" w:w="1728"/>
          </w:tcPr>
          <w:p>
            <w:r>
              <w:rPr>
                <w:sz w:val="19"/>
              </w:rPr>
            </w:r>
            <w:r>
              <w:rPr>
                <w:b/>
                <w:sz w:val="19"/>
              </w:rPr>
              <w:t>400</w:t>
            </w:r>
          </w:p>
        </w:tc>
        <w:tc>
          <w:tcPr>
            <w:tcW w:type="dxa" w:w="1728"/>
          </w:tcPr>
          <w:p>
            <w:r>
              <w:rPr>
                <w:sz w:val="19"/>
              </w:rPr>
            </w:r>
            <w:r>
              <w:rPr>
                <w:b/>
                <w:sz w:val="19"/>
              </w:rPr>
              <w:t>200</w:t>
            </w:r>
          </w:p>
        </w:tc>
        <w:tc>
          <w:tcPr>
            <w:tcW w:type="dxa" w:w="1728"/>
          </w:tcPr>
          <w:p>
            <w:r>
              <w:rPr>
                <w:sz w:val="19"/>
              </w:rPr>
            </w:r>
            <w:r>
              <w:rPr>
                <w:b/>
                <w:sz w:val="19"/>
              </w:rPr>
              <w:t>33.3333%</w:t>
            </w:r>
          </w:p>
        </w:tc>
      </w:tr>
    </w:tbl>
    <w:p/>
    <w:p>
      <w:r>
        <w:t xml:space="preserve">With operating expenses of 50 and other income of 10: </w:t>
      </w:r>
      <w:r>
        <w:rPr>
          <w:b/>
        </w:rPr>
        <w:t>net profit = 200 − 50 + 10 = 160</w:t>
      </w:r>
      <w:r>
        <w:t>.</w:t>
      </w:r>
    </w:p>
    <w:p>
      <w:pPr>
        <w:spacing w:before="80" w:after="160"/>
        <w:ind w:left="240"/>
        <w:shd w:val="clear" w:color="auto" w:fill="F4F6F8"/>
      </w:pPr>
      <w:r>
        <w:rPr>
          <w:b/>
        </w:rPr>
        <w:t>A practical tip.</w:t>
      </w:r>
      <w:r>
        <w:t xml:space="preserve"> Tag your revenue and costs to one of the five reporting segments. Anything tagged </w:t>
      </w:r>
      <w:r>
        <w:rPr>
          <w:b/>
        </w:rPr>
        <w:t>Shared</w:t>
      </w:r>
      <w:r>
        <w:t xml:space="preserve"> is not shown in the segment rows.</w:t>
      </w:r>
    </w:p>
    <w:p>
      <w:pPr>
        <w:pStyle w:val="Heading2"/>
      </w:pPr>
      <w:r>
        <w:rPr>
          <w:color w:val="0F172A"/>
        </w:rPr>
        <w:t>Balance Sheet</w:t>
      </w:r>
    </w:p>
    <w:p>
      <w:pPr>
        <w:pStyle w:val="ListBullet"/>
        <w:spacing w:after="40"/>
      </w:pPr>
      <w:r>
        <w:rPr>
          <w:b/>
        </w:rPr>
        <w:t>Assets</w:t>
      </w:r>
      <w:r>
        <w:t xml:space="preserve"> = the net of every Asset account.</w:t>
      </w:r>
    </w:p>
    <w:p>
      <w:pPr>
        <w:pStyle w:val="ListBullet"/>
        <w:spacing w:after="40"/>
      </w:pPr>
      <w:r>
        <w:rPr>
          <w:b/>
        </w:rPr>
        <w:t>Liabilities</w:t>
      </w:r>
      <w:r>
        <w:t xml:space="preserve"> = the net of every Liability account.</w:t>
      </w:r>
    </w:p>
    <w:p>
      <w:pPr>
        <w:pStyle w:val="ListBullet"/>
        <w:spacing w:after="40"/>
      </w:pPr>
      <w:r>
        <w:rPr>
          <w:b/>
        </w:rPr>
        <w:t>Equity</w:t>
      </w:r>
      <w:r>
        <w:t xml:space="preserve"> = the net of every Equity account, **plus the profit made since</w:t>
      </w:r>
    </w:p>
    <w:p>
      <w:r>
        <w:t>1 January of the reporting year**.</w:t>
      </w:r>
    </w:p>
    <w:p>
      <w:pPr>
        <w:pStyle w:val="ListBullet"/>
        <w:spacing w:after="40"/>
      </w:pPr>
      <w:r>
        <w:rPr>
          <w:b/>
        </w:rPr>
        <w:t>Check = Assets − (Liabilities + Equity).</w:t>
      </w:r>
      <w:r>
        <w:t xml:space="preserve"> It must be </w:t>
      </w:r>
      <w:r>
        <w:rPr>
          <w:b/>
        </w:rPr>
        <w:t>zero</w:t>
      </w:r>
      <w:r>
        <w:t>.</w:t>
      </w:r>
    </w:p>
    <w:p>
      <w:r>
        <w:rPr>
          <w:b/>
        </w:rPr>
        <w:t>Worked example</w:t>
      </w:r>
      <w:r>
        <w:t xml:space="preserve"> (as of 30 June).</w:t>
      </w:r>
    </w:p>
    <w:tbl>
      <w:tblPr>
        <w:tblStyle w:val="TableGrid"/>
        <w:tblW w:type="auto" w:w="0"/>
        <w:jc w:val="left"/>
        <w:tblLook w:firstColumn="1" w:firstRow="1" w:lastColumn="0" w:lastRow="0" w:noHBand="0" w:noVBand="1" w:val="04A0"/>
      </w:tblPr>
      <w:tblGrid>
        <w:gridCol w:w="4320"/>
        <w:gridCol w:w="4320"/>
      </w:tblGrid>
      <w:tr>
        <w:tc>
          <w:tcPr>
            <w:tcW w:type="dxa" w:w="4320"/>
            <w:shd w:val="clear" w:color="auto" w:fill="F1F5F9"/>
          </w:tcPr>
          <w:p>
            <w:r>
              <w:rPr>
                <w:b/>
                <w:sz w:val="19"/>
              </w:rPr>
            </w:r>
            <w:r>
              <w:rPr>
                <w:b/>
                <w:sz w:val="19"/>
              </w:rPr>
              <w:t>Item</w:t>
            </w:r>
          </w:p>
        </w:tc>
        <w:tc>
          <w:tcPr>
            <w:tcW w:type="dxa" w:w="4320"/>
            <w:shd w:val="clear" w:color="auto" w:fill="F1F5F9"/>
          </w:tcPr>
          <w:p>
            <w:r>
              <w:rPr>
                <w:b/>
                <w:sz w:val="19"/>
              </w:rPr>
            </w:r>
            <w:r>
              <w:rPr>
                <w:b/>
                <w:sz w:val="19"/>
              </w:rPr>
              <w:t>Amount</w:t>
            </w:r>
          </w:p>
        </w:tc>
      </w:tr>
      <w:tr>
        <w:tc>
          <w:tcPr>
            <w:tcW w:type="dxa" w:w="4320"/>
          </w:tcPr>
          <w:p>
            <w:r>
              <w:rPr>
                <w:sz w:val="19"/>
              </w:rPr>
            </w:r>
            <w:r>
              <w:rPr>
                <w:sz w:val="19"/>
              </w:rPr>
              <w:t>Cash and Bank</w:t>
            </w:r>
          </w:p>
        </w:tc>
        <w:tc>
          <w:tcPr>
            <w:tcW w:type="dxa" w:w="4320"/>
          </w:tcPr>
          <w:p>
            <w:r>
              <w:rPr>
                <w:sz w:val="19"/>
              </w:rPr>
            </w:r>
            <w:r>
              <w:rPr>
                <w:sz w:val="19"/>
              </w:rPr>
              <w:t>120,000</w:t>
            </w:r>
          </w:p>
        </w:tc>
      </w:tr>
      <w:tr>
        <w:tc>
          <w:tcPr>
            <w:tcW w:type="dxa" w:w="4320"/>
          </w:tcPr>
          <w:p>
            <w:r>
              <w:rPr>
                <w:sz w:val="19"/>
              </w:rPr>
            </w:r>
            <w:r>
              <w:rPr>
                <w:sz w:val="19"/>
              </w:rPr>
              <w:t>Inventory</w:t>
            </w:r>
          </w:p>
        </w:tc>
        <w:tc>
          <w:tcPr>
            <w:tcW w:type="dxa" w:w="4320"/>
          </w:tcPr>
          <w:p>
            <w:r>
              <w:rPr>
                <w:sz w:val="19"/>
              </w:rPr>
            </w:r>
            <w:r>
              <w:rPr>
                <w:sz w:val="19"/>
              </w:rPr>
              <w:t>80,000</w:t>
            </w:r>
          </w:p>
        </w:tc>
      </w:tr>
      <w:tr>
        <w:tc>
          <w:tcPr>
            <w:tcW w:type="dxa" w:w="4320"/>
          </w:tcPr>
          <w:p>
            <w:r>
              <w:rPr>
                <w:sz w:val="19"/>
              </w:rPr>
            </w:r>
            <w:r>
              <w:rPr>
                <w:b/>
                <w:sz w:val="19"/>
              </w:rPr>
              <w:t>Total assets</w:t>
            </w:r>
          </w:p>
        </w:tc>
        <w:tc>
          <w:tcPr>
            <w:tcW w:type="dxa" w:w="4320"/>
          </w:tcPr>
          <w:p>
            <w:r>
              <w:rPr>
                <w:sz w:val="19"/>
              </w:rPr>
            </w:r>
            <w:r>
              <w:rPr>
                <w:b/>
                <w:sz w:val="19"/>
              </w:rPr>
              <w:t>200,000</w:t>
            </w:r>
          </w:p>
        </w:tc>
      </w:tr>
      <w:tr>
        <w:tc>
          <w:tcPr>
            <w:tcW w:type="dxa" w:w="4320"/>
          </w:tcPr>
          <w:p>
            <w:r>
              <w:rPr>
                <w:sz w:val="19"/>
              </w:rPr>
            </w:r>
            <w:r>
              <w:rPr>
                <w:sz w:val="19"/>
              </w:rPr>
              <w:t>Accounts Payable</w:t>
            </w:r>
          </w:p>
        </w:tc>
        <w:tc>
          <w:tcPr>
            <w:tcW w:type="dxa" w:w="4320"/>
          </w:tcPr>
          <w:p>
            <w:r>
              <w:rPr>
                <w:sz w:val="19"/>
              </w:rPr>
            </w:r>
            <w:r>
              <w:rPr>
                <w:sz w:val="19"/>
              </w:rPr>
              <w:t>50,000</w:t>
            </w:r>
          </w:p>
        </w:tc>
      </w:tr>
      <w:tr>
        <w:tc>
          <w:tcPr>
            <w:tcW w:type="dxa" w:w="4320"/>
          </w:tcPr>
          <w:p>
            <w:r>
              <w:rPr>
                <w:sz w:val="19"/>
              </w:rPr>
            </w:r>
            <w:r>
              <w:rPr>
                <w:b/>
                <w:sz w:val="19"/>
              </w:rPr>
              <w:t>Total liabilities</w:t>
            </w:r>
          </w:p>
        </w:tc>
        <w:tc>
          <w:tcPr>
            <w:tcW w:type="dxa" w:w="4320"/>
          </w:tcPr>
          <w:p>
            <w:r>
              <w:rPr>
                <w:sz w:val="19"/>
              </w:rPr>
            </w:r>
            <w:r>
              <w:rPr>
                <w:b/>
                <w:sz w:val="19"/>
              </w:rPr>
              <w:t>50,000</w:t>
            </w:r>
          </w:p>
        </w:tc>
      </w:tr>
      <w:tr>
        <w:tc>
          <w:tcPr>
            <w:tcW w:type="dxa" w:w="4320"/>
          </w:tcPr>
          <w:p>
            <w:r>
              <w:rPr>
                <w:sz w:val="19"/>
              </w:rPr>
            </w:r>
            <w:r>
              <w:rPr>
                <w:sz w:val="19"/>
              </w:rPr>
              <w:t>Share Capital</w:t>
            </w:r>
          </w:p>
        </w:tc>
        <w:tc>
          <w:tcPr>
            <w:tcW w:type="dxa" w:w="4320"/>
          </w:tcPr>
          <w:p>
            <w:r>
              <w:rPr>
                <w:sz w:val="19"/>
              </w:rPr>
            </w:r>
            <w:r>
              <w:rPr>
                <w:sz w:val="19"/>
              </w:rPr>
              <w:t>100,000</w:t>
            </w:r>
          </w:p>
        </w:tc>
      </w:tr>
      <w:tr>
        <w:tc>
          <w:tcPr>
            <w:tcW w:type="dxa" w:w="4320"/>
          </w:tcPr>
          <w:p>
            <w:r>
              <w:rPr>
                <w:sz w:val="19"/>
              </w:rPr>
            </w:r>
            <w:r>
              <w:rPr>
                <w:sz w:val="19"/>
              </w:rPr>
              <w:t>Profit this year</w:t>
            </w:r>
          </w:p>
        </w:tc>
        <w:tc>
          <w:tcPr>
            <w:tcW w:type="dxa" w:w="4320"/>
          </w:tcPr>
          <w:p>
            <w:r>
              <w:rPr>
                <w:sz w:val="19"/>
              </w:rPr>
            </w:r>
            <w:r>
              <w:rPr>
                <w:sz w:val="19"/>
              </w:rPr>
              <w:t>50,000</w:t>
            </w:r>
          </w:p>
        </w:tc>
      </w:tr>
      <w:tr>
        <w:tc>
          <w:tcPr>
            <w:tcW w:type="dxa" w:w="4320"/>
          </w:tcPr>
          <w:p>
            <w:r>
              <w:rPr>
                <w:sz w:val="19"/>
              </w:rPr>
            </w:r>
            <w:r>
              <w:rPr>
                <w:b/>
                <w:sz w:val="19"/>
              </w:rPr>
              <w:t>Total equity</w:t>
            </w:r>
          </w:p>
        </w:tc>
        <w:tc>
          <w:tcPr>
            <w:tcW w:type="dxa" w:w="4320"/>
          </w:tcPr>
          <w:p>
            <w:r>
              <w:rPr>
                <w:sz w:val="19"/>
              </w:rPr>
            </w:r>
            <w:r>
              <w:rPr>
                <w:b/>
                <w:sz w:val="19"/>
              </w:rPr>
              <w:t>150,000</w:t>
            </w:r>
          </w:p>
        </w:tc>
      </w:tr>
      <w:tr>
        <w:tc>
          <w:tcPr>
            <w:tcW w:type="dxa" w:w="4320"/>
          </w:tcPr>
          <w:p>
            <w:r>
              <w:rPr>
                <w:sz w:val="19"/>
              </w:rPr>
            </w:r>
            <w:r>
              <w:rPr>
                <w:b/>
                <w:sz w:val="19"/>
              </w:rPr>
              <w:t>Check</w:t>
            </w:r>
          </w:p>
        </w:tc>
        <w:tc>
          <w:tcPr>
            <w:tcW w:type="dxa" w:w="4320"/>
          </w:tcPr>
          <w:p>
            <w:r>
              <w:rPr>
                <w:sz w:val="19"/>
              </w:rPr>
            </w:r>
            <w:r>
              <w:rPr>
                <w:rFonts w:ascii="Consolas" w:hAnsi="Consolas"/>
                <w:color w:val="1D4ED8"/>
                <w:sz w:val="19"/>
              </w:rPr>
              <w:t>200,000 − (50,000 + 150,000)</w:t>
            </w:r>
            <w:r>
              <w:rPr>
                <w:sz w:val="19"/>
              </w:rPr>
              <w:t xml:space="preserve"> = </w:t>
            </w:r>
            <w:r>
              <w:rPr>
                <w:b/>
                <w:sz w:val="19"/>
              </w:rPr>
              <w:t>0</w:t>
            </w:r>
            <w:r>
              <w:rPr>
                <w:sz w:val="19"/>
              </w:rPr>
              <w:t xml:space="preserve"> ✓</w:t>
            </w:r>
          </w:p>
        </w:tc>
      </w:tr>
    </w:tbl>
    <w:p/>
    <w:p>
      <w:pPr>
        <w:pStyle w:val="Heading2"/>
      </w:pPr>
      <w:r>
        <w:rPr>
          <w:color w:val="0F172A"/>
        </w:rPr>
        <w:t>General Ledger</w:t>
      </w:r>
    </w:p>
    <w:p>
      <w:r>
        <w:t xml:space="preserve">For each account: </w:t>
      </w:r>
      <w:r>
        <w:rPr>
          <w:b/>
        </w:rPr>
        <w:t>opening balance</w:t>
      </w:r>
      <w:r>
        <w:t xml:space="preserve">, the </w:t>
      </w:r>
      <w:r>
        <w:rPr>
          <w:b/>
        </w:rPr>
        <w:t>movement</w:t>
      </w:r>
      <w:r>
        <w:t xml:space="preserve"> in the period, and the </w:t>
      </w:r>
      <w:r>
        <w:rPr>
          <w:b/>
        </w:rPr>
        <w:t>closing balance</w:t>
      </w:r>
      <w:r>
        <w:t>:</w:t>
      </w:r>
    </w:p>
    <w:p>
      <w:pPr>
        <w:spacing w:before="80" w:after="160"/>
        <w:ind w:left="240"/>
        <w:shd w:val="clear" w:color="auto" w:fill="F4F6F8"/>
      </w:pPr>
      <w:r>
        <w:rPr>
          <w:b/>
        </w:rPr>
        <w:t>closing = opening + period movement</w:t>
      </w:r>
      <w:r>
        <w:t>, shown as a debit if positive and a credit if negative.</w:t>
      </w:r>
    </w:p>
    <w:p>
      <w:pPr>
        <w:pStyle w:val="Heading2"/>
      </w:pPr>
      <w:r>
        <w:rPr>
          <w:color w:val="0F172A"/>
        </w:rPr>
        <w:t>Data integrity (the four dashboard checks)</w:t>
      </w:r>
    </w:p>
    <w:tbl>
      <w:tblPr>
        <w:tblStyle w:val="TableGrid"/>
        <w:tblW w:type="auto" w:w="0"/>
        <w:jc w:val="left"/>
        <w:tblLook w:firstColumn="1" w:firstRow="1" w:lastColumn="0" w:lastRow="0" w:noHBand="0" w:noVBand="1" w:val="04A0"/>
      </w:tblPr>
      <w:tblGrid>
        <w:gridCol w:w="4320"/>
        <w:gridCol w:w="4320"/>
      </w:tblGrid>
      <w:tr>
        <w:tc>
          <w:tcPr>
            <w:tcW w:type="dxa" w:w="4320"/>
            <w:shd w:val="clear" w:color="auto" w:fill="F1F5F9"/>
          </w:tcPr>
          <w:p>
            <w:r>
              <w:rPr>
                <w:b/>
                <w:sz w:val="19"/>
              </w:rPr>
            </w:r>
            <w:r>
              <w:rPr>
                <w:b/>
                <w:sz w:val="19"/>
              </w:rPr>
              <w:t>Check</w:t>
            </w:r>
          </w:p>
        </w:tc>
        <w:tc>
          <w:tcPr>
            <w:tcW w:type="dxa" w:w="4320"/>
            <w:shd w:val="clear" w:color="auto" w:fill="F1F5F9"/>
          </w:tcPr>
          <w:p>
            <w:r>
              <w:rPr>
                <w:b/>
                <w:sz w:val="19"/>
              </w:rPr>
            </w:r>
            <w:r>
              <w:rPr>
                <w:b/>
                <w:sz w:val="19"/>
              </w:rPr>
              <w:t>Passes when</w:t>
            </w:r>
          </w:p>
        </w:tc>
      </w:tr>
      <w:tr>
        <w:tc>
          <w:tcPr>
            <w:tcW w:type="dxa" w:w="4320"/>
          </w:tcPr>
          <w:p>
            <w:r>
              <w:rPr>
                <w:sz w:val="19"/>
              </w:rPr>
            </w:r>
            <w:r>
              <w:rPr>
                <w:b/>
                <w:sz w:val="19"/>
              </w:rPr>
              <w:t>Journal entries balance (debits = credits)</w:t>
            </w:r>
          </w:p>
        </w:tc>
        <w:tc>
          <w:tcPr>
            <w:tcW w:type="dxa" w:w="4320"/>
          </w:tcPr>
          <w:p>
            <w:r>
              <w:rPr>
                <w:sz w:val="19"/>
              </w:rPr>
            </w:r>
            <w:r>
              <w:rPr>
                <w:sz w:val="19"/>
              </w:rPr>
              <w:t>total debits equal total credits</w:t>
            </w:r>
          </w:p>
        </w:tc>
      </w:tr>
      <w:tr>
        <w:tc>
          <w:tcPr>
            <w:tcW w:type="dxa" w:w="4320"/>
          </w:tcPr>
          <w:p>
            <w:r>
              <w:rPr>
                <w:sz w:val="19"/>
              </w:rPr>
            </w:r>
            <w:r>
              <w:rPr>
                <w:b/>
                <w:sz w:val="19"/>
              </w:rPr>
              <w:t>Trial balance nets to zero</w:t>
            </w:r>
          </w:p>
        </w:tc>
        <w:tc>
          <w:tcPr>
            <w:tcW w:type="dxa" w:w="4320"/>
          </w:tcPr>
          <w:p>
            <w:r>
              <w:rPr>
                <w:sz w:val="19"/>
              </w:rPr>
            </w:r>
            <w:r>
              <w:rPr>
                <w:sz w:val="19"/>
              </w:rPr>
              <w:t>the trial-balance difference is zero</w:t>
            </w:r>
          </w:p>
        </w:tc>
      </w:tr>
      <w:tr>
        <w:tc>
          <w:tcPr>
            <w:tcW w:type="dxa" w:w="4320"/>
          </w:tcPr>
          <w:p>
            <w:r>
              <w:rPr>
                <w:sz w:val="19"/>
              </w:rPr>
            </w:r>
            <w:r>
              <w:rPr>
                <w:b/>
                <w:sz w:val="19"/>
              </w:rPr>
              <w:t>Balance sheet balances (Assets = Liabilities + Equity)</w:t>
            </w:r>
          </w:p>
        </w:tc>
        <w:tc>
          <w:tcPr>
            <w:tcW w:type="dxa" w:w="4320"/>
          </w:tcPr>
          <w:p>
            <w:r>
              <w:rPr>
                <w:sz w:val="19"/>
              </w:rPr>
            </w:r>
            <w:r>
              <w:rPr>
                <w:sz w:val="19"/>
              </w:rPr>
              <w:t>the balance-sheet check is zero</w:t>
            </w:r>
          </w:p>
        </w:tc>
      </w:tr>
      <w:tr>
        <w:tc>
          <w:tcPr>
            <w:tcW w:type="dxa" w:w="4320"/>
          </w:tcPr>
          <w:p>
            <w:r>
              <w:rPr>
                <w:sz w:val="19"/>
              </w:rPr>
            </w:r>
            <w:r>
              <w:rPr>
                <w:b/>
                <w:sz w:val="19"/>
              </w:rPr>
              <w:t>General Ledger inventory equals stock ledger value</w:t>
            </w:r>
          </w:p>
        </w:tc>
        <w:tc>
          <w:tcPr>
            <w:tcW w:type="dxa" w:w="4320"/>
          </w:tcPr>
          <w:p>
            <w:r>
              <w:rPr>
                <w:sz w:val="19"/>
              </w:rPr>
            </w:r>
            <w:r>
              <w:rPr>
                <w:sz w:val="19"/>
              </w:rPr>
              <w:t>the inventory value in the accounts equals the total value in the stock ledger</w:t>
            </w:r>
          </w:p>
        </w:tc>
      </w:tr>
    </w:tbl>
    <w:p/>
    <w:p>
      <w:r>
        <w:t>The fourth check is worth watching. On an imported workbook it can fail, because the original stock sheet may never have posted matching journal entries. From then on, every stock movement the system posts writes its own journal entry, so the two stay in step.</w:t>
      </w:r>
    </w:p>
    <w:p>
      <w:pPr>
        <w:spacing w:before="40" w:after="160"/>
        <w:pBdr>
          <w:bottom w:val="single" w:sz="6" w:space="1" w:color="D6DBE2"/>
        </w:pBdr>
      </w:pPr>
    </w:p>
    <w:p>
      <w:pPr>
        <w:pStyle w:val="Heading1"/>
      </w:pPr>
      <w:r>
        <w:rPr>
          <w:color w:val="0F172A"/>
        </w:rPr>
        <w:t>2.8 Payroll — how a payslip and its entry are worked out</w:t>
      </w:r>
    </w:p>
    <w:p>
      <w:r>
        <w:t xml:space="preserve">You enter a period; the system pays every </w:t>
      </w:r>
      <w:r>
        <w:rPr>
          <w:b/>
        </w:rPr>
        <w:t>active</w:t>
      </w:r>
      <w:r>
        <w:t xml:space="preserve"> employee. The salary structure lives in Configuration, so nothing is fixed in code.</w:t>
      </w:r>
    </w:p>
    <w:p>
      <w:pPr>
        <w:pStyle w:val="Heading2"/>
      </w:pPr>
      <w:r>
        <w:rPr>
          <w:color w:val="0F172A"/>
        </w:rPr>
        <w:t>Splitting gross pay into components</w:t>
      </w:r>
    </w:p>
    <w:p>
      <w:pPr>
        <w:spacing w:before="80" w:after="160"/>
        <w:ind w:left="240"/>
        <w:shd w:val="clear" w:color="auto" w:fill="F4F6F8"/>
      </w:pPr>
      <w:r>
        <w:rPr>
          <w:b/>
        </w:rPr>
        <w:t>component amount = gross salary × component percentage ÷ 100</w:t>
      </w:r>
    </w:p>
    <w:p>
      <w:r>
        <w:t xml:space="preserve">With the default structure (Basic 60%, House Rent 30%, Medical 5%, Transport 5%), an employee on </w:t>
      </w:r>
      <w:r>
        <w:rPr>
          <w:b/>
        </w:rPr>
        <w:t>30,000</w:t>
      </w:r>
      <w:r>
        <w:t xml:space="preserve"> splits as:</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F1F5F9"/>
          </w:tcPr>
          <w:p>
            <w:r>
              <w:rPr>
                <w:b/>
                <w:sz w:val="19"/>
              </w:rPr>
            </w:r>
            <w:r>
              <w:rPr>
                <w:b/>
                <w:sz w:val="19"/>
              </w:rPr>
              <w:t>Component</w:t>
            </w:r>
          </w:p>
        </w:tc>
        <w:tc>
          <w:tcPr>
            <w:tcW w:type="dxa" w:w="2880"/>
            <w:shd w:val="clear" w:color="auto" w:fill="F1F5F9"/>
          </w:tcPr>
          <w:p>
            <w:r>
              <w:rPr>
                <w:b/>
                <w:sz w:val="19"/>
              </w:rPr>
            </w:r>
            <w:r>
              <w:rPr>
                <w:b/>
                <w:sz w:val="19"/>
              </w:rPr>
              <w:t>Arithmetic</w:t>
            </w:r>
          </w:p>
        </w:tc>
        <w:tc>
          <w:tcPr>
            <w:tcW w:type="dxa" w:w="2880"/>
            <w:shd w:val="clear" w:color="auto" w:fill="F1F5F9"/>
          </w:tcPr>
          <w:p>
            <w:r>
              <w:rPr>
                <w:b/>
                <w:sz w:val="19"/>
              </w:rPr>
            </w:r>
            <w:r>
              <w:rPr>
                <w:b/>
                <w:sz w:val="19"/>
              </w:rPr>
              <w:t>Amount</w:t>
            </w:r>
          </w:p>
        </w:tc>
      </w:tr>
      <w:tr>
        <w:tc>
          <w:tcPr>
            <w:tcW w:type="dxa" w:w="2880"/>
          </w:tcPr>
          <w:p>
            <w:r>
              <w:rPr>
                <w:sz w:val="19"/>
              </w:rPr>
            </w:r>
            <w:r>
              <w:rPr>
                <w:sz w:val="19"/>
              </w:rPr>
              <w:t>Basic</w:t>
            </w:r>
          </w:p>
        </w:tc>
        <w:tc>
          <w:tcPr>
            <w:tcW w:type="dxa" w:w="2880"/>
          </w:tcPr>
          <w:p>
            <w:r>
              <w:rPr>
                <w:sz w:val="19"/>
              </w:rPr>
            </w:r>
            <w:r>
              <w:rPr>
                <w:rFonts w:ascii="Consolas" w:hAnsi="Consolas"/>
                <w:color w:val="1D4ED8"/>
                <w:sz w:val="19"/>
              </w:rPr>
              <w:t>30000 × 60 ÷ 100</w:t>
            </w:r>
          </w:p>
        </w:tc>
        <w:tc>
          <w:tcPr>
            <w:tcW w:type="dxa" w:w="2880"/>
          </w:tcPr>
          <w:p>
            <w:r>
              <w:rPr>
                <w:sz w:val="19"/>
              </w:rPr>
            </w:r>
            <w:r>
              <w:rPr>
                <w:sz w:val="19"/>
              </w:rPr>
              <w:t>18,000</w:t>
            </w:r>
          </w:p>
        </w:tc>
      </w:tr>
      <w:tr>
        <w:tc>
          <w:tcPr>
            <w:tcW w:type="dxa" w:w="2880"/>
          </w:tcPr>
          <w:p>
            <w:r>
              <w:rPr>
                <w:sz w:val="19"/>
              </w:rPr>
            </w:r>
            <w:r>
              <w:rPr>
                <w:sz w:val="19"/>
              </w:rPr>
              <w:t>House Rent</w:t>
            </w:r>
          </w:p>
        </w:tc>
        <w:tc>
          <w:tcPr>
            <w:tcW w:type="dxa" w:w="2880"/>
          </w:tcPr>
          <w:p>
            <w:r>
              <w:rPr>
                <w:sz w:val="19"/>
              </w:rPr>
            </w:r>
            <w:r>
              <w:rPr>
                <w:rFonts w:ascii="Consolas" w:hAnsi="Consolas"/>
                <w:color w:val="1D4ED8"/>
                <w:sz w:val="19"/>
              </w:rPr>
              <w:t>30000 × 30 ÷ 100</w:t>
            </w:r>
          </w:p>
        </w:tc>
        <w:tc>
          <w:tcPr>
            <w:tcW w:type="dxa" w:w="2880"/>
          </w:tcPr>
          <w:p>
            <w:r>
              <w:rPr>
                <w:sz w:val="19"/>
              </w:rPr>
            </w:r>
            <w:r>
              <w:rPr>
                <w:sz w:val="19"/>
              </w:rPr>
              <w:t>9,000</w:t>
            </w:r>
          </w:p>
        </w:tc>
      </w:tr>
      <w:tr>
        <w:tc>
          <w:tcPr>
            <w:tcW w:type="dxa" w:w="2880"/>
          </w:tcPr>
          <w:p>
            <w:r>
              <w:rPr>
                <w:sz w:val="19"/>
              </w:rPr>
            </w:r>
            <w:r>
              <w:rPr>
                <w:sz w:val="19"/>
              </w:rPr>
              <w:t>Medical</w:t>
            </w:r>
          </w:p>
        </w:tc>
        <w:tc>
          <w:tcPr>
            <w:tcW w:type="dxa" w:w="2880"/>
          </w:tcPr>
          <w:p>
            <w:r>
              <w:rPr>
                <w:sz w:val="19"/>
              </w:rPr>
            </w:r>
            <w:r>
              <w:rPr>
                <w:rFonts w:ascii="Consolas" w:hAnsi="Consolas"/>
                <w:color w:val="1D4ED8"/>
                <w:sz w:val="19"/>
              </w:rPr>
              <w:t>30000 × 5 ÷ 100</w:t>
            </w:r>
          </w:p>
        </w:tc>
        <w:tc>
          <w:tcPr>
            <w:tcW w:type="dxa" w:w="2880"/>
          </w:tcPr>
          <w:p>
            <w:r>
              <w:rPr>
                <w:sz w:val="19"/>
              </w:rPr>
            </w:r>
            <w:r>
              <w:rPr>
                <w:sz w:val="19"/>
              </w:rPr>
              <w:t>1,500</w:t>
            </w:r>
          </w:p>
        </w:tc>
      </w:tr>
      <w:tr>
        <w:tc>
          <w:tcPr>
            <w:tcW w:type="dxa" w:w="2880"/>
          </w:tcPr>
          <w:p>
            <w:r>
              <w:rPr>
                <w:sz w:val="19"/>
              </w:rPr>
            </w:r>
            <w:r>
              <w:rPr>
                <w:sz w:val="19"/>
              </w:rPr>
              <w:t>Transport</w:t>
            </w:r>
          </w:p>
        </w:tc>
        <w:tc>
          <w:tcPr>
            <w:tcW w:type="dxa" w:w="2880"/>
          </w:tcPr>
          <w:p>
            <w:r>
              <w:rPr>
                <w:sz w:val="19"/>
              </w:rPr>
            </w:r>
            <w:r>
              <w:rPr>
                <w:rFonts w:ascii="Consolas" w:hAnsi="Consolas"/>
                <w:color w:val="1D4ED8"/>
                <w:sz w:val="19"/>
              </w:rPr>
              <w:t>30000 × 5 ÷ 100</w:t>
            </w:r>
          </w:p>
        </w:tc>
        <w:tc>
          <w:tcPr>
            <w:tcW w:type="dxa" w:w="2880"/>
          </w:tcPr>
          <w:p>
            <w:r>
              <w:rPr>
                <w:sz w:val="19"/>
              </w:rPr>
            </w:r>
            <w:r>
              <w:rPr>
                <w:sz w:val="19"/>
              </w:rPr>
              <w:t>1,500</w:t>
            </w:r>
          </w:p>
        </w:tc>
      </w:tr>
      <w:tr>
        <w:tc>
          <w:tcPr>
            <w:tcW w:type="dxa" w:w="2880"/>
          </w:tcPr>
          <w:p>
            <w:r>
              <w:rPr>
                <w:sz w:val="19"/>
              </w:rPr>
            </w:r>
            <w:r>
              <w:rPr>
                <w:b/>
                <w:sz w:val="19"/>
              </w:rPr>
              <w:t>Total</w:t>
            </w:r>
          </w:p>
        </w:tc>
        <w:tc>
          <w:tcPr>
            <w:tcW w:type="dxa" w:w="2880"/>
          </w:tcPr>
          <w:p>
            <w:r>
              <w:rPr>
                <w:sz w:val="19"/>
              </w:rPr>
            </w:r>
          </w:p>
        </w:tc>
        <w:tc>
          <w:tcPr>
            <w:tcW w:type="dxa" w:w="2880"/>
          </w:tcPr>
          <w:p>
            <w:r>
              <w:rPr>
                <w:sz w:val="19"/>
              </w:rPr>
            </w:r>
            <w:r>
              <w:rPr>
                <w:b/>
                <w:sz w:val="19"/>
              </w:rPr>
              <w:t>30,000</w:t>
            </w:r>
          </w:p>
        </w:tc>
      </w:tr>
    </w:tbl>
    <w:p/>
    <w:p>
      <w:r>
        <w:t>The components are a *breakdown* of gross, not something added on top.</w:t>
      </w:r>
    </w:p>
    <w:p>
      <w:pPr>
        <w:pStyle w:val="Heading2"/>
      </w:pPr>
      <w:r>
        <w:rPr>
          <w:color w:val="0F172A"/>
        </w:rPr>
        <w:t>Deductions and net pay</w:t>
      </w:r>
    </w:p>
    <w:p>
      <w:pPr>
        <w:spacing w:before="80" w:after="160"/>
        <w:ind w:left="240"/>
        <w:shd w:val="clear" w:color="auto" w:fill="F4F6F8"/>
      </w:pPr>
      <w:r>
        <w:rPr>
          <w:b/>
        </w:rPr>
        <w:t>deduction amount = gross × deduction percentage ÷ 100</w:t>
      </w:r>
      <w:r>
        <w:t xml:space="preserve"> </w:t>
      </w:r>
      <w:r>
        <w:rPr>
          <w:b/>
        </w:rPr>
        <w:t>net pay = gross − the sum of all deductions</w:t>
      </w:r>
    </w:p>
    <w:p>
      <w:r>
        <w:t xml:space="preserve">If a list of named deductions is configured, those are used. If none is configured, a single </w:t>
      </w:r>
      <w:r>
        <w:rPr>
          <w:b/>
        </w:rPr>
        <w:t>statutory deduction</w:t>
      </w:r>
      <w:r>
        <w:t xml:space="preserve"> at the configured percentage is applied instead. With the default 10%:</w:t>
      </w:r>
    </w:p>
    <w:tbl>
      <w:tblPr>
        <w:tblStyle w:val="TableGrid"/>
        <w:tblW w:type="auto" w:w="0"/>
        <w:jc w:val="left"/>
        <w:tblLook w:firstColumn="1" w:firstRow="1" w:lastColumn="0" w:lastRow="0" w:noHBand="0" w:noVBand="1" w:val="04A0"/>
      </w:tblPr>
      <w:tblGrid>
        <w:gridCol w:w="2160"/>
        <w:gridCol w:w="2160"/>
        <w:gridCol w:w="2160"/>
        <w:gridCol w:w="2160"/>
      </w:tblGrid>
      <w:tr>
        <w:tc>
          <w:tcPr>
            <w:tcW w:type="dxa" w:w="2160"/>
            <w:shd w:val="clear" w:color="auto" w:fill="F1F5F9"/>
          </w:tcPr>
          <w:p>
            <w:r>
              <w:rPr>
                <w:b/>
                <w:sz w:val="19"/>
              </w:rPr>
            </w:r>
            <w:r>
              <w:rPr>
                <w:b/>
                <w:sz w:val="19"/>
              </w:rPr>
              <w:t>Employee</w:t>
            </w:r>
          </w:p>
        </w:tc>
        <w:tc>
          <w:tcPr>
            <w:tcW w:type="dxa" w:w="2160"/>
            <w:shd w:val="clear" w:color="auto" w:fill="F1F5F9"/>
          </w:tcPr>
          <w:p>
            <w:r>
              <w:rPr>
                <w:b/>
                <w:sz w:val="19"/>
              </w:rPr>
            </w:r>
            <w:r>
              <w:rPr>
                <w:b/>
                <w:sz w:val="19"/>
              </w:rPr>
              <w:t>Gross</w:t>
            </w:r>
          </w:p>
        </w:tc>
        <w:tc>
          <w:tcPr>
            <w:tcW w:type="dxa" w:w="2160"/>
            <w:shd w:val="clear" w:color="auto" w:fill="F1F5F9"/>
          </w:tcPr>
          <w:p>
            <w:r>
              <w:rPr>
                <w:b/>
                <w:sz w:val="19"/>
              </w:rPr>
            </w:r>
            <w:r>
              <w:rPr>
                <w:b/>
                <w:sz w:val="19"/>
              </w:rPr>
              <w:t>Statutory deduction (10%)</w:t>
            </w:r>
          </w:p>
        </w:tc>
        <w:tc>
          <w:tcPr>
            <w:tcW w:type="dxa" w:w="2160"/>
            <w:shd w:val="clear" w:color="auto" w:fill="F1F5F9"/>
          </w:tcPr>
          <w:p>
            <w:r>
              <w:rPr>
                <w:b/>
                <w:sz w:val="19"/>
              </w:rPr>
            </w:r>
            <w:r>
              <w:rPr>
                <w:b/>
                <w:sz w:val="19"/>
              </w:rPr>
              <w:t>Net pay</w:t>
            </w:r>
          </w:p>
        </w:tc>
      </w:tr>
      <w:tr>
        <w:tc>
          <w:tcPr>
            <w:tcW w:type="dxa" w:w="2160"/>
          </w:tcPr>
          <w:p>
            <w:r>
              <w:rPr>
                <w:sz w:val="19"/>
              </w:rPr>
            </w:r>
            <w:r>
              <w:rPr>
                <w:sz w:val="19"/>
              </w:rPr>
              <w:t>Office employee</w:t>
            </w:r>
          </w:p>
        </w:tc>
        <w:tc>
          <w:tcPr>
            <w:tcW w:type="dxa" w:w="2160"/>
          </w:tcPr>
          <w:p>
            <w:r>
              <w:rPr>
                <w:sz w:val="19"/>
              </w:rPr>
            </w:r>
            <w:r>
              <w:rPr>
                <w:sz w:val="19"/>
              </w:rPr>
              <w:t>30,000</w:t>
            </w:r>
          </w:p>
        </w:tc>
        <w:tc>
          <w:tcPr>
            <w:tcW w:type="dxa" w:w="2160"/>
          </w:tcPr>
          <w:p>
            <w:r>
              <w:rPr>
                <w:sz w:val="19"/>
              </w:rPr>
            </w:r>
            <w:r>
              <w:rPr>
                <w:sz w:val="19"/>
              </w:rPr>
              <w:t>3,000</w:t>
            </w:r>
          </w:p>
        </w:tc>
        <w:tc>
          <w:tcPr>
            <w:tcW w:type="dxa" w:w="2160"/>
          </w:tcPr>
          <w:p>
            <w:r>
              <w:rPr>
                <w:sz w:val="19"/>
              </w:rPr>
            </w:r>
            <w:r>
              <w:rPr>
                <w:sz w:val="19"/>
              </w:rPr>
              <w:t>27,000</w:t>
            </w:r>
          </w:p>
        </w:tc>
      </w:tr>
      <w:tr>
        <w:tc>
          <w:tcPr>
            <w:tcW w:type="dxa" w:w="2160"/>
          </w:tcPr>
          <w:p>
            <w:r>
              <w:rPr>
                <w:sz w:val="19"/>
              </w:rPr>
            </w:r>
            <w:r>
              <w:rPr>
                <w:sz w:val="19"/>
              </w:rPr>
              <w:t>Factory employee</w:t>
            </w:r>
          </w:p>
        </w:tc>
        <w:tc>
          <w:tcPr>
            <w:tcW w:type="dxa" w:w="2160"/>
          </w:tcPr>
          <w:p>
            <w:r>
              <w:rPr>
                <w:sz w:val="19"/>
              </w:rPr>
            </w:r>
            <w:r>
              <w:rPr>
                <w:sz w:val="19"/>
              </w:rPr>
              <w:t>20,000</w:t>
            </w:r>
          </w:p>
        </w:tc>
        <w:tc>
          <w:tcPr>
            <w:tcW w:type="dxa" w:w="2160"/>
          </w:tcPr>
          <w:p>
            <w:r>
              <w:rPr>
                <w:sz w:val="19"/>
              </w:rPr>
            </w:r>
            <w:r>
              <w:rPr>
                <w:sz w:val="19"/>
              </w:rPr>
              <w:t>2,000</w:t>
            </w:r>
          </w:p>
        </w:tc>
        <w:tc>
          <w:tcPr>
            <w:tcW w:type="dxa" w:w="2160"/>
          </w:tcPr>
          <w:p>
            <w:r>
              <w:rPr>
                <w:sz w:val="19"/>
              </w:rPr>
            </w:r>
            <w:r>
              <w:rPr>
                <w:sz w:val="19"/>
              </w:rPr>
              <w:t>18,000</w:t>
            </w:r>
          </w:p>
        </w:tc>
      </w:tr>
      <w:tr>
        <w:tc>
          <w:tcPr>
            <w:tcW w:type="dxa" w:w="2160"/>
          </w:tcPr>
          <w:p>
            <w:r>
              <w:rPr>
                <w:sz w:val="19"/>
              </w:rPr>
            </w:r>
            <w:r>
              <w:rPr>
                <w:b/>
                <w:sz w:val="19"/>
              </w:rPr>
              <w:t>Totals</w:t>
            </w:r>
          </w:p>
        </w:tc>
        <w:tc>
          <w:tcPr>
            <w:tcW w:type="dxa" w:w="2160"/>
          </w:tcPr>
          <w:p>
            <w:r>
              <w:rPr>
                <w:sz w:val="19"/>
              </w:rPr>
            </w:r>
            <w:r>
              <w:rPr>
                <w:b/>
                <w:sz w:val="19"/>
              </w:rPr>
              <w:t>50,000</w:t>
            </w:r>
          </w:p>
        </w:tc>
        <w:tc>
          <w:tcPr>
            <w:tcW w:type="dxa" w:w="2160"/>
          </w:tcPr>
          <w:p>
            <w:r>
              <w:rPr>
                <w:sz w:val="19"/>
              </w:rPr>
            </w:r>
            <w:r>
              <w:rPr>
                <w:b/>
                <w:sz w:val="19"/>
              </w:rPr>
              <w:t>5,000</w:t>
            </w:r>
          </w:p>
        </w:tc>
        <w:tc>
          <w:tcPr>
            <w:tcW w:type="dxa" w:w="2160"/>
          </w:tcPr>
          <w:p>
            <w:r>
              <w:rPr>
                <w:sz w:val="19"/>
              </w:rPr>
            </w:r>
            <w:r>
              <w:rPr>
                <w:b/>
                <w:sz w:val="19"/>
              </w:rPr>
              <w:t>45,000</w:t>
            </w:r>
          </w:p>
        </w:tc>
      </w:tr>
    </w:tbl>
    <w:p/>
    <w:p>
      <w:pPr>
        <w:pStyle w:val="Heading2"/>
      </w:pPr>
      <w:r>
        <w:rPr>
          <w:color w:val="0F172A"/>
        </w:rPr>
        <w:t>The journal entry</w:t>
      </w:r>
    </w:p>
    <w:p>
      <w:r>
        <w:t xml:space="preserve">Office and factory pay go to </w:t>
      </w:r>
      <w:r>
        <w:rPr>
          <w:b/>
        </w:rPr>
        <w:t>different expense accounts</w:t>
      </w:r>
      <w:r>
        <w:t>; deductions and net pay are credited:</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F1F5F9"/>
          </w:tcPr>
          <w:p>
            <w:r>
              <w:rPr>
                <w:b/>
                <w:sz w:val="19"/>
              </w:rPr>
            </w:r>
            <w:r>
              <w:rPr>
                <w:b/>
                <w:sz w:val="19"/>
              </w:rPr>
              <w:t>Account</w:t>
            </w:r>
          </w:p>
        </w:tc>
        <w:tc>
          <w:tcPr>
            <w:tcW w:type="dxa" w:w="2880"/>
            <w:shd w:val="clear" w:color="auto" w:fill="F1F5F9"/>
          </w:tcPr>
          <w:p>
            <w:r>
              <w:rPr>
                <w:b/>
                <w:sz w:val="19"/>
              </w:rPr>
            </w:r>
            <w:r>
              <w:rPr>
                <w:b/>
                <w:sz w:val="19"/>
              </w:rPr>
              <w:t>Debit</w:t>
            </w:r>
          </w:p>
        </w:tc>
        <w:tc>
          <w:tcPr>
            <w:tcW w:type="dxa" w:w="2880"/>
            <w:shd w:val="clear" w:color="auto" w:fill="F1F5F9"/>
          </w:tcPr>
          <w:p>
            <w:r>
              <w:rPr>
                <w:b/>
                <w:sz w:val="19"/>
              </w:rPr>
            </w:r>
            <w:r>
              <w:rPr>
                <w:b/>
                <w:sz w:val="19"/>
              </w:rPr>
              <w:t>Credit</w:t>
            </w:r>
          </w:p>
        </w:tc>
      </w:tr>
      <w:tr>
        <w:tc>
          <w:tcPr>
            <w:tcW w:type="dxa" w:w="2880"/>
          </w:tcPr>
          <w:p>
            <w:r>
              <w:rPr>
                <w:sz w:val="19"/>
              </w:rPr>
            </w:r>
            <w:r>
              <w:rPr>
                <w:sz w:val="19"/>
              </w:rPr>
              <w:t>6010 Office Salaries (office staff gross)</w:t>
            </w:r>
          </w:p>
        </w:tc>
        <w:tc>
          <w:tcPr>
            <w:tcW w:type="dxa" w:w="2880"/>
          </w:tcPr>
          <w:p>
            <w:r>
              <w:rPr>
                <w:sz w:val="19"/>
              </w:rPr>
            </w:r>
            <w:r>
              <w:rPr>
                <w:sz w:val="19"/>
              </w:rPr>
              <w:t>30,000</w:t>
            </w:r>
          </w:p>
        </w:tc>
        <w:tc>
          <w:tcPr>
            <w:tcW w:type="dxa" w:w="2880"/>
          </w:tcPr>
          <w:p>
            <w:r>
              <w:rPr>
                <w:sz w:val="19"/>
              </w:rPr>
            </w:r>
            <w:r>
              <w:rPr>
                <w:sz w:val="19"/>
              </w:rPr>
              <w:t>—</w:t>
            </w:r>
          </w:p>
        </w:tc>
      </w:tr>
      <w:tr>
        <w:tc>
          <w:tcPr>
            <w:tcW w:type="dxa" w:w="2880"/>
          </w:tcPr>
          <w:p>
            <w:r>
              <w:rPr>
                <w:sz w:val="19"/>
              </w:rPr>
            </w:r>
            <w:r>
              <w:rPr>
                <w:sz w:val="19"/>
              </w:rPr>
              <w:t>5011 Factory Labour (factory staff gross)</w:t>
            </w:r>
          </w:p>
        </w:tc>
        <w:tc>
          <w:tcPr>
            <w:tcW w:type="dxa" w:w="2880"/>
          </w:tcPr>
          <w:p>
            <w:r>
              <w:rPr>
                <w:sz w:val="19"/>
              </w:rPr>
            </w:r>
            <w:r>
              <w:rPr>
                <w:sz w:val="19"/>
              </w:rPr>
              <w:t>20,000</w:t>
            </w:r>
          </w:p>
        </w:tc>
        <w:tc>
          <w:tcPr>
            <w:tcW w:type="dxa" w:w="2880"/>
          </w:tcPr>
          <w:p>
            <w:r>
              <w:rPr>
                <w:sz w:val="19"/>
              </w:rPr>
            </w:r>
            <w:r>
              <w:rPr>
                <w:sz w:val="19"/>
              </w:rPr>
              <w:t>—</w:t>
            </w:r>
          </w:p>
        </w:tc>
      </w:tr>
      <w:tr>
        <w:tc>
          <w:tcPr>
            <w:tcW w:type="dxa" w:w="2880"/>
          </w:tcPr>
          <w:p>
            <w:r>
              <w:rPr>
                <w:sz w:val="19"/>
              </w:rPr>
            </w:r>
            <w:r>
              <w:rPr>
                <w:sz w:val="19"/>
              </w:rPr>
              <w:t>2210 TDS Payable (the deductions)</w:t>
            </w:r>
          </w:p>
        </w:tc>
        <w:tc>
          <w:tcPr>
            <w:tcW w:type="dxa" w:w="2880"/>
          </w:tcPr>
          <w:p>
            <w:r>
              <w:rPr>
                <w:sz w:val="19"/>
              </w:rPr>
            </w:r>
            <w:r>
              <w:rPr>
                <w:sz w:val="19"/>
              </w:rPr>
              <w:t>—</w:t>
            </w:r>
          </w:p>
        </w:tc>
        <w:tc>
          <w:tcPr>
            <w:tcW w:type="dxa" w:w="2880"/>
          </w:tcPr>
          <w:p>
            <w:r>
              <w:rPr>
                <w:sz w:val="19"/>
              </w:rPr>
            </w:r>
            <w:r>
              <w:rPr>
                <w:sz w:val="19"/>
              </w:rPr>
              <w:t>5,000</w:t>
            </w:r>
          </w:p>
        </w:tc>
      </w:tr>
      <w:tr>
        <w:tc>
          <w:tcPr>
            <w:tcW w:type="dxa" w:w="2880"/>
          </w:tcPr>
          <w:p>
            <w:r>
              <w:rPr>
                <w:sz w:val="19"/>
              </w:rPr>
            </w:r>
            <w:r>
              <w:rPr>
                <w:sz w:val="19"/>
              </w:rPr>
              <w:t>1010 Bank (the net paid out)</w:t>
            </w:r>
          </w:p>
        </w:tc>
        <w:tc>
          <w:tcPr>
            <w:tcW w:type="dxa" w:w="2880"/>
          </w:tcPr>
          <w:p>
            <w:r>
              <w:rPr>
                <w:sz w:val="19"/>
              </w:rPr>
            </w:r>
            <w:r>
              <w:rPr>
                <w:sz w:val="19"/>
              </w:rPr>
              <w:t>—</w:t>
            </w:r>
          </w:p>
        </w:tc>
        <w:tc>
          <w:tcPr>
            <w:tcW w:type="dxa" w:w="2880"/>
          </w:tcPr>
          <w:p>
            <w:r>
              <w:rPr>
                <w:sz w:val="19"/>
              </w:rPr>
            </w:r>
            <w:r>
              <w:rPr>
                <w:sz w:val="19"/>
              </w:rPr>
              <w:t>45,000</w:t>
            </w:r>
          </w:p>
        </w:tc>
      </w:tr>
      <w:tr>
        <w:tc>
          <w:tcPr>
            <w:tcW w:type="dxa" w:w="2880"/>
          </w:tcPr>
          <w:p>
            <w:r>
              <w:rPr>
                <w:sz w:val="19"/>
              </w:rPr>
            </w:r>
            <w:r>
              <w:rPr>
                <w:b/>
                <w:sz w:val="19"/>
              </w:rPr>
              <w:t>Totals</w:t>
            </w:r>
          </w:p>
        </w:tc>
        <w:tc>
          <w:tcPr>
            <w:tcW w:type="dxa" w:w="2880"/>
          </w:tcPr>
          <w:p>
            <w:r>
              <w:rPr>
                <w:sz w:val="19"/>
              </w:rPr>
            </w:r>
            <w:r>
              <w:rPr>
                <w:b/>
                <w:sz w:val="19"/>
              </w:rPr>
              <w:t>50,000</w:t>
            </w:r>
          </w:p>
        </w:tc>
        <w:tc>
          <w:tcPr>
            <w:tcW w:type="dxa" w:w="2880"/>
          </w:tcPr>
          <w:p>
            <w:r>
              <w:rPr>
                <w:sz w:val="19"/>
              </w:rPr>
            </w:r>
            <w:r>
              <w:rPr>
                <w:b/>
                <w:sz w:val="19"/>
              </w:rPr>
              <w:t>50,000</w:t>
            </w:r>
          </w:p>
        </w:tc>
      </w:tr>
    </w:tbl>
    <w:p/>
    <w:p>
      <w:r>
        <w:t xml:space="preserve">It balances because </w:t>
      </w:r>
      <w:r>
        <w:rPr>
          <w:b/>
        </w:rPr>
        <w:t>gross = deductions + net</w:t>
      </w:r>
      <w:r>
        <w:t xml:space="preserve"> (</w:t>
      </w:r>
      <w:r>
        <w:rPr>
          <w:rFonts w:ascii="Consolas" w:hAnsi="Consolas"/>
          <w:color w:val="1D4ED8"/>
          <w:sz w:val="19"/>
        </w:rPr>
        <w:t>50,000 = 5,000 + 45,000</w:t>
      </w:r>
      <w:r>
        <w:t>).</w:t>
      </w:r>
    </w:p>
    <w:p>
      <w:pPr>
        <w:spacing w:before="40" w:after="160"/>
        <w:pBdr>
          <w:bottom w:val="single" w:sz="6" w:space="1" w:color="D6DBE2"/>
        </w:pBdr>
      </w:pPr>
    </w:p>
    <w:p>
      <w:pPr>
        <w:pStyle w:val="Heading1"/>
      </w:pPr>
      <w:r>
        <w:rPr>
          <w:color w:val="0F172A"/>
        </w:rPr>
        <w:t>2.9 Where voucher numbers come from</w:t>
      </w:r>
    </w:p>
    <w:p>
      <w:r>
        <w:t xml:space="preserve">Every posting gets a number: purchases </w:t>
      </w:r>
      <w:r>
        <w:rPr>
          <w:rFonts w:ascii="Consolas" w:hAnsi="Consolas"/>
          <w:color w:val="1D4ED8"/>
          <w:sz w:val="19"/>
        </w:rPr>
        <w:t>PUR-…</w:t>
      </w:r>
      <w:r>
        <w:t xml:space="preserve">, sales </w:t>
      </w:r>
      <w:r>
        <w:rPr>
          <w:rFonts w:ascii="Consolas" w:hAnsi="Consolas"/>
          <w:color w:val="1D4ED8"/>
          <w:sz w:val="19"/>
        </w:rPr>
        <w:t>SALE-…</w:t>
      </w:r>
      <w:r>
        <w:t xml:space="preserve">, production </w:t>
      </w:r>
      <w:r>
        <w:rPr>
          <w:rFonts w:ascii="Consolas" w:hAnsi="Consolas"/>
          <w:color w:val="1D4ED8"/>
          <w:sz w:val="19"/>
        </w:rPr>
        <w:t>PROD-…</w:t>
      </w:r>
      <w:r>
        <w:t xml:space="preserve">, payroll </w:t>
      </w:r>
      <w:r>
        <w:rPr>
          <w:rFonts w:ascii="Consolas" w:hAnsi="Consolas"/>
          <w:color w:val="1D4ED8"/>
          <w:sz w:val="19"/>
        </w:rPr>
        <w:t>PAY-…</w:t>
      </w:r>
      <w:r>
        <w:t>. A new number is always:</w:t>
      </w:r>
    </w:p>
    <w:p>
      <w:pPr>
        <w:spacing w:before="80" w:after="160"/>
        <w:ind w:left="240"/>
        <w:shd w:val="clear" w:color="auto" w:fill="F4F6F8"/>
      </w:pPr>
      <w:r>
        <w:rPr>
          <w:b/>
        </w:rPr>
        <w:t>the highest number already used, plus one</w:t>
      </w:r>
      <w:r>
        <w:t>, padded to at least three digits (</w:t>
      </w:r>
      <w:r>
        <w:rPr>
          <w:rFonts w:ascii="Consolas" w:hAnsi="Consolas"/>
          <w:color w:val="1D4ED8"/>
          <w:sz w:val="19"/>
        </w:rPr>
        <w:t>SALE-004</w:t>
      </w:r>
      <w:r>
        <w:t>).</w:t>
      </w:r>
    </w:p>
    <w:p>
      <w:r>
        <w:t xml:space="preserve">The system counts numbers used by the document </w:t>
      </w:r>
      <w:r>
        <w:rPr>
          <w:b/>
        </w:rPr>
        <w:t>and</w:t>
      </w:r>
      <w:r>
        <w:t xml:space="preserve"> by journal entries, so a new posting can never clash with one already in the books.</w:t>
      </w:r>
    </w:p>
    <w:p>
      <w:r>
        <w:t xml:space="preserve">A </w:t>
      </w:r>
      <w:r>
        <w:rPr>
          <w:b/>
        </w:rPr>
        <w:t>reversal</w:t>
      </w:r>
      <w:r>
        <w:t xml:space="preserve"> does not take a new number. It reuses the original with </w:t>
      </w:r>
      <w:r>
        <w:rPr>
          <w:rFonts w:ascii="Consolas" w:hAnsi="Consolas"/>
          <w:color w:val="1D4ED8"/>
          <w:sz w:val="19"/>
        </w:rPr>
        <w:t>-REV</w:t>
      </w:r>
      <w:r>
        <w:t xml:space="preserve"> added: </w:t>
      </w:r>
      <w:r>
        <w:rPr>
          <w:rFonts w:ascii="Consolas" w:hAnsi="Consolas"/>
          <w:color w:val="1D4ED8"/>
          <w:sz w:val="19"/>
        </w:rPr>
        <w:t>SALE-004</w:t>
      </w:r>
      <w:r>
        <w:t xml:space="preserve"> becomes </w:t>
      </w:r>
      <w:r>
        <w:rPr>
          <w:rFonts w:ascii="Consolas" w:hAnsi="Consolas"/>
          <w:color w:val="1D4ED8"/>
          <w:sz w:val="19"/>
        </w:rPr>
        <w:t>SALE-004-REV</w:t>
      </w:r>
      <w:r>
        <w:t>. That suffix is also the guard that stops the same posting being reversed twice.</w:t>
      </w:r>
    </w:p>
    <w:p>
      <w:pPr>
        <w:spacing w:before="40" w:after="160"/>
        <w:pBdr>
          <w:bottom w:val="single" w:sz="6" w:space="1" w:color="D6DBE2"/>
        </w:pBdr>
      </w:pPr>
    </w:p>
    <w:p>
      <w:pPr>
        <w:pStyle w:val="Heading1"/>
      </w:pPr>
      <w:r>
        <w:rPr>
          <w:color w:val="0F172A"/>
        </w:rPr>
        <w:t>2.10 Reversals — why nothing is ever edited or deleted</w:t>
      </w:r>
    </w:p>
    <w:p>
      <w:r>
        <w:t xml:space="preserve">When a posting was a mistake, the system writes a </w:t>
      </w:r>
      <w:r>
        <w:rPr>
          <w:b/>
        </w:rPr>
        <w:t>mirror entry</w:t>
      </w:r>
      <w:r>
        <w:t>: every debit becomes a credit and every credit a debit, so the two entries cancel out. The original stays exactly as it was, marked as reversed, with the reason recorded.</w:t>
      </w:r>
    </w:p>
    <w:p>
      <w:pPr>
        <w:pStyle w:val="ListBullet"/>
        <w:spacing w:after="40"/>
      </w:pPr>
      <w:r>
        <w:t xml:space="preserve">Stock moves back at </w:t>
      </w:r>
      <w:r>
        <w:rPr>
          <w:b/>
        </w:rPr>
        <w:t>exactly</w:t>
      </w:r>
      <w:r>
        <w:t xml:space="preserve"> the value it moved at, so the arithmetic unwinds</w:t>
      </w:r>
    </w:p>
    <w:p>
      <w:r>
        <w:t>precisely.</w:t>
      </w:r>
    </w:p>
    <w:p>
      <w:pPr>
        <w:pStyle w:val="ListBullet"/>
        <w:spacing w:after="40"/>
      </w:pPr>
      <w:r>
        <w:t>The original and the correction both remain on the record — which is what makes</w:t>
      </w:r>
    </w:p>
    <w:p>
      <w:r>
        <w:t>the history explainable afterwards.</w:t>
      </w:r>
    </w:p>
    <w:p>
      <w:pPr>
        <w:pStyle w:val="Heading2"/>
      </w:pPr>
      <w:r>
        <w:rPr>
          <w:color w:val="0F172A"/>
        </w:rPr>
        <w:t>What each kind of reversal does to stock</w:t>
      </w:r>
    </w:p>
    <w:p>
      <w:r>
        <w:t>A reversal puts back exactly what a transaction took, or takes back exactly what it put in. The only thing that can stop it is not having the stock to move:</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F1F5F9"/>
          </w:tcPr>
          <w:p>
            <w:r>
              <w:rPr>
                <w:b/>
                <w:sz w:val="19"/>
              </w:rPr>
            </w:r>
            <w:r>
              <w:rPr>
                <w:b/>
                <w:sz w:val="19"/>
              </w:rPr>
              <w:t>Reversing a…</w:t>
            </w:r>
          </w:p>
        </w:tc>
        <w:tc>
          <w:tcPr>
            <w:tcW w:type="dxa" w:w="2880"/>
            <w:shd w:val="clear" w:color="auto" w:fill="F1F5F9"/>
          </w:tcPr>
          <w:p>
            <w:r>
              <w:rPr>
                <w:b/>
                <w:sz w:val="19"/>
              </w:rPr>
            </w:r>
            <w:r>
              <w:rPr>
                <w:b/>
                <w:sz w:val="19"/>
              </w:rPr>
              <w:t>Stock moves</w:t>
            </w:r>
          </w:p>
        </w:tc>
        <w:tc>
          <w:tcPr>
            <w:tcW w:type="dxa" w:w="2880"/>
            <w:shd w:val="clear" w:color="auto" w:fill="F1F5F9"/>
          </w:tcPr>
          <w:p>
            <w:r>
              <w:rPr>
                <w:b/>
                <w:sz w:val="19"/>
              </w:rPr>
            </w:r>
            <w:r>
              <w:rPr>
                <w:b/>
                <w:sz w:val="19"/>
              </w:rPr>
              <w:t>Can it be refused?</w:t>
            </w:r>
          </w:p>
        </w:tc>
      </w:tr>
      <w:tr>
        <w:tc>
          <w:tcPr>
            <w:tcW w:type="dxa" w:w="2880"/>
          </w:tcPr>
          <w:p>
            <w:r>
              <w:rPr>
                <w:sz w:val="19"/>
              </w:rPr>
            </w:r>
            <w:r>
              <w:rPr>
                <w:b/>
                <w:sz w:val="19"/>
              </w:rPr>
              <w:t>Sale</w:t>
            </w:r>
          </w:p>
        </w:tc>
        <w:tc>
          <w:tcPr>
            <w:tcW w:type="dxa" w:w="2880"/>
          </w:tcPr>
          <w:p>
            <w:r>
              <w:rPr>
                <w:sz w:val="19"/>
              </w:rPr>
            </w:r>
            <w:r>
              <w:rPr>
                <w:sz w:val="19"/>
              </w:rPr>
              <w:t xml:space="preserve">goods come </w:t>
            </w:r>
            <w:r>
              <w:rPr>
                <w:b/>
                <w:sz w:val="19"/>
              </w:rPr>
              <w:t>back in</w:t>
            </w:r>
          </w:p>
        </w:tc>
        <w:tc>
          <w:tcPr>
            <w:tcW w:type="dxa" w:w="2880"/>
          </w:tcPr>
          <w:p>
            <w:r>
              <w:rPr>
                <w:sz w:val="19"/>
              </w:rPr>
            </w:r>
            <w:r>
              <w:rPr>
                <w:b/>
                <w:sz w:val="19"/>
              </w:rPr>
              <w:t>No.</w:t>
            </w:r>
            <w:r>
              <w:rPr>
                <w:sz w:val="19"/>
              </w:rPr>
              <w:t xml:space="preserve"> Putting goods back can never overdraw stock, so a sale can always be reversed.</w:t>
            </w:r>
          </w:p>
        </w:tc>
      </w:tr>
      <w:tr>
        <w:tc>
          <w:tcPr>
            <w:tcW w:type="dxa" w:w="2880"/>
          </w:tcPr>
          <w:p>
            <w:r>
              <w:rPr>
                <w:sz w:val="19"/>
              </w:rPr>
            </w:r>
            <w:r>
              <w:rPr>
                <w:b/>
                <w:sz w:val="19"/>
              </w:rPr>
              <w:t>Purchase</w:t>
            </w:r>
          </w:p>
        </w:tc>
        <w:tc>
          <w:tcPr>
            <w:tcW w:type="dxa" w:w="2880"/>
          </w:tcPr>
          <w:p>
            <w:r>
              <w:rPr>
                <w:sz w:val="19"/>
              </w:rPr>
            </w:r>
            <w:r>
              <w:rPr>
                <w:sz w:val="19"/>
              </w:rPr>
              <w:t xml:space="preserve">goods go </w:t>
            </w:r>
            <w:r>
              <w:rPr>
                <w:b/>
                <w:sz w:val="19"/>
              </w:rPr>
              <w:t>out</w:t>
            </w:r>
          </w:p>
        </w:tc>
        <w:tc>
          <w:tcPr>
            <w:tcW w:type="dxa" w:w="2880"/>
          </w:tcPr>
          <w:p>
            <w:r>
              <w:rPr>
                <w:sz w:val="19"/>
              </w:rPr>
            </w:r>
            <w:r>
              <w:rPr>
                <w:b/>
                <w:sz w:val="19"/>
              </w:rPr>
              <w:t>Yes</w:t>
            </w:r>
            <w:r>
              <w:rPr>
                <w:sz w:val="19"/>
              </w:rPr>
              <w:t xml:space="preserve"> — only while you still hold at least as much of each item as the purchase delivered.</w:t>
            </w:r>
          </w:p>
        </w:tc>
      </w:tr>
      <w:tr>
        <w:tc>
          <w:tcPr>
            <w:tcW w:type="dxa" w:w="2880"/>
          </w:tcPr>
          <w:p>
            <w:r>
              <w:rPr>
                <w:sz w:val="19"/>
              </w:rPr>
            </w:r>
            <w:r>
              <w:rPr>
                <w:b/>
                <w:sz w:val="19"/>
              </w:rPr>
              <w:t>Production run</w:t>
            </w:r>
          </w:p>
        </w:tc>
        <w:tc>
          <w:tcPr>
            <w:tcW w:type="dxa" w:w="2880"/>
          </w:tcPr>
          <w:p>
            <w:r>
              <w:rPr>
                <w:sz w:val="19"/>
              </w:rPr>
            </w:r>
            <w:r>
              <w:rPr>
                <w:sz w:val="19"/>
              </w:rPr>
              <w:t xml:space="preserve">the </w:t>
            </w:r>
            <w:r>
              <w:rPr>
                <w:b/>
                <w:sz w:val="19"/>
              </w:rPr>
              <w:t>output goes out first</w:t>
            </w:r>
            <w:r>
              <w:rPr>
                <w:sz w:val="19"/>
              </w:rPr>
              <w:t>, then the components come back in</w:t>
            </w:r>
          </w:p>
        </w:tc>
        <w:tc>
          <w:tcPr>
            <w:tcW w:type="dxa" w:w="2880"/>
          </w:tcPr>
          <w:p>
            <w:r>
              <w:rPr>
                <w:sz w:val="19"/>
              </w:rPr>
            </w:r>
            <w:r>
              <w:rPr>
                <w:b/>
                <w:sz w:val="19"/>
              </w:rPr>
              <w:t>Yes</w:t>
            </w:r>
            <w:r>
              <w:rPr>
                <w:sz w:val="19"/>
              </w:rPr>
              <w:t xml:space="preserve"> — only while the output is still on hand, i.e. none of what it made has been sold. Components always return freely.</w:t>
            </w:r>
          </w:p>
        </w:tc>
      </w:tr>
      <w:tr>
        <w:tc>
          <w:tcPr>
            <w:tcW w:type="dxa" w:w="2880"/>
          </w:tcPr>
          <w:p>
            <w:r>
              <w:rPr>
                <w:sz w:val="19"/>
              </w:rPr>
            </w:r>
            <w:r>
              <w:rPr>
                <w:b/>
                <w:sz w:val="19"/>
              </w:rPr>
              <w:t>Payroll run</w:t>
            </w:r>
          </w:p>
        </w:tc>
        <w:tc>
          <w:tcPr>
            <w:tcW w:type="dxa" w:w="2880"/>
          </w:tcPr>
          <w:p>
            <w:r>
              <w:rPr>
                <w:sz w:val="19"/>
              </w:rPr>
            </w:r>
            <w:r>
              <w:rPr>
                <w:sz w:val="19"/>
              </w:rPr>
              <w:t>nothing (accounts only)</w:t>
            </w:r>
          </w:p>
        </w:tc>
        <w:tc>
          <w:tcPr>
            <w:tcW w:type="dxa" w:w="2880"/>
          </w:tcPr>
          <w:p>
            <w:r>
              <w:rPr>
                <w:sz w:val="19"/>
              </w:rPr>
            </w:r>
            <w:r>
              <w:rPr>
                <w:sz w:val="19"/>
              </w:rPr>
              <w:t>No.</w:t>
            </w:r>
          </w:p>
        </w:tc>
      </w:tr>
    </w:tbl>
    <w:p/>
    <w:p>
      <w:r>
        <w:t>A refusal always names the item and the quantity on hand, for example *"Cannot take 30 of FG-100: only 20 on hand."* The whole reversal is one transaction, so a refusal changes nothing at all.</w:t>
      </w:r>
    </w:p>
    <w:p>
      <w:r>
        <w:rPr>
          <w:b/>
        </w:rPr>
        <w:t>"Already reversed"</w:t>
      </w:r>
      <w:r>
        <w:t xml:space="preserve"> and </w:t>
      </w:r>
      <w:r>
        <w:rPr>
          <w:b/>
        </w:rPr>
        <w:t>"an approval is required"</w:t>
      </w:r>
      <w:r>
        <w:t xml:space="preserve"> are the other two reasons a reversal is stopped (see 2.12 for approvals).</w:t>
      </w:r>
    </w:p>
    <w:p>
      <w:pPr>
        <w:pStyle w:val="Heading2"/>
      </w:pPr>
      <w:r>
        <w:rPr>
          <w:color w:val="0F172A"/>
        </w:rPr>
        <w:t>The order to reverse in</w:t>
      </w:r>
    </w:p>
    <w:p>
      <w:r>
        <w:t xml:space="preserve">Undo in the </w:t>
      </w:r>
      <w:r>
        <w:rPr>
          <w:b/>
        </w:rPr>
        <w:t>reverse order you did things</w:t>
      </w:r>
      <w:r>
        <w:t xml:space="preserve"> — the sale first, then the production run, then the purchase. Reversing in that order is exact: stock quantity, stock value and average cost all return precisely to where they started.</w:t>
      </w:r>
    </w:p>
    <w:p>
      <w:r>
        <w:t>The system allows a reversal whenever the stock permits it, but only unwinding in reverse order guarantees the figures land back exactly. Two things to know:</w:t>
      </w:r>
    </w:p>
    <w:p>
      <w:pPr>
        <w:pStyle w:val="ListBullet"/>
        <w:spacing w:after="40"/>
      </w:pPr>
      <w:r>
        <w:rPr>
          <w:b/>
        </w:rPr>
        <w:t>A production run cannot be reversed while its output has been sold.</w:t>
      </w:r>
      <w:r>
        <w:t xml:space="preserve"> Reverse</w:t>
      </w:r>
    </w:p>
    <w:p>
      <w:r>
        <w:t>the sale that consumed the output first.</w:t>
      </w:r>
    </w:p>
    <w:p>
      <w:pPr>
        <w:pStyle w:val="ListBullet"/>
        <w:spacing w:after="40"/>
      </w:pPr>
      <w:r>
        <w:t>**Reversing a purchase after some of it has been consumed is allowed if enough</w:t>
      </w:r>
    </w:p>
    <w:p>
      <w:r>
        <w:t>remains, but it recalculates what is left.** The purchase is removed at exactly the value it came in at, so the remaining units take a new average. If you want the original figures back untouched, undo in reverse order instead.</w:t>
      </w:r>
    </w:p>
    <w:p>
      <w:pPr>
        <w:spacing w:before="80" w:after="160"/>
        <w:ind w:left="240"/>
        <w:shd w:val="clear" w:color="auto" w:fill="F4F6F8"/>
      </w:pPr>
      <w:r>
        <w:t>Reversals are recorded in the order you make them, however old the transaction they correct. The stock ledger lists rows in that order, so the running balance always reads correctly.</w:t>
      </w:r>
    </w:p>
    <w:p>
      <w:pPr>
        <w:spacing w:before="40" w:after="160"/>
        <w:pBdr>
          <w:bottom w:val="single" w:sz="6" w:space="1" w:color="D6DBE2"/>
        </w:pBdr>
      </w:pPr>
    </w:p>
    <w:p>
      <w:pPr>
        <w:pStyle w:val="Heading1"/>
      </w:pPr>
      <w:r>
        <w:rPr>
          <w:color w:val="0F172A"/>
        </w:rPr>
        <w:t>2.11 Opening balances</w:t>
      </w:r>
    </w:p>
    <w:p>
      <w:r>
        <w:t xml:space="preserve">Opening balances are the starting amounts on the </w:t>
      </w:r>
      <w:r>
        <w:rPr>
          <w:b/>
        </w:rPr>
        <w:t>cutover date</w:t>
      </w:r>
      <w:r>
        <w:t xml:space="preserve">. They are imported, then locked, and they are shown read-only. As a batch they must prove that debits equal credits; the opening-balance screen reports </w:t>
      </w:r>
      <w:r>
        <w:rPr>
          <w:b/>
        </w:rPr>
        <w:t>balanced</w:t>
      </w:r>
      <w:r>
        <w:t xml:space="preserve"> when they do.</w:t>
      </w:r>
    </w:p>
    <w:p>
      <w:pPr>
        <w:spacing w:before="40" w:after="160"/>
        <w:pBdr>
          <w:bottom w:val="single" w:sz="6" w:space="1" w:color="D6DBE2"/>
        </w:pBdr>
      </w:pPr>
    </w:p>
    <w:p>
      <w:pPr>
        <w:pStyle w:val="Heading1"/>
      </w:pPr>
      <w:r>
        <w:rPr>
          <w:color w:val="0F172A"/>
        </w:rPr>
        <w:t>2.12 The approval gate</w:t>
      </w:r>
    </w:p>
    <w:p>
      <w:r>
        <w:t xml:space="preserve">Approvals are </w:t>
      </w:r>
      <w:r>
        <w:rPr>
          <w:b/>
        </w:rPr>
        <w:t>off by default</w:t>
      </w:r>
      <w:r>
        <w:t xml:space="preserve">. When an administrator turns </w:t>
      </w:r>
      <w:r>
        <w:rPr>
          <w:b/>
        </w:rPr>
        <w:t>Require second approval</w:t>
      </w:r>
      <w:r>
        <w:t xml:space="preserve"> on, an action that the policy covers is paused instead of being carried out:</w:t>
      </w:r>
    </w:p>
    <w:p>
      <w:pPr>
        <w:pStyle w:val="ListBullet"/>
        <w:spacing w:after="40"/>
      </w:pPr>
      <w:r>
        <w:t>A request is recorded with who asked, what for, and why.</w:t>
      </w:r>
    </w:p>
    <w:p>
      <w:pPr>
        <w:pStyle w:val="ListBullet"/>
        <w:spacing w:after="40"/>
      </w:pPr>
      <w:r>
        <w:t xml:space="preserve">The action itself is </w:t>
      </w:r>
      <w:r>
        <w:rPr>
          <w:b/>
        </w:rPr>
        <w:t>not</w:t>
      </w:r>
      <w:r>
        <w:t xml:space="preserve"> performed.</w:t>
      </w:r>
    </w:p>
    <w:p>
      <w:pPr>
        <w:pStyle w:val="ListBullet"/>
        <w:spacing w:after="40"/>
      </w:pPr>
      <w:r>
        <w:t xml:space="preserve">A </w:t>
      </w:r>
      <w:r>
        <w:rPr>
          <w:b/>
        </w:rPr>
        <w:t>different</w:t>
      </w:r>
      <w:r>
        <w:t xml:space="preserve"> person approves it, and only then does it happen.</w:t>
      </w:r>
    </w:p>
    <w:p>
      <w:r>
        <w:t>The rules:</w:t>
      </w:r>
    </w:p>
    <w:tbl>
      <w:tblPr>
        <w:tblStyle w:val="TableGrid"/>
        <w:tblW w:type="auto" w:w="0"/>
        <w:jc w:val="left"/>
        <w:tblLook w:firstColumn="1" w:firstRow="1" w:lastColumn="0" w:lastRow="0" w:noHBand="0" w:noVBand="1" w:val="04A0"/>
      </w:tblPr>
      <w:tblGrid>
        <w:gridCol w:w="4320"/>
        <w:gridCol w:w="4320"/>
      </w:tblGrid>
      <w:tr>
        <w:tc>
          <w:tcPr>
            <w:tcW w:type="dxa" w:w="4320"/>
            <w:shd w:val="clear" w:color="auto" w:fill="F1F5F9"/>
          </w:tcPr>
          <w:p>
            <w:r>
              <w:rPr>
                <w:b/>
                <w:sz w:val="19"/>
              </w:rPr>
            </w:r>
            <w:r>
              <w:rPr>
                <w:b/>
                <w:sz w:val="19"/>
              </w:rPr>
              <w:t>Setting</w:t>
            </w:r>
          </w:p>
        </w:tc>
        <w:tc>
          <w:tcPr>
            <w:tcW w:type="dxa" w:w="4320"/>
            <w:shd w:val="clear" w:color="auto" w:fill="F1F5F9"/>
          </w:tcPr>
          <w:p>
            <w:r>
              <w:rPr>
                <w:b/>
                <w:sz w:val="19"/>
              </w:rPr>
            </w:r>
            <w:r>
              <w:rPr>
                <w:b/>
                <w:sz w:val="19"/>
              </w:rPr>
              <w:t>Effect</w:t>
            </w:r>
          </w:p>
        </w:tc>
      </w:tr>
      <w:tr>
        <w:tc>
          <w:tcPr>
            <w:tcW w:type="dxa" w:w="4320"/>
          </w:tcPr>
          <w:p>
            <w:r>
              <w:rPr>
                <w:sz w:val="19"/>
              </w:rPr>
            </w:r>
            <w:r>
              <w:rPr>
                <w:b/>
                <w:sz w:val="19"/>
              </w:rPr>
              <w:t>Require second approval</w:t>
            </w:r>
          </w:p>
        </w:tc>
        <w:tc>
          <w:tcPr>
            <w:tcW w:type="dxa" w:w="4320"/>
          </w:tcPr>
          <w:p>
            <w:r>
              <w:rPr>
                <w:sz w:val="19"/>
              </w:rPr>
            </w:r>
            <w:r>
              <w:rPr>
                <w:sz w:val="19"/>
              </w:rPr>
              <w:t>Master switch. Off means nothing is paused.</w:t>
            </w:r>
          </w:p>
        </w:tc>
      </w:tr>
      <w:tr>
        <w:tc>
          <w:tcPr>
            <w:tcW w:type="dxa" w:w="4320"/>
          </w:tcPr>
          <w:p>
            <w:r>
              <w:rPr>
                <w:sz w:val="19"/>
              </w:rPr>
            </w:r>
            <w:r>
              <w:rPr>
                <w:b/>
                <w:sz w:val="19"/>
              </w:rPr>
              <w:t>Approval threshold</w:t>
            </w:r>
          </w:p>
        </w:tc>
        <w:tc>
          <w:tcPr>
            <w:tcW w:type="dxa" w:w="4320"/>
          </w:tcPr>
          <w:p>
            <w:r>
              <w:rPr>
                <w:sz w:val="19"/>
              </w:rPr>
            </w:r>
            <w:r>
              <w:rPr>
                <w:sz w:val="19"/>
              </w:rPr>
              <w:t xml:space="preserve">Only actions at or above this amount are paused. </w:t>
            </w:r>
            <w:r>
              <w:rPr>
                <w:rFonts w:ascii="Consolas" w:hAnsi="Consolas"/>
                <w:color w:val="1D4ED8"/>
                <w:sz w:val="19"/>
              </w:rPr>
              <w:t>0</w:t>
            </w:r>
            <w:r>
              <w:rPr>
                <w:sz w:val="19"/>
              </w:rPr>
              <w:t xml:space="preserve"> means all of them.</w:t>
            </w:r>
          </w:p>
        </w:tc>
      </w:tr>
      <w:tr>
        <w:tc>
          <w:tcPr>
            <w:tcW w:type="dxa" w:w="4320"/>
          </w:tcPr>
          <w:p>
            <w:r>
              <w:rPr>
                <w:sz w:val="19"/>
              </w:rPr>
            </w:r>
            <w:r>
              <w:rPr>
                <w:b/>
                <w:sz w:val="19"/>
              </w:rPr>
              <w:t>Actions needing approval</w:t>
            </w:r>
          </w:p>
        </w:tc>
        <w:tc>
          <w:tcPr>
            <w:tcW w:type="dxa" w:w="4320"/>
          </w:tcPr>
          <w:p>
            <w:r>
              <w:rPr>
                <w:sz w:val="19"/>
              </w:rPr>
            </w:r>
            <w:r>
              <w:rPr>
                <w:sz w:val="19"/>
              </w:rPr>
              <w:t>*Reversals* only, or *reversals and postings*.</w:t>
            </w:r>
          </w:p>
        </w:tc>
      </w:tr>
    </w:tbl>
    <w:p/>
    <w:p>
      <w:r>
        <w:t xml:space="preserve">The person who asked </w:t>
      </w:r>
      <w:r>
        <w:rPr>
          <w:b/>
        </w:rPr>
        <w:t>cannot</w:t>
      </w:r>
      <w:r>
        <w:t xml:space="preserve"> approve their own request — a second person must decide it. Approving carries the action out as the approver.</w:t>
      </w:r>
    </w:p>
    <w:p>
      <w:pPr>
        <w:spacing w:before="40" w:after="160"/>
        <w:pBdr>
          <w:bottom w:val="single" w:sz="6" w:space="1" w:color="D6DBE2"/>
        </w:pBdr>
      </w:pPr>
    </w:p>
    <w:p>
      <w:pPr>
        <w:pStyle w:val="Heading1"/>
      </w:pPr>
      <w:r>
        <w:rPr>
          <w:color w:val="0F172A"/>
        </w:rPr>
        <w:t>2.13 Bill of Materials — how "explode" works</w:t>
      </w:r>
    </w:p>
    <w:p>
      <w:r>
        <w:t xml:space="preserve">A recipe can be multi-stage: a finished product contains a sub-assembly, which itself is made of materials. </w:t>
      </w:r>
      <w:r>
        <w:rPr>
          <w:b/>
        </w:rPr>
        <w:t>Explode</w:t>
      </w:r>
      <w:r>
        <w:t xml:space="preserve"> flattens all of that into the actual materials you must buy.</w:t>
      </w:r>
    </w:p>
    <w:p>
      <w:r>
        <w:t>It works recursively: any component that has its own recipe is expanded further, with quantities scaled up. Components with no recipe are the leaves, and their cost is estimated at their current average cost.</w:t>
      </w:r>
    </w:p>
    <w:p>
      <w:r>
        <w:rPr>
          <w:b/>
        </w:rPr>
        <w:t>Worked example.</w:t>
      </w:r>
      <w:r>
        <w:t xml:space="preserve"> Make </w:t>
      </w:r>
      <w:r>
        <w:rPr>
          <w:b/>
        </w:rPr>
        <w:t>10</w:t>
      </w:r>
      <w:r>
        <w:t xml:space="preserve"> of product P.</w:t>
      </w:r>
    </w:p>
    <w:p>
      <w:pPr>
        <w:pStyle w:val="ListBullet"/>
        <w:spacing w:after="40"/>
      </w:pPr>
      <w:r>
        <w:t xml:space="preserve">P needs </w:t>
      </w:r>
      <w:r>
        <w:rPr>
          <w:b/>
        </w:rPr>
        <w:t>2</w:t>
      </w:r>
      <w:r>
        <w:t xml:space="preserve"> of sub-assembly S.</w:t>
      </w:r>
    </w:p>
    <w:p>
      <w:pPr>
        <w:pStyle w:val="ListBullet"/>
        <w:spacing w:after="40"/>
      </w:pPr>
      <w:r>
        <w:t xml:space="preserve">S needs </w:t>
      </w:r>
      <w:r>
        <w:rPr>
          <w:b/>
        </w:rPr>
        <w:t>3</w:t>
      </w:r>
      <w:r>
        <w:t xml:space="preserve"> of raw material R.</w:t>
      </w:r>
    </w:p>
    <w:p>
      <w:r>
        <w:t xml:space="preserve">Exploding P for 10 gives S required = </w:t>
      </w:r>
      <w:r>
        <w:rPr>
          <w:rFonts w:ascii="Consolas" w:hAnsi="Consolas"/>
          <w:color w:val="1D4ED8"/>
          <w:sz w:val="19"/>
        </w:rPr>
        <w:t>10 × 2 = 20</w:t>
      </w:r>
      <w:r>
        <w:t xml:space="preserve">, and R required = </w:t>
      </w:r>
      <w:r>
        <w:rPr>
          <w:rFonts w:ascii="Consolas" w:hAnsi="Consolas"/>
          <w:color w:val="1D4ED8"/>
          <w:sz w:val="19"/>
        </w:rPr>
        <w:t>20 × 3 = 60</w:t>
      </w:r>
      <w:r>
        <w:t>. The shopping list shows the leaf material, R, at 60.</w:t>
      </w:r>
    </w:p>
    <w:p>
      <w:pPr>
        <w:pStyle w:val="Title"/>
      </w:pPr>
      <w:r>
        <w:rPr>
          <w:color w:val="0F172A"/>
        </w:rPr>
        <w:t>Section 3 — End-to-End User Test Cases</w:t>
      </w:r>
    </w:p>
    <w:p>
      <w:r>
        <w:t>These exercises walk through the system the way a real user would. Each one lists who you are, what you are trying to do, what must be in place first, the exact steps, what you should see, and how the system reached the result.</w:t>
      </w:r>
    </w:p>
    <w:p>
      <w:r>
        <w:t xml:space="preserve">A note that applies throughout: the system starts from a </w:t>
      </w:r>
      <w:r>
        <w:rPr>
          <w:b/>
        </w:rPr>
        <w:t>starter chart of accounts</w:t>
      </w:r>
      <w:r>
        <w:t xml:space="preserve"> with </w:t>
      </w:r>
      <w:r>
        <w:rPr>
          <w:b/>
        </w:rPr>
        <w:t>no items and no stock</w:t>
      </w:r>
      <w:r>
        <w:t>. So the tests that buy, make or sell things ask you to load sample data first (Test Case 8). Once loaded, everything else works from there.</w:t>
      </w:r>
    </w:p>
    <w:p>
      <w:pPr>
        <w:spacing w:before="40" w:after="160"/>
        <w:pBdr>
          <w:bottom w:val="single" w:sz="6" w:space="1" w:color="D6DBE2"/>
        </w:pBdr>
      </w:pPr>
    </w:p>
    <w:p>
      <w:pPr>
        <w:pStyle w:val="Heading1"/>
      </w:pPr>
      <w:r>
        <w:rPr>
          <w:color w:val="0F172A"/>
        </w:rPr>
        <w:t>Test Case 1 — Sign in and see your role</w:t>
      </w:r>
    </w:p>
    <w:p>
      <w:pPr>
        <w:pStyle w:val="ListBullet"/>
        <w:spacing w:after="40"/>
      </w:pPr>
      <w:r>
        <w:rPr>
          <w:b/>
        </w:rPr>
        <w:t>User Persona:</w:t>
      </w:r>
      <w:r>
        <w:t xml:space="preserve"> Any user (start as </w:t>
      </w:r>
      <w:r>
        <w:rPr>
          <w:b/>
        </w:rPr>
        <w:t>Admin</w:t>
      </w:r>
      <w:r>
        <w:t>).</w:t>
      </w:r>
    </w:p>
    <w:p>
      <w:pPr>
        <w:pStyle w:val="ListBullet"/>
        <w:spacing w:after="40"/>
      </w:pPr>
      <w:r>
        <w:rPr>
          <w:b/>
        </w:rPr>
        <w:t>Objective:</w:t>
      </w:r>
      <w:r>
        <w:t xml:space="preserve"> Sign in and confirm the system knows who you are.</w:t>
      </w:r>
    </w:p>
    <w:p>
      <w:pPr>
        <w:pStyle w:val="ListBullet"/>
        <w:spacing w:after="40"/>
      </w:pPr>
      <w:r>
        <w:rPr>
          <w:b/>
        </w:rPr>
        <w:t>Prerequisites:</w:t>
      </w:r>
      <w:r>
        <w:t xml:space="preserve"> A running system, and the sign-in details from your</w:t>
      </w:r>
    </w:p>
    <w:p>
      <w:r>
        <w:t>administrator.</w:t>
      </w:r>
    </w:p>
    <w:p>
      <w:pPr>
        <w:pStyle w:val="ListBullet"/>
        <w:spacing w:after="40"/>
      </w:pPr>
      <w:r>
        <w:rPr>
          <w:b/>
        </w:rPr>
        <w:t>Steps:</w:t>
      </w:r>
    </w:p>
    <w:p>
      <w:pPr>
        <w:pStyle w:val="ListNumber"/>
        <w:spacing w:after="40"/>
      </w:pPr>
      <w:r>
        <w:t>Open the system's web address.</w:t>
      </w:r>
    </w:p>
    <w:p>
      <w:pPr>
        <w:pStyle w:val="ListNumber"/>
        <w:spacing w:after="40"/>
      </w:pPr>
      <w:r>
        <w:t xml:space="preserve">In </w:t>
      </w:r>
      <w:r>
        <w:rPr>
          <w:b/>
        </w:rPr>
        <w:t>Email</w:t>
      </w:r>
      <w:r>
        <w:t xml:space="preserve">, type </w:t>
      </w:r>
      <w:r>
        <w:rPr>
          <w:rFonts w:ascii="Consolas" w:hAnsi="Consolas"/>
          <w:color w:val="1D4ED8"/>
          <w:sz w:val="19"/>
        </w:rPr>
        <w:t>admin@rpci.demo</w:t>
      </w:r>
      <w:r>
        <w:t>.</w:t>
      </w:r>
    </w:p>
    <w:p>
      <w:pPr>
        <w:pStyle w:val="ListNumber"/>
        <w:spacing w:after="40"/>
      </w:pPr>
      <w:r>
        <w:t xml:space="preserve">In </w:t>
      </w:r>
      <w:r>
        <w:rPr>
          <w:b/>
        </w:rPr>
        <w:t>Password</w:t>
      </w:r>
      <w:r>
        <w:t>, type the password given to you.</w:t>
      </w:r>
    </w:p>
    <w:p>
      <w:pPr>
        <w:pStyle w:val="ListNumber"/>
        <w:spacing w:after="40"/>
      </w:pPr>
      <w:r>
        <w:t xml:space="preserve">Click </w:t>
      </w:r>
      <w:r>
        <w:rPr>
          <w:b/>
        </w:rPr>
        <w:t>Sign in</w:t>
      </w:r>
      <w:r>
        <w:t>.</w:t>
      </w:r>
    </w:p>
    <w:p>
      <w:pPr>
        <w:pStyle w:val="ListNumber"/>
        <w:spacing w:after="40"/>
      </w:pPr>
      <w:r>
        <w:t>Look at the top-right corner of the screen.</w:t>
      </w:r>
    </w:p>
    <w:p>
      <w:pPr>
        <w:pStyle w:val="ListBullet"/>
        <w:spacing w:after="40"/>
      </w:pPr>
      <w:r>
        <w:rPr>
          <w:b/>
        </w:rPr>
        <w:t>Expected Behavior:</w:t>
      </w:r>
      <w:r>
        <w:t xml:space="preserve"> The Dashboard opens. The top right shows your name and</w:t>
      </w:r>
    </w:p>
    <w:p>
      <w:r>
        <w:t xml:space="preserve">your role (for example, </w:t>
      </w:r>
      <w:r>
        <w:rPr>
          <w:rFonts w:ascii="Consolas" w:hAnsi="Consolas"/>
          <w:color w:val="1D4ED8"/>
          <w:sz w:val="19"/>
        </w:rPr>
        <w:t>System Administrator</w:t>
      </w:r>
      <w:r>
        <w:t xml:space="preserve"> / </w:t>
      </w:r>
      <w:r>
        <w:rPr>
          <w:rFonts w:ascii="Consolas" w:hAnsi="Consolas"/>
          <w:color w:val="1D4ED8"/>
          <w:sz w:val="19"/>
        </w:rPr>
        <w:t>Admin</w:t>
      </w:r>
      <w:r>
        <w:t>). The left menu shows every group.</w:t>
      </w:r>
    </w:p>
    <w:p>
      <w:pPr>
        <w:pStyle w:val="ListBullet"/>
        <w:spacing w:after="40"/>
      </w:pPr>
      <w:r>
        <w:rPr>
          <w:b/>
        </w:rPr>
        <w:t>Actual Results &amp; Calculation Explanation:</w:t>
      </w:r>
      <w:r>
        <w:t xml:space="preserve"> The system looks up your email,</w:t>
      </w:r>
    </w:p>
    <w:p>
      <w:r>
        <w:t>checks the password against a securely hashed copy, and — because your account has no second factor — issues a signed session. Your role travels inside that session, so every later request is checked against it. No menu is hidden, because the Admin role has full access to every area.</w:t>
      </w:r>
    </w:p>
    <w:p>
      <w:pPr>
        <w:spacing w:before="40" w:after="160"/>
        <w:pBdr>
          <w:bottom w:val="single" w:sz="6" w:space="1" w:color="D6DBE2"/>
        </w:pBdr>
      </w:pPr>
    </w:p>
    <w:p>
      <w:pPr>
        <w:pStyle w:val="Heading1"/>
      </w:pPr>
      <w:r>
        <w:rPr>
          <w:color w:val="0F172A"/>
        </w:rPr>
        <w:t>Test Case 2 — Prove the permission rule comes from the server</w:t>
      </w:r>
    </w:p>
    <w:p>
      <w:pPr>
        <w:pStyle w:val="ListBullet"/>
        <w:spacing w:after="40"/>
      </w:pPr>
      <w:r>
        <w:rPr>
          <w:b/>
        </w:rPr>
        <w:t>User Persona:</w:t>
      </w:r>
      <w:r>
        <w:t xml:space="preserve"> Any user.</w:t>
      </w:r>
    </w:p>
    <w:p>
      <w:pPr>
        <w:pStyle w:val="ListBullet"/>
        <w:spacing w:after="40"/>
      </w:pPr>
      <w:r>
        <w:rPr>
          <w:b/>
        </w:rPr>
        <w:t>Objective:</w:t>
      </w:r>
      <w:r>
        <w:t xml:space="preserve"> See that access is enforced by the server, not by hiding menus.</w:t>
      </w:r>
    </w:p>
    <w:p>
      <w:pPr>
        <w:pStyle w:val="ListBullet"/>
        <w:spacing w:after="40"/>
      </w:pPr>
      <w:r>
        <w:rPr>
          <w:b/>
        </w:rPr>
        <w:t>Prerequisites:</w:t>
      </w:r>
      <w:r>
        <w:t xml:space="preserve"> Signed in (Test Case 1).</w:t>
      </w:r>
    </w:p>
    <w:p>
      <w:pPr>
        <w:pStyle w:val="ListBullet"/>
        <w:spacing w:after="40"/>
      </w:pPr>
      <w:r>
        <w:rPr>
          <w:b/>
        </w:rPr>
        <w:t>Steps:</w:t>
      </w:r>
    </w:p>
    <w:p>
      <w:pPr>
        <w:pStyle w:val="ListNumber"/>
        <w:spacing w:after="40"/>
      </w:pPr>
      <w:r>
        <w:t xml:space="preserve">Click </w:t>
      </w:r>
      <w:r>
        <w:rPr>
          <w:b/>
        </w:rPr>
        <w:t>Roles &amp; Access</w:t>
      </w:r>
      <w:r>
        <w:t xml:space="preserve"> in the </w:t>
      </w:r>
      <w:r>
        <w:rPr>
          <w:b/>
        </w:rPr>
        <w:t>Administration</w:t>
      </w:r>
      <w:r>
        <w:t xml:space="preserve"> group.</w:t>
      </w:r>
    </w:p>
    <w:p>
      <w:pPr>
        <w:pStyle w:val="ListNumber"/>
        <w:spacing w:after="40"/>
      </w:pPr>
      <w:r>
        <w:t xml:space="preserve">Find the </w:t>
      </w:r>
      <w:r>
        <w:rPr>
          <w:b/>
        </w:rPr>
        <w:t>Permission matrix</w:t>
      </w:r>
      <w:r>
        <w:t xml:space="preserve"> and read your role's row.</w:t>
      </w:r>
    </w:p>
    <w:p>
      <w:pPr>
        <w:pStyle w:val="ListNumber"/>
        <w:spacing w:after="40"/>
      </w:pPr>
      <w:r>
        <w:t xml:space="preserve">Scroll to </w:t>
      </w:r>
      <w:r>
        <w:rPr>
          <w:b/>
        </w:rPr>
        <w:t>Live permission probe</w:t>
      </w:r>
      <w:r>
        <w:t>.</w:t>
      </w:r>
    </w:p>
    <w:p>
      <w:pPr>
        <w:pStyle w:val="ListNumber"/>
        <w:spacing w:after="40"/>
      </w:pPr>
      <w:r>
        <w:t xml:space="preserve">Click the button that reads </w:t>
      </w:r>
      <w:r>
        <w:rPr>
          <w:b/>
        </w:rPr>
        <w:t>Call the API as "{your role}"</w:t>
      </w:r>
      <w:r>
        <w:t>.</w:t>
      </w:r>
    </w:p>
    <w:p>
      <w:pPr>
        <w:pStyle w:val="ListNumber"/>
        <w:spacing w:after="40"/>
      </w:pPr>
      <w:r>
        <w:t>Read the result line.</w:t>
      </w:r>
    </w:p>
    <w:p>
      <w:pPr>
        <w:pStyle w:val="ListBullet"/>
        <w:spacing w:after="40"/>
      </w:pPr>
      <w:r>
        <w:rPr>
          <w:b/>
        </w:rPr>
        <w:t>Expected Behavior:</w:t>
      </w:r>
      <w:r>
        <w:t xml:space="preserve"> Either a green message, `GET /api/accounts allowed for</w:t>
      </w:r>
    </w:p>
    <w:p>
      <w:r>
        <w:t>"{role}"</w:t>
      </w:r>
      <w:r>
        <w:rPr>
          <w:rFonts w:ascii="Consolas" w:hAnsi="Consolas"/>
          <w:color w:val="1D4ED8"/>
          <w:sz w:val="19"/>
        </w:rPr>
        <w:t xml:space="preserve">, or a red message, </w:t>
      </w:r>
      <w:r>
        <w:t>GET /api/accounts blocked for "{role}": …`. As Admin you should be allowed.</w:t>
      </w:r>
    </w:p>
    <w:p>
      <w:pPr>
        <w:pStyle w:val="ListBullet"/>
        <w:spacing w:after="40"/>
      </w:pPr>
      <w:r>
        <w:rPr>
          <w:b/>
        </w:rPr>
        <w:t>Actual Results &amp; Calculation Explanation:</w:t>
      </w:r>
      <w:r>
        <w:t xml:space="preserve"> The button makes a real request to</w:t>
      </w:r>
    </w:p>
    <w:p>
      <w:r>
        <w:t>the server using your session. The server reads the role from your signed session — never from anything the screen sends — and compares it with the permission table. Reading the chart of accounts is allowed for Admin, Accountant and Owner/Viewer, and refused for Store/Production and Sales Staff. That is why the answer comes from the server: hiding a menu is a convenience, not the security.</w:t>
      </w:r>
    </w:p>
    <w:p>
      <w:pPr>
        <w:spacing w:before="40" w:after="160"/>
        <w:pBdr>
          <w:bottom w:val="single" w:sz="6" w:space="1" w:color="D6DBE2"/>
        </w:pBdr>
      </w:pPr>
    </w:p>
    <w:p>
      <w:pPr>
        <w:pStyle w:val="Heading1"/>
      </w:pPr>
      <w:r>
        <w:rPr>
          <w:color w:val="0F172A"/>
        </w:rPr>
        <w:t>Test Case 3 — Change your password</w:t>
      </w:r>
    </w:p>
    <w:p>
      <w:pPr>
        <w:pStyle w:val="ListBullet"/>
        <w:spacing w:after="40"/>
      </w:pPr>
      <w:r>
        <w:rPr>
          <w:b/>
        </w:rPr>
        <w:t>User Persona:</w:t>
      </w:r>
      <w:r>
        <w:t xml:space="preserve"> Any user.</w:t>
      </w:r>
    </w:p>
    <w:p>
      <w:pPr>
        <w:pStyle w:val="ListBullet"/>
        <w:spacing w:after="40"/>
      </w:pPr>
      <w:r>
        <w:rPr>
          <w:b/>
        </w:rPr>
        <w:t>Objective:</w:t>
      </w:r>
      <w:r>
        <w:t xml:space="preserve"> Replace your password with one you choose.</w:t>
      </w:r>
    </w:p>
    <w:p>
      <w:pPr>
        <w:pStyle w:val="ListBullet"/>
        <w:spacing w:after="40"/>
      </w:pPr>
      <w:r>
        <w:rPr>
          <w:b/>
        </w:rPr>
        <w:t>Prerequisites:</w:t>
      </w:r>
      <w:r>
        <w:t xml:space="preserve"> Signed in.</w:t>
      </w:r>
    </w:p>
    <w:p>
      <w:pPr>
        <w:pStyle w:val="ListBullet"/>
        <w:spacing w:after="40"/>
      </w:pPr>
      <w:r>
        <w:rPr>
          <w:b/>
        </w:rPr>
        <w:t>Steps:</w:t>
      </w:r>
    </w:p>
    <w:p>
      <w:pPr>
        <w:pStyle w:val="ListNumber"/>
        <w:spacing w:after="40"/>
      </w:pPr>
      <w:r>
        <w:t xml:space="preserve">Click </w:t>
      </w:r>
      <w:r>
        <w:rPr>
          <w:b/>
        </w:rPr>
        <w:t>Security</w:t>
      </w:r>
      <w:r>
        <w:t xml:space="preserve"> in the </w:t>
      </w:r>
      <w:r>
        <w:rPr>
          <w:b/>
        </w:rPr>
        <w:t>Administration</w:t>
      </w:r>
      <w:r>
        <w:t xml:space="preserve"> group.</w:t>
      </w:r>
    </w:p>
    <w:p>
      <w:pPr>
        <w:pStyle w:val="ListNumber"/>
        <w:spacing w:after="40"/>
      </w:pPr>
      <w:r>
        <w:t xml:space="preserve">Under </w:t>
      </w:r>
      <w:r>
        <w:rPr>
          <w:b/>
        </w:rPr>
        <w:t>Change password</w:t>
      </w:r>
      <w:r>
        <w:t>, type your current password in **Current</w:t>
      </w:r>
    </w:p>
    <w:p>
      <w:r>
        <w:t>password**.</w:t>
      </w:r>
    </w:p>
    <w:p>
      <w:pPr>
        <w:pStyle w:val="ListNumber"/>
        <w:spacing w:after="40"/>
      </w:pPr>
      <w:r>
        <w:t xml:space="preserve">Type a new password of at least eight characters in </w:t>
      </w:r>
      <w:r>
        <w:rPr>
          <w:b/>
        </w:rPr>
        <w:t>New password</w:t>
      </w:r>
      <w:r>
        <w:t>.</w:t>
      </w:r>
    </w:p>
    <w:p>
      <w:pPr>
        <w:pStyle w:val="ListNumber"/>
        <w:spacing w:after="40"/>
      </w:pPr>
      <w:r>
        <w:t xml:space="preserve">Click </w:t>
      </w:r>
      <w:r>
        <w:rPr>
          <w:b/>
        </w:rPr>
        <w:t>Change password</w:t>
      </w:r>
      <w:r>
        <w:t>.</w:t>
      </w:r>
    </w:p>
    <w:p>
      <w:pPr>
        <w:pStyle w:val="ListBullet"/>
        <w:spacing w:after="40"/>
      </w:pPr>
      <w:r>
        <w:rPr>
          <w:b/>
        </w:rPr>
        <w:t>Expected Behavior:</w:t>
      </w:r>
      <w:r>
        <w:t xml:space="preserve"> A green message, </w:t>
      </w:r>
      <w:r>
        <w:rPr>
          <w:b/>
        </w:rPr>
        <w:t>"Password changed."</w:t>
      </w:r>
      <w:r>
        <w:t>, appears.</w:t>
      </w:r>
    </w:p>
    <w:p>
      <w:pPr>
        <w:pStyle w:val="ListBullet"/>
        <w:spacing w:after="40"/>
      </w:pPr>
      <w:r>
        <w:rPr>
          <w:b/>
        </w:rPr>
        <w:t>Actual Results &amp; Calculation Explanation:</w:t>
      </w:r>
      <w:r>
        <w:t xml:space="preserve"> The system checks the current</w:t>
      </w:r>
    </w:p>
    <w:p>
      <w:r>
        <w:t xml:space="preserve">password, then stores a new </w:t>
      </w:r>
      <w:r>
        <w:rPr>
          <w:b/>
        </w:rPr>
        <w:t>hash</w:t>
      </w:r>
      <w:r>
        <w:t xml:space="preserve"> — a one-way scrambling of the password, so the password itself is never saved anywhere readable. If your new password is the same as your old one, the change is refused; if the current password is wrong, it is refused. This is your own account, so no administrator is needed.</w:t>
      </w:r>
    </w:p>
    <w:p>
      <w:pPr>
        <w:spacing w:before="40" w:after="160"/>
        <w:pBdr>
          <w:bottom w:val="single" w:sz="6" w:space="1" w:color="D6DBE2"/>
        </w:pBdr>
      </w:pPr>
    </w:p>
    <w:p>
      <w:pPr>
        <w:pStyle w:val="Heading1"/>
      </w:pPr>
      <w:r>
        <w:rPr>
          <w:color w:val="0F172A"/>
        </w:rPr>
        <w:t>Test Case 4 — Turn on two-factor authentication</w:t>
      </w:r>
    </w:p>
    <w:p>
      <w:pPr>
        <w:pStyle w:val="ListBullet"/>
        <w:spacing w:after="40"/>
      </w:pPr>
      <w:r>
        <w:rPr>
          <w:b/>
        </w:rPr>
        <w:t>User Persona:</w:t>
      </w:r>
      <w:r>
        <w:t xml:space="preserve"> Any user.</w:t>
      </w:r>
    </w:p>
    <w:p>
      <w:pPr>
        <w:pStyle w:val="ListBullet"/>
        <w:spacing w:after="40"/>
      </w:pPr>
      <w:r>
        <w:rPr>
          <w:b/>
        </w:rPr>
        <w:t>Objective:</w:t>
      </w:r>
      <w:r>
        <w:t xml:space="preserve"> Add a second layer of protection to your sign-in.</w:t>
      </w:r>
    </w:p>
    <w:p>
      <w:pPr>
        <w:pStyle w:val="ListBullet"/>
        <w:spacing w:after="40"/>
      </w:pPr>
      <w:r>
        <w:rPr>
          <w:b/>
        </w:rPr>
        <w:t>Prerequisites:</w:t>
      </w:r>
      <w:r>
        <w:t xml:space="preserve"> Signed in, and an authenticator app on your phone (Google</w:t>
      </w:r>
    </w:p>
    <w:p>
      <w:r>
        <w:t>Authenticator, Authy, or any app that reads QR codes).</w:t>
      </w:r>
    </w:p>
    <w:p>
      <w:pPr>
        <w:pStyle w:val="ListBullet"/>
        <w:spacing w:after="40"/>
      </w:pPr>
      <w:r>
        <w:rPr>
          <w:b/>
        </w:rPr>
        <w:t>Steps:</w:t>
      </w:r>
    </w:p>
    <w:p>
      <w:pPr>
        <w:pStyle w:val="ListNumber"/>
        <w:spacing w:after="40"/>
      </w:pPr>
      <w:r>
        <w:t xml:space="preserve">Click </w:t>
      </w:r>
      <w:r>
        <w:rPr>
          <w:b/>
        </w:rPr>
        <w:t>Security</w:t>
      </w:r>
      <w:r>
        <w:t>.</w:t>
      </w:r>
    </w:p>
    <w:p>
      <w:pPr>
        <w:pStyle w:val="ListNumber"/>
        <w:spacing w:after="40"/>
      </w:pPr>
      <w:r>
        <w:t xml:space="preserve">Under </w:t>
      </w:r>
      <w:r>
        <w:rPr>
          <w:b/>
        </w:rPr>
        <w:t>Two-factor authentication</w:t>
      </w:r>
      <w:r>
        <w:t>, click **Set up two-factor</w:t>
      </w:r>
    </w:p>
    <w:p>
      <w:r>
        <w:t>authentication**.</w:t>
      </w:r>
    </w:p>
    <w:p>
      <w:pPr>
        <w:pStyle w:val="ListNumber"/>
        <w:spacing w:after="40"/>
      </w:pPr>
      <w:r>
        <w:t>Open your authenticator app and scan the QR code shown.</w:t>
      </w:r>
    </w:p>
    <w:p>
      <w:pPr>
        <w:pStyle w:val="ListNumber"/>
        <w:spacing w:after="40"/>
      </w:pPr>
      <w:r>
        <w:t xml:space="preserve">In </w:t>
      </w:r>
      <w:r>
        <w:rPr>
          <w:b/>
        </w:rPr>
        <w:t>Code from the app</w:t>
      </w:r>
      <w:r>
        <w:t>, type the six-digit code the app displays.</w:t>
      </w:r>
    </w:p>
    <w:p>
      <w:pPr>
        <w:pStyle w:val="ListNumber"/>
        <w:spacing w:after="40"/>
      </w:pPr>
      <w:r>
        <w:t xml:space="preserve">Click </w:t>
      </w:r>
      <w:r>
        <w:rPr>
          <w:b/>
        </w:rPr>
        <w:t>Turn on</w:t>
      </w:r>
      <w:r>
        <w:t>.</w:t>
      </w:r>
    </w:p>
    <w:p>
      <w:pPr>
        <w:pStyle w:val="ListNumber"/>
        <w:spacing w:after="40"/>
      </w:pPr>
      <w:r>
        <w:t>Write down the recovery codes shown.</w:t>
      </w:r>
    </w:p>
    <w:p>
      <w:pPr>
        <w:pStyle w:val="ListBullet"/>
        <w:spacing w:after="40"/>
      </w:pPr>
      <w:r>
        <w:rPr>
          <w:b/>
        </w:rPr>
        <w:t>Expected Behavior:</w:t>
      </w:r>
      <w:r>
        <w:t xml:space="preserve"> The status changes to </w:t>
      </w:r>
      <w:r>
        <w:rPr>
          <w:b/>
        </w:rPr>
        <w:t>on</w:t>
      </w:r>
      <w:r>
        <w:t>, and a set of recovery codes</w:t>
      </w:r>
    </w:p>
    <w:p>
      <w:r>
        <w:t xml:space="preserve">is displayed with the message </w:t>
      </w:r>
      <w:r>
        <w:rPr>
          <w:b/>
        </w:rPr>
        <w:t>"Save these now."</w:t>
      </w:r>
    </w:p>
    <w:p>
      <w:pPr>
        <w:pStyle w:val="ListBullet"/>
        <w:spacing w:after="40"/>
      </w:pPr>
      <w:r>
        <w:rPr>
          <w:b/>
        </w:rPr>
        <w:t>Actual Results &amp; Calculation Explanation:</w:t>
      </w:r>
      <w:r>
        <w:t xml:space="preserve"> The app and the system share a</w:t>
      </w:r>
    </w:p>
    <w:p>
      <w:r>
        <w:t>secret. The app turns that secret plus the current time into a six-digit code; the system does the same sum and checks they match. It allows one step of clock drift either way, so a phone a few seconds out still works. The recovery codes are shown once and stored only as hashes — they are the way back in if the phone is lost.</w:t>
      </w:r>
    </w:p>
    <w:p>
      <w:pPr>
        <w:spacing w:before="40" w:after="160"/>
        <w:pBdr>
          <w:bottom w:val="single" w:sz="6" w:space="1" w:color="D6DBE2"/>
        </w:pBdr>
      </w:pPr>
    </w:p>
    <w:p>
      <w:pPr>
        <w:pStyle w:val="Heading1"/>
      </w:pPr>
      <w:r>
        <w:rPr>
          <w:color w:val="0F172A"/>
        </w:rPr>
        <w:t>Test Case 5 — Issue a new password and clear a second factor (Admin)</w:t>
      </w:r>
    </w:p>
    <w:p>
      <w:pPr>
        <w:pStyle w:val="ListBullet"/>
        <w:spacing w:after="40"/>
      </w:pPr>
      <w:r>
        <w:rPr>
          <w:b/>
        </w:rPr>
        <w:t>User Persona:</w:t>
      </w:r>
      <w:r>
        <w:t xml:space="preserve"> </w:t>
      </w:r>
      <w:r>
        <w:rPr>
          <w:b/>
        </w:rPr>
        <w:t>Admin</w:t>
      </w:r>
      <w:r>
        <w:t>.</w:t>
      </w:r>
    </w:p>
    <w:p>
      <w:pPr>
        <w:pStyle w:val="ListBullet"/>
        <w:spacing w:after="40"/>
      </w:pPr>
      <w:r>
        <w:rPr>
          <w:b/>
        </w:rPr>
        <w:t>Objective:</w:t>
      </w:r>
      <w:r>
        <w:t xml:space="preserve"> Help a colleague who cannot sign in.</w:t>
      </w:r>
    </w:p>
    <w:p>
      <w:pPr>
        <w:pStyle w:val="ListBullet"/>
        <w:spacing w:after="40"/>
      </w:pPr>
      <w:r>
        <w:rPr>
          <w:b/>
        </w:rPr>
        <w:t>Prerequisites:</w:t>
      </w:r>
      <w:r>
        <w:t xml:space="preserve"> Signed in as Admin; another user account exists.</w:t>
      </w:r>
    </w:p>
    <w:p>
      <w:pPr>
        <w:pStyle w:val="ListBullet"/>
        <w:spacing w:after="40"/>
      </w:pPr>
      <w:r>
        <w:rPr>
          <w:b/>
        </w:rPr>
        <w:t>Steps:</w:t>
      </w:r>
    </w:p>
    <w:p>
      <w:pPr>
        <w:pStyle w:val="ListNumber"/>
        <w:spacing w:after="40"/>
      </w:pPr>
      <w:r>
        <w:t xml:space="preserve">Click </w:t>
      </w:r>
      <w:r>
        <w:rPr>
          <w:b/>
        </w:rPr>
        <w:t>Roles &amp; Access</w:t>
      </w:r>
      <w:r>
        <w:t>.</w:t>
      </w:r>
    </w:p>
    <w:p>
      <w:pPr>
        <w:pStyle w:val="ListNumber"/>
        <w:spacing w:after="40"/>
      </w:pPr>
      <w:r>
        <w:t xml:space="preserve">Under </w:t>
      </w:r>
      <w:r>
        <w:rPr>
          <w:b/>
        </w:rPr>
        <w:t>User accounts</w:t>
      </w:r>
      <w:r>
        <w:t>, find the colleague's row.</w:t>
      </w:r>
    </w:p>
    <w:p>
      <w:pPr>
        <w:pStyle w:val="ListNumber"/>
        <w:spacing w:after="40"/>
      </w:pPr>
      <w:r>
        <w:t xml:space="preserve">Click </w:t>
      </w:r>
      <w:r>
        <w:rPr>
          <w:b/>
        </w:rPr>
        <w:t>Reset password</w:t>
      </w:r>
      <w:r>
        <w:t>.</w:t>
      </w:r>
    </w:p>
    <w:p>
      <w:pPr>
        <w:pStyle w:val="ListNumber"/>
        <w:spacing w:after="40"/>
      </w:pPr>
      <w:r>
        <w:t>Read the password shown and give it to your colleague directly.</w:t>
      </w:r>
    </w:p>
    <w:p>
      <w:pPr>
        <w:pStyle w:val="ListNumber"/>
        <w:spacing w:after="40"/>
      </w:pPr>
      <w:r>
        <w:t xml:space="preserve">Click </w:t>
      </w:r>
      <w:r>
        <w:rPr>
          <w:b/>
        </w:rPr>
        <w:t>Reset 2FA</w:t>
      </w:r>
      <w:r>
        <w:t xml:space="preserve"> for the same person (only if they have lost their phone</w:t>
      </w:r>
    </w:p>
    <w:p>
      <w:r>
        <w:t>and their recovery codes).</w:t>
      </w:r>
    </w:p>
    <w:p>
      <w:pPr>
        <w:pStyle w:val="ListNumber"/>
        <w:spacing w:after="40"/>
      </w:pPr>
      <w:r>
        <w:t xml:space="preserve">Scroll to </w:t>
      </w:r>
      <w:r>
        <w:rPr>
          <w:b/>
        </w:rPr>
        <w:t>Administrative actions</w:t>
      </w:r>
      <w:r>
        <w:t>.</w:t>
      </w:r>
    </w:p>
    <w:p>
      <w:pPr>
        <w:pStyle w:val="ListBullet"/>
        <w:spacing w:after="40"/>
      </w:pPr>
      <w:r>
        <w:rPr>
          <w:b/>
        </w:rPr>
        <w:t>Expected Behavior:</w:t>
      </w:r>
      <w:r>
        <w:t xml:space="preserve"> A green box shows </w:t>
      </w:r>
      <w:r>
        <w:rPr>
          <w:b/>
        </w:rPr>
        <w:t>"New password for {email}"</w:t>
      </w:r>
      <w:r>
        <w:t xml:space="preserve"> with the</w:t>
      </w:r>
    </w:p>
    <w:p>
      <w:r>
        <w:t xml:space="preserve">password beneath it. The person's </w:t>
      </w:r>
      <w:r>
        <w:rPr>
          <w:b/>
        </w:rPr>
        <w:t>2FA</w:t>
      </w:r>
      <w:r>
        <w:t xml:space="preserve"> tag changes to </w:t>
      </w:r>
      <w:r>
        <w:rPr>
          <w:b/>
        </w:rPr>
        <w:t>off</w:t>
      </w:r>
      <w:r>
        <w:t xml:space="preserve">. The two actions appear at the top of </w:t>
      </w:r>
      <w:r>
        <w:rPr>
          <w:b/>
        </w:rPr>
        <w:t>Administrative actions</w:t>
      </w:r>
      <w:r>
        <w:t>.</w:t>
      </w:r>
    </w:p>
    <w:p>
      <w:pPr>
        <w:pStyle w:val="ListBullet"/>
        <w:spacing w:after="40"/>
      </w:pPr>
      <w:r>
        <w:rPr>
          <w:b/>
        </w:rPr>
        <w:t>Actual Results &amp; Calculation Explanation:</w:t>
      </w:r>
      <w:r>
        <w:t xml:space="preserve"> Issuing a password generates a new</w:t>
      </w:r>
    </w:p>
    <w:p>
      <w:r>
        <w:t xml:space="preserve">random one and stores only its hash; the plain text is shown once and never stored. Clearing the second factor deletes the shared secret and voids the old recovery codes. Both actions are written to the audit log with who did it, to whom, and when. You cannot do either to your own account from here — </w:t>
      </w:r>
      <w:r>
        <w:rPr>
          <w:b/>
        </w:rPr>
        <w:t>Security</w:t>
      </w:r>
      <w:r>
        <w:t xml:space="preserve"> is the place for that — which prevents an accidental lock-out.</w:t>
      </w:r>
    </w:p>
    <w:p>
      <w:pPr>
        <w:spacing w:before="40" w:after="160"/>
        <w:pBdr>
          <w:bottom w:val="single" w:sz="6" w:space="1" w:color="D6DBE2"/>
        </w:pBdr>
      </w:pPr>
    </w:p>
    <w:p>
      <w:pPr>
        <w:pStyle w:val="Heading1"/>
      </w:pPr>
      <w:r>
        <w:rPr>
          <w:color w:val="0F172A"/>
        </w:rPr>
        <w:t>Test Case 6 — Put your company details on documents</w:t>
      </w:r>
    </w:p>
    <w:p>
      <w:pPr>
        <w:pStyle w:val="ListBullet"/>
        <w:spacing w:after="40"/>
      </w:pPr>
      <w:r>
        <w:rPr>
          <w:b/>
        </w:rPr>
        <w:t>User Persona:</w:t>
      </w:r>
      <w:r>
        <w:t xml:space="preserve"> </w:t>
      </w:r>
      <w:r>
        <w:rPr>
          <w:b/>
        </w:rPr>
        <w:t>Admin</w:t>
      </w:r>
      <w:r>
        <w:t>.</w:t>
      </w:r>
    </w:p>
    <w:p>
      <w:pPr>
        <w:pStyle w:val="ListBullet"/>
        <w:spacing w:after="40"/>
      </w:pPr>
      <w:r>
        <w:rPr>
          <w:b/>
        </w:rPr>
        <w:t>Objective:</w:t>
      </w:r>
      <w:r>
        <w:t xml:space="preserve"> Make receipts show the correct company name, address and phone.</w:t>
      </w:r>
    </w:p>
    <w:p>
      <w:pPr>
        <w:pStyle w:val="ListBullet"/>
        <w:spacing w:after="40"/>
      </w:pPr>
      <w:r>
        <w:rPr>
          <w:b/>
        </w:rPr>
        <w:t>Prerequisites:</w:t>
      </w:r>
      <w:r>
        <w:t xml:space="preserve"> Signed in as Admin.</w:t>
      </w:r>
    </w:p>
    <w:p>
      <w:pPr>
        <w:pStyle w:val="ListBullet"/>
        <w:spacing w:after="40"/>
      </w:pPr>
      <w:r>
        <w:rPr>
          <w:b/>
        </w:rPr>
        <w:t>Steps:</w:t>
      </w:r>
    </w:p>
    <w:p>
      <w:pPr>
        <w:pStyle w:val="ListNumber"/>
        <w:spacing w:after="40"/>
      </w:pPr>
      <w:r>
        <w:t xml:space="preserve">Click </w:t>
      </w:r>
      <w:r>
        <w:rPr>
          <w:b/>
        </w:rPr>
        <w:t>Configuration</w:t>
      </w:r>
      <w:r>
        <w:t>.</w:t>
      </w:r>
    </w:p>
    <w:p>
      <w:pPr>
        <w:pStyle w:val="ListNumber"/>
        <w:spacing w:after="40"/>
      </w:pPr>
      <w:r>
        <w:t xml:space="preserve">In the </w:t>
      </w:r>
      <w:r>
        <w:rPr>
          <w:b/>
        </w:rPr>
        <w:t>Company details</w:t>
      </w:r>
      <w:r>
        <w:t xml:space="preserve"> card, find </w:t>
      </w:r>
      <w:r>
        <w:rPr>
          <w:b/>
        </w:rPr>
        <w:t>Company name</w:t>
      </w:r>
      <w:r>
        <w:t>.</w:t>
      </w:r>
    </w:p>
    <w:p>
      <w:pPr>
        <w:pStyle w:val="ListNumber"/>
        <w:spacing w:after="40"/>
      </w:pPr>
      <w:r>
        <w:t xml:space="preserve">Change the value and click </w:t>
      </w:r>
      <w:r>
        <w:rPr>
          <w:b/>
        </w:rPr>
        <w:t>Save</w:t>
      </w:r>
      <w:r>
        <w:t>.</w:t>
      </w:r>
    </w:p>
    <w:p>
      <w:pPr>
        <w:pStyle w:val="ListNumber"/>
        <w:spacing w:after="40"/>
      </w:pPr>
      <w:r>
        <w:t xml:space="preserve">Click </w:t>
      </w:r>
      <w:r>
        <w:rPr>
          <w:b/>
        </w:rPr>
        <w:t>Confirm</w:t>
      </w:r>
      <w:r>
        <w:t xml:space="preserve"> on the same row.</w:t>
      </w:r>
    </w:p>
    <w:p>
      <w:pPr>
        <w:pStyle w:val="ListNumber"/>
        <w:spacing w:after="40"/>
      </w:pPr>
      <w:r>
        <w:t xml:space="preserve">Repeat for </w:t>
      </w:r>
      <w:r>
        <w:rPr>
          <w:b/>
        </w:rPr>
        <w:t>Address</w:t>
      </w:r>
      <w:r>
        <w:t xml:space="preserve"> and </w:t>
      </w:r>
      <w:r>
        <w:rPr>
          <w:b/>
        </w:rPr>
        <w:t>Telephone</w:t>
      </w:r>
      <w:r>
        <w:t>.</w:t>
      </w:r>
    </w:p>
    <w:p>
      <w:pPr>
        <w:pStyle w:val="ListBullet"/>
        <w:spacing w:after="40"/>
      </w:pPr>
      <w:r>
        <w:rPr>
          <w:b/>
        </w:rPr>
        <w:t>Expected Behavior:</w:t>
      </w:r>
      <w:r>
        <w:t xml:space="preserve"> Each row saves with a brief </w:t>
      </w:r>
      <w:r>
        <w:rPr>
          <w:b/>
        </w:rPr>
        <w:t>"saved"</w:t>
      </w:r>
      <w:r>
        <w:t xml:space="preserve"> marker, and its</w:t>
      </w:r>
    </w:p>
    <w:p>
      <w:r>
        <w:t xml:space="preserve">badge changes from </w:t>
      </w:r>
      <w:r>
        <w:rPr>
          <w:b/>
        </w:rPr>
        <w:t>pending client</w:t>
      </w:r>
      <w:r>
        <w:t xml:space="preserve"> to </w:t>
      </w:r>
      <w:r>
        <w:rPr>
          <w:b/>
        </w:rPr>
        <w:t>confirmed</w:t>
      </w:r>
      <w:r>
        <w:t>.</w:t>
      </w:r>
    </w:p>
    <w:p>
      <w:pPr>
        <w:pStyle w:val="ListBullet"/>
        <w:spacing w:after="40"/>
      </w:pPr>
      <w:r>
        <w:rPr>
          <w:b/>
        </w:rPr>
        <w:t>Actual Results &amp; Calculation Explanation:</w:t>
      </w:r>
      <w:r>
        <w:t xml:space="preserve"> Configuration values are stored</w:t>
      </w:r>
    </w:p>
    <w:p>
      <w:r>
        <w:t xml:space="preserve">centrally, not baked into the program. Changing one takes effect immediately — the next receipt prints the new details, with no redeploy. The </w:t>
      </w:r>
      <w:r>
        <w:rPr>
          <w:b/>
        </w:rPr>
        <w:t>confirmed</w:t>
      </w:r>
      <w:r>
        <w:t xml:space="preserve"> badge records that a person has checked the value, so it is clear which facts are settled and which are still placeholders.</w:t>
      </w:r>
    </w:p>
    <w:p>
      <w:pPr>
        <w:spacing w:before="40" w:after="160"/>
        <w:pBdr>
          <w:bottom w:val="single" w:sz="6" w:space="1" w:color="D6DBE2"/>
        </w:pBdr>
      </w:pPr>
    </w:p>
    <w:p>
      <w:pPr>
        <w:pStyle w:val="Heading1"/>
      </w:pPr>
      <w:r>
        <w:rPr>
          <w:color w:val="0F172A"/>
        </w:rPr>
        <w:t>Test Case 7 — Switch VAT on</w:t>
      </w:r>
    </w:p>
    <w:p>
      <w:pPr>
        <w:pStyle w:val="ListBullet"/>
        <w:spacing w:after="40"/>
      </w:pPr>
      <w:r>
        <w:rPr>
          <w:b/>
        </w:rPr>
        <w:t>User Persona:</w:t>
      </w:r>
      <w:r>
        <w:t xml:space="preserve"> </w:t>
      </w:r>
      <w:r>
        <w:rPr>
          <w:b/>
        </w:rPr>
        <w:t>Admin</w:t>
      </w:r>
      <w:r>
        <w:t>.</w:t>
      </w:r>
    </w:p>
    <w:p>
      <w:pPr>
        <w:pStyle w:val="ListBullet"/>
        <w:spacing w:after="40"/>
      </w:pPr>
      <w:r>
        <w:rPr>
          <w:b/>
        </w:rPr>
        <w:t>Objective:</w:t>
      </w:r>
      <w:r>
        <w:t xml:space="preserve"> Add VAT to sales and purchases at the agreed rate.</w:t>
      </w:r>
    </w:p>
    <w:p>
      <w:pPr>
        <w:pStyle w:val="ListBullet"/>
        <w:spacing w:after="40"/>
      </w:pPr>
      <w:r>
        <w:rPr>
          <w:b/>
        </w:rPr>
        <w:t>Prerequisites:</w:t>
      </w:r>
      <w:r>
        <w:t xml:space="preserve"> Signed in as Admin; the rate confirmed with your tax adviser.</w:t>
      </w:r>
    </w:p>
    <w:p>
      <w:pPr>
        <w:pStyle w:val="ListBullet"/>
        <w:spacing w:after="40"/>
      </w:pPr>
      <w:r>
        <w:rPr>
          <w:b/>
        </w:rPr>
        <w:t>Steps:</w:t>
      </w:r>
    </w:p>
    <w:p>
      <w:pPr>
        <w:pStyle w:val="ListNumber"/>
        <w:spacing w:after="40"/>
      </w:pPr>
      <w:r>
        <w:t xml:space="preserve">Click </w:t>
      </w:r>
      <w:r>
        <w:rPr>
          <w:b/>
        </w:rPr>
        <w:t>Configuration</w:t>
      </w:r>
      <w:r>
        <w:t>.</w:t>
      </w:r>
    </w:p>
    <w:p>
      <w:pPr>
        <w:pStyle w:val="ListNumber"/>
        <w:spacing w:after="40"/>
      </w:pPr>
      <w:r>
        <w:t xml:space="preserve">In the </w:t>
      </w:r>
      <w:r>
        <w:rPr>
          <w:b/>
        </w:rPr>
        <w:t>VAT</w:t>
      </w:r>
      <w:r>
        <w:t xml:space="preserve"> card, find </w:t>
      </w:r>
      <w:r>
        <w:rPr>
          <w:b/>
        </w:rPr>
        <w:t>Charge VAT</w:t>
      </w:r>
      <w:r>
        <w:t xml:space="preserve"> and switch it to </w:t>
      </w:r>
      <w:r>
        <w:rPr>
          <w:b/>
        </w:rPr>
        <w:t>on</w:t>
      </w:r>
      <w:r>
        <w:t>, then</w:t>
      </w:r>
    </w:p>
    <w:p>
      <w:r>
        <w:rPr>
          <w:b/>
        </w:rPr>
        <w:t>Save</w:t>
      </w:r>
      <w:r>
        <w:t>.</w:t>
      </w:r>
    </w:p>
    <w:p>
      <w:pPr>
        <w:pStyle w:val="ListNumber"/>
        <w:spacing w:after="40"/>
      </w:pPr>
      <w:r>
        <w:t xml:space="preserve">Find </w:t>
      </w:r>
      <w:r>
        <w:rPr>
          <w:b/>
        </w:rPr>
        <w:t>Standard rate (%)</w:t>
      </w:r>
      <w:r>
        <w:t xml:space="preserve">, set the rate, and </w:t>
      </w:r>
      <w:r>
        <w:rPr>
          <w:b/>
        </w:rPr>
        <w:t>Save</w:t>
      </w:r>
      <w:r>
        <w:t>.</w:t>
      </w:r>
    </w:p>
    <w:p>
      <w:pPr>
        <w:pStyle w:val="ListNumber"/>
        <w:spacing w:after="40"/>
      </w:pPr>
      <w:r>
        <w:t xml:space="preserve">Find </w:t>
      </w:r>
      <w:r>
        <w:rPr>
          <w:b/>
        </w:rPr>
        <w:t>Prices include VAT</w:t>
      </w:r>
      <w:r>
        <w:t xml:space="preserve"> and set it to match how you quote customers</w:t>
      </w:r>
    </w:p>
    <w:p>
      <w:r>
        <w:t>(</w:t>
      </w:r>
      <w:r>
        <w:rPr>
          <w:b/>
        </w:rPr>
        <w:t>off</w:t>
      </w:r>
      <w:r>
        <w:t xml:space="preserve"> means prices are before VAT), then </w:t>
      </w:r>
      <w:r>
        <w:rPr>
          <w:b/>
        </w:rPr>
        <w:t>Save</w:t>
      </w:r>
      <w:r>
        <w:t>.</w:t>
      </w:r>
    </w:p>
    <w:p>
      <w:pPr>
        <w:pStyle w:val="ListNumber"/>
        <w:spacing w:after="40"/>
      </w:pPr>
      <w:r>
        <w:t xml:space="preserve">Confirm the </w:t>
      </w:r>
      <w:r>
        <w:rPr>
          <w:b/>
        </w:rPr>
        <w:t>Input VAT account</w:t>
      </w:r>
      <w:r>
        <w:t xml:space="preserve"> and </w:t>
      </w:r>
      <w:r>
        <w:rPr>
          <w:b/>
        </w:rPr>
        <w:t>Output VAT account</w:t>
      </w:r>
      <w:r>
        <w:t xml:space="preserve"> are the accounts</w:t>
      </w:r>
    </w:p>
    <w:p>
      <w:r>
        <w:t>you intend.</w:t>
      </w:r>
    </w:p>
    <w:p>
      <w:pPr>
        <w:pStyle w:val="ListBullet"/>
        <w:spacing w:after="40"/>
      </w:pPr>
      <w:r>
        <w:rPr>
          <w:b/>
        </w:rPr>
        <w:t>Expected Behavior:</w:t>
      </w:r>
      <w:r>
        <w:t xml:space="preserve"> The badges show the new state; each save shows </w:t>
      </w:r>
      <w:r>
        <w:rPr>
          <w:b/>
        </w:rPr>
        <w:t>"saved"</w:t>
      </w:r>
      <w:r>
        <w:t>.</w:t>
      </w:r>
    </w:p>
    <w:p>
      <w:pPr>
        <w:pStyle w:val="ListBullet"/>
        <w:spacing w:after="40"/>
      </w:pPr>
      <w:r>
        <w:rPr>
          <w:b/>
        </w:rPr>
        <w:t>Actual Results &amp; Calculation Explanation:</w:t>
      </w:r>
      <w:r>
        <w:t xml:space="preserve"> VAT was off, so every posting</w:t>
      </w:r>
    </w:p>
    <w:p>
      <w:r>
        <w:t xml:space="preserve">behaved as if no tax existed. With </w:t>
      </w:r>
      <w:r>
        <w:rPr>
          <w:b/>
        </w:rPr>
        <w:t>Charge VAT</w:t>
      </w:r>
      <w:r>
        <w:t xml:space="preserve"> on, sales add </w:t>
      </w:r>
      <w:r>
        <w:rPr>
          <w:b/>
        </w:rPr>
        <w:t>output VAT</w:t>
      </w:r>
      <w:r>
        <w:t xml:space="preserve"> and purchases add </w:t>
      </w:r>
      <w:r>
        <w:rPr>
          <w:b/>
        </w:rPr>
        <w:t>input VAT</w:t>
      </w:r>
      <w:r>
        <w:t xml:space="preserve"> at the configured rate (see Section 2.5 for the arithmetic, including the inclusive-prices case). Nothing is hardcoded, so the books behave exactly as before until this switch is turned on.</w:t>
      </w:r>
    </w:p>
    <w:p>
      <w:pPr>
        <w:spacing w:before="40" w:after="160"/>
        <w:pBdr>
          <w:bottom w:val="single" w:sz="6" w:space="1" w:color="D6DBE2"/>
        </w:pBdr>
      </w:pPr>
    </w:p>
    <w:p>
      <w:pPr>
        <w:pStyle w:val="Heading1"/>
      </w:pPr>
      <w:r>
        <w:rPr>
          <w:color w:val="0F172A"/>
        </w:rPr>
        <w:t>Test Case 8 — Load data so there is something to work with</w:t>
      </w:r>
    </w:p>
    <w:p>
      <w:pPr>
        <w:pStyle w:val="ListBullet"/>
        <w:spacing w:after="40"/>
      </w:pPr>
      <w:r>
        <w:rPr>
          <w:b/>
        </w:rPr>
        <w:t>User Persona:</w:t>
      </w:r>
      <w:r>
        <w:t xml:space="preserve"> </w:t>
      </w:r>
      <w:r>
        <w:rPr>
          <w:b/>
        </w:rPr>
        <w:t>Admin</w:t>
      </w:r>
      <w:r>
        <w:t>.</w:t>
      </w:r>
    </w:p>
    <w:p>
      <w:pPr>
        <w:pStyle w:val="ListBullet"/>
        <w:spacing w:after="40"/>
      </w:pPr>
      <w:r>
        <w:rPr>
          <w:b/>
        </w:rPr>
        <w:t>Objective:</w:t>
      </w:r>
      <w:r>
        <w:t xml:space="preserve"> Put items and stock into the system.</w:t>
      </w:r>
    </w:p>
    <w:p>
      <w:pPr>
        <w:pStyle w:val="ListBullet"/>
        <w:spacing w:after="40"/>
      </w:pPr>
      <w:r>
        <w:rPr>
          <w:b/>
        </w:rPr>
        <w:t>Prerequisites:</w:t>
      </w:r>
      <w:r>
        <w:t xml:space="preserve"> Signed in as Admin.</w:t>
      </w:r>
    </w:p>
    <w:p>
      <w:pPr>
        <w:pStyle w:val="ListBullet"/>
        <w:spacing w:after="40"/>
      </w:pPr>
      <w:r>
        <w:rPr>
          <w:b/>
        </w:rPr>
        <w:t>Steps:</w:t>
      </w:r>
    </w:p>
    <w:p>
      <w:pPr>
        <w:pStyle w:val="ListNumber"/>
        <w:spacing w:after="40"/>
      </w:pPr>
      <w:r>
        <w:t xml:space="preserve">Click </w:t>
      </w:r>
      <w:r>
        <w:rPr>
          <w:b/>
        </w:rPr>
        <w:t>Data</w:t>
      </w:r>
      <w:r>
        <w:t>.</w:t>
      </w:r>
    </w:p>
    <w:p>
      <w:pPr>
        <w:pStyle w:val="ListNumber"/>
        <w:spacing w:after="40"/>
      </w:pPr>
      <w:r>
        <w:t xml:space="preserve">Read the warning under </w:t>
      </w:r>
      <w:r>
        <w:rPr>
          <w:b/>
        </w:rPr>
        <w:t>Import an existing workbook</w:t>
      </w:r>
      <w:r>
        <w:t>.</w:t>
      </w:r>
    </w:p>
    <w:p>
      <w:pPr>
        <w:pStyle w:val="ListNumber"/>
        <w:spacing w:after="40"/>
      </w:pPr>
      <w:r>
        <w:t xml:space="preserve">In the </w:t>
      </w:r>
      <w:r>
        <w:rPr>
          <w:b/>
        </w:rPr>
        <w:t>Start over</w:t>
      </w:r>
      <w:r>
        <w:t xml:space="preserve"> card, click </w:t>
      </w:r>
      <w:r>
        <w:rPr>
          <w:b/>
        </w:rPr>
        <w:t>Restore sample workbook</w:t>
      </w:r>
      <w:r>
        <w:t>.</w:t>
      </w:r>
    </w:p>
    <w:p>
      <w:pPr>
        <w:pStyle w:val="ListNumber"/>
        <w:spacing w:after="40"/>
      </w:pPr>
      <w:r>
        <w:t xml:space="preserve">Wait for the message, then open </w:t>
      </w:r>
      <w:r>
        <w:rPr>
          <w:b/>
        </w:rPr>
        <w:t>Inventory &amp; BOM</w:t>
      </w:r>
      <w:r>
        <w:t>.</w:t>
      </w:r>
    </w:p>
    <w:p>
      <w:pPr>
        <w:pStyle w:val="ListBullet"/>
        <w:spacing w:after="40"/>
      </w:pPr>
      <w:r>
        <w:rPr>
          <w:b/>
        </w:rPr>
        <w:t>Expected Behavior:</w:t>
      </w:r>
      <w:r>
        <w:t xml:space="preserve"> A green confirmation appears, and the Inventory screen now</w:t>
      </w:r>
    </w:p>
    <w:p>
      <w:r>
        <w:t>lists items with quantities and average costs.</w:t>
      </w:r>
    </w:p>
    <w:p>
      <w:pPr>
        <w:pStyle w:val="ListBullet"/>
        <w:spacing w:after="40"/>
      </w:pPr>
      <w:r>
        <w:rPr>
          <w:b/>
        </w:rPr>
        <w:t>Actual Results &amp; Calculation Explanation:</w:t>
      </w:r>
      <w:r>
        <w:t xml:space="preserve"> Restoring the sample workbook</w:t>
      </w:r>
    </w:p>
    <w:p>
      <w:r>
        <w:t>loads a complete set of accounts, items, opening balances, journal history and stock movements. Every stock movement was replayed through the same weighted-average engine the system uses for new postings, which is why the figures match the source data exactly. This is the same path an import of your own workbook takes.</w:t>
      </w:r>
    </w:p>
    <w:p>
      <w:pPr>
        <w:spacing w:before="40" w:after="160"/>
        <w:pBdr>
          <w:bottom w:val="single" w:sz="6" w:space="1" w:color="D6DBE2"/>
        </w:pBdr>
      </w:pPr>
    </w:p>
    <w:p>
      <w:pPr>
        <w:pStyle w:val="Heading1"/>
      </w:pPr>
      <w:r>
        <w:rPr>
          <w:color w:val="0F172A"/>
        </w:rPr>
        <w:t>Test Case 9 — Record a purchase and watch the average cost change</w:t>
      </w:r>
    </w:p>
    <w:p>
      <w:pPr>
        <w:pStyle w:val="ListBullet"/>
        <w:spacing w:after="40"/>
      </w:pPr>
      <w:r>
        <w:rPr>
          <w:b/>
        </w:rPr>
        <w:t>User Persona:</w:t>
      </w:r>
      <w:r>
        <w:t xml:space="preserve"> </w:t>
      </w:r>
      <w:r>
        <w:rPr>
          <w:b/>
        </w:rPr>
        <w:t>Store/Production Staff</w:t>
      </w:r>
      <w:r>
        <w:t xml:space="preserve"> or </w:t>
      </w:r>
      <w:r>
        <w:rPr>
          <w:b/>
        </w:rPr>
        <w:t>Admin</w:t>
      </w:r>
      <w:r>
        <w:t>.</w:t>
      </w:r>
    </w:p>
    <w:p>
      <w:pPr>
        <w:pStyle w:val="ListBullet"/>
        <w:spacing w:after="40"/>
      </w:pPr>
      <w:r>
        <w:rPr>
          <w:b/>
        </w:rPr>
        <w:t>Objective:</w:t>
      </w:r>
      <w:r>
        <w:t xml:space="preserve"> Receive stock at a price and see the average cost update.</w:t>
      </w:r>
    </w:p>
    <w:p>
      <w:pPr>
        <w:pStyle w:val="ListBullet"/>
        <w:spacing w:after="40"/>
      </w:pPr>
      <w:r>
        <w:rPr>
          <w:b/>
        </w:rPr>
        <w:t>Prerequisites:</w:t>
      </w:r>
      <w:r>
        <w:t xml:space="preserve"> Test Case 8 done (items exist); signed in with permission to</w:t>
      </w:r>
    </w:p>
    <w:p>
      <w:r>
        <w:t>enter purchases.</w:t>
      </w:r>
    </w:p>
    <w:p>
      <w:pPr>
        <w:pStyle w:val="ListBullet"/>
        <w:spacing w:after="40"/>
      </w:pPr>
      <w:r>
        <w:rPr>
          <w:b/>
        </w:rPr>
        <w:t>Steps:</w:t>
      </w:r>
    </w:p>
    <w:p>
      <w:pPr>
        <w:pStyle w:val="ListNumber"/>
        <w:spacing w:after="40"/>
      </w:pPr>
      <w:r>
        <w:t xml:space="preserve">Click </w:t>
      </w:r>
      <w:r>
        <w:rPr>
          <w:b/>
        </w:rPr>
        <w:t>Purchase Entry</w:t>
      </w:r>
      <w:r>
        <w:t>.</w:t>
      </w:r>
    </w:p>
    <w:p>
      <w:pPr>
        <w:pStyle w:val="ListNumber"/>
        <w:spacing w:after="40"/>
      </w:pPr>
      <w:r>
        <w:t xml:space="preserve">Leave </w:t>
      </w:r>
      <w:r>
        <w:rPr>
          <w:b/>
        </w:rPr>
        <w:t>Settlement</w:t>
      </w:r>
      <w:r>
        <w:t xml:space="preserve"> on </w:t>
      </w:r>
      <w:r>
        <w:rPr>
          <w:b/>
        </w:rPr>
        <w:t>On credit (supplier payable)</w:t>
      </w:r>
      <w:r>
        <w:t>.</w:t>
      </w:r>
    </w:p>
    <w:p>
      <w:pPr>
        <w:pStyle w:val="ListNumber"/>
        <w:spacing w:after="40"/>
      </w:pPr>
      <w:r>
        <w:t xml:space="preserve">On the line, choose an </w:t>
      </w:r>
      <w:r>
        <w:rPr>
          <w:b/>
        </w:rPr>
        <w:t>Item</w:t>
      </w:r>
      <w:r>
        <w:t>.</w:t>
      </w:r>
    </w:p>
    <w:p>
      <w:pPr>
        <w:pStyle w:val="ListNumber"/>
        <w:spacing w:after="40"/>
      </w:pPr>
      <w:r>
        <w:t xml:space="preserve">Note the </w:t>
      </w:r>
      <w:r>
        <w:rPr>
          <w:b/>
        </w:rPr>
        <w:t>Current avg cost</w:t>
      </w:r>
      <w:r>
        <w:t xml:space="preserve"> shown for that item.</w:t>
      </w:r>
    </w:p>
    <w:p>
      <w:pPr>
        <w:pStyle w:val="ListNumber"/>
        <w:spacing w:after="40"/>
      </w:pPr>
      <w:r>
        <w:t xml:space="preserve">In </w:t>
      </w:r>
      <w:r>
        <w:rPr>
          <w:b/>
        </w:rPr>
        <w:t>Quantity</w:t>
      </w:r>
      <w:r>
        <w:t xml:space="preserve">, type a quantity (for example </w:t>
      </w:r>
      <w:r>
        <w:rPr>
          <w:rFonts w:ascii="Consolas" w:hAnsi="Consolas"/>
          <w:color w:val="1D4ED8"/>
          <w:sz w:val="19"/>
        </w:rPr>
        <w:t>10</w:t>
      </w:r>
      <w:r>
        <w:t>).</w:t>
      </w:r>
    </w:p>
    <w:p>
      <w:pPr>
        <w:pStyle w:val="ListNumber"/>
        <w:spacing w:after="40"/>
      </w:pPr>
      <w:r>
        <w:t xml:space="preserve">In </w:t>
      </w:r>
      <w:r>
        <w:rPr>
          <w:b/>
        </w:rPr>
        <w:t>Unit cost</w:t>
      </w:r>
      <w:r>
        <w:t>, type a price different from the current average (for</w:t>
      </w:r>
    </w:p>
    <w:p>
      <w:r>
        <w:t xml:space="preserve">example </w:t>
      </w:r>
      <w:r>
        <w:rPr>
          <w:rFonts w:ascii="Consolas" w:hAnsi="Consolas"/>
          <w:color w:val="1D4ED8"/>
          <w:sz w:val="19"/>
        </w:rPr>
        <w:t>130</w:t>
      </w:r>
      <w:r>
        <w:t>).</w:t>
      </w:r>
    </w:p>
    <w:p>
      <w:pPr>
        <w:pStyle w:val="ListNumber"/>
        <w:spacing w:after="40"/>
      </w:pPr>
      <w:r>
        <w:t xml:space="preserve">Read the </w:t>
      </w:r>
      <w:r>
        <w:rPr>
          <w:b/>
        </w:rPr>
        <w:t>Effect on average cost</w:t>
      </w:r>
      <w:r>
        <w:t xml:space="preserve"> table.</w:t>
      </w:r>
    </w:p>
    <w:p>
      <w:pPr>
        <w:pStyle w:val="ListNumber"/>
        <w:spacing w:after="40"/>
      </w:pPr>
      <w:r>
        <w:t xml:space="preserve">Click </w:t>
      </w:r>
      <w:r>
        <w:rPr>
          <w:b/>
        </w:rPr>
        <w:t>Post purchase</w:t>
      </w:r>
      <w:r>
        <w:t>.</w:t>
      </w:r>
    </w:p>
    <w:p>
      <w:pPr>
        <w:pStyle w:val="ListBullet"/>
        <w:spacing w:after="40"/>
      </w:pPr>
      <w:r>
        <w:rPr>
          <w:b/>
        </w:rPr>
        <w:t>Expected Behavior:</w:t>
      </w:r>
      <w:r>
        <w:t xml:space="preserve"> The </w:t>
      </w:r>
      <w:r>
        <w:rPr>
          <w:b/>
        </w:rPr>
        <w:t>Before</w:t>
      </w:r>
      <w:r>
        <w:t xml:space="preserve"> and </w:t>
      </w:r>
      <w:r>
        <w:rPr>
          <w:b/>
        </w:rPr>
        <w:t>After</w:t>
      </w:r>
      <w:r>
        <w:t xml:space="preserve"> columns differ. A green</w:t>
      </w:r>
    </w:p>
    <w:p>
      <w:r>
        <w:t xml:space="preserve">message appears confirming the posting. The </w:t>
      </w:r>
      <w:r>
        <w:rPr>
          <w:b/>
        </w:rPr>
        <w:t>Posted purchases</w:t>
      </w:r>
      <w:r>
        <w:t xml:space="preserve"> list gains a row.</w:t>
      </w:r>
    </w:p>
    <w:p>
      <w:pPr>
        <w:pStyle w:val="ListBullet"/>
        <w:spacing w:after="40"/>
      </w:pPr>
      <w:r>
        <w:rPr>
          <w:b/>
        </w:rPr>
        <w:t>Actual Results &amp; Calculation Explanation:</w:t>
      </w:r>
      <w:r>
        <w:t xml:space="preserve"> The purchase adds quantity and</w:t>
      </w:r>
    </w:p>
    <w:p>
      <w:r>
        <w:t xml:space="preserve">value, then divides: </w:t>
      </w:r>
      <w:r>
        <w:rPr>
          <w:b/>
        </w:rPr>
        <w:t>new average = (old value + new value) ÷ (old quantity + new quantity)</w:t>
      </w:r>
      <w:r>
        <w:t xml:space="preserve">. If you held 10 at 100 (value 1,000) and bought 10 at 130 (value 1,300), the new average is </w:t>
      </w:r>
      <w:r>
        <w:rPr>
          <w:rFonts w:ascii="Consolas" w:hAnsi="Consolas"/>
          <w:color w:val="1D4ED8"/>
          <w:sz w:val="19"/>
        </w:rPr>
        <w:t>(1000 + 1300) ÷ 20</w:t>
      </w:r>
      <w:r>
        <w:t xml:space="preserve"> = </w:t>
      </w:r>
      <w:r>
        <w:rPr>
          <w:b/>
        </w:rPr>
        <w:t>115</w:t>
      </w:r>
      <w:r>
        <w:t>. The journal entry debits the item's inventory account by 1,300 and credits Accounts Payable — Local by the same amount, so the entry balances.</w:t>
      </w:r>
    </w:p>
    <w:p>
      <w:pPr>
        <w:spacing w:before="40" w:after="160"/>
        <w:pBdr>
          <w:bottom w:val="single" w:sz="6" w:space="1" w:color="D6DBE2"/>
        </w:pBdr>
      </w:pPr>
    </w:p>
    <w:p>
      <w:pPr>
        <w:pStyle w:val="Heading1"/>
      </w:pPr>
      <w:r>
        <w:rPr>
          <w:color w:val="0F172A"/>
        </w:rPr>
        <w:t>Test Case 10 — Manufacture a product and read the cost build-up</w:t>
      </w:r>
    </w:p>
    <w:p>
      <w:pPr>
        <w:pStyle w:val="ListBullet"/>
        <w:spacing w:after="40"/>
      </w:pPr>
      <w:r>
        <w:rPr>
          <w:b/>
        </w:rPr>
        <w:t>User Persona:</w:t>
      </w:r>
      <w:r>
        <w:t xml:space="preserve"> </w:t>
      </w:r>
      <w:r>
        <w:rPr>
          <w:b/>
        </w:rPr>
        <w:t>Store/Production Staff</w:t>
      </w:r>
      <w:r>
        <w:t xml:space="preserve"> or </w:t>
      </w:r>
      <w:r>
        <w:rPr>
          <w:b/>
        </w:rPr>
        <w:t>Admin</w:t>
      </w:r>
      <w:r>
        <w:t>.</w:t>
      </w:r>
    </w:p>
    <w:p>
      <w:pPr>
        <w:pStyle w:val="ListBullet"/>
        <w:spacing w:after="40"/>
      </w:pPr>
      <w:r>
        <w:rPr>
          <w:b/>
        </w:rPr>
        <w:t>Objective:</w:t>
      </w:r>
      <w:r>
        <w:t xml:space="preserve"> Produce a finished item and see how its unit cost is worked out.</w:t>
      </w:r>
    </w:p>
    <w:p>
      <w:pPr>
        <w:pStyle w:val="ListBullet"/>
        <w:spacing w:after="40"/>
      </w:pPr>
      <w:r>
        <w:rPr>
          <w:b/>
        </w:rPr>
        <w:t>Prerequisites:</w:t>
      </w:r>
      <w:r>
        <w:t xml:space="preserve"> Test Case 8 done; the item you choose has a recipe (BOM) and</w:t>
      </w:r>
    </w:p>
    <w:p>
      <w:r>
        <w:t>stock of its components.</w:t>
      </w:r>
    </w:p>
    <w:p>
      <w:pPr>
        <w:pStyle w:val="ListBullet"/>
        <w:spacing w:after="40"/>
      </w:pPr>
      <w:r>
        <w:rPr>
          <w:b/>
        </w:rPr>
        <w:t>Steps:</w:t>
      </w:r>
    </w:p>
    <w:p>
      <w:pPr>
        <w:pStyle w:val="ListNumber"/>
        <w:spacing w:after="40"/>
      </w:pPr>
      <w:r>
        <w:t xml:space="preserve">Click </w:t>
      </w:r>
      <w:r>
        <w:rPr>
          <w:b/>
        </w:rPr>
        <w:t>Production Entry</w:t>
      </w:r>
      <w:r>
        <w:t>.</w:t>
      </w:r>
    </w:p>
    <w:p>
      <w:pPr>
        <w:pStyle w:val="ListNumber"/>
        <w:spacing w:after="40"/>
      </w:pPr>
      <w:r>
        <w:t xml:space="preserve">In </w:t>
      </w:r>
      <w:r>
        <w:rPr>
          <w:b/>
        </w:rPr>
        <w:t>Item to produce</w:t>
      </w:r>
      <w:r>
        <w:t>, choose an item that has a recipe.</w:t>
      </w:r>
    </w:p>
    <w:p>
      <w:pPr>
        <w:pStyle w:val="ListNumber"/>
        <w:spacing w:after="40"/>
      </w:pPr>
      <w:r>
        <w:t xml:space="preserve">In </w:t>
      </w:r>
      <w:r>
        <w:rPr>
          <w:b/>
        </w:rPr>
        <w:t>Quantity produced</w:t>
      </w:r>
      <w:r>
        <w:t xml:space="preserve">, type the batch size (for example </w:t>
      </w:r>
      <w:r>
        <w:rPr>
          <w:rFonts w:ascii="Consolas" w:hAnsi="Consolas"/>
          <w:color w:val="1D4ED8"/>
          <w:sz w:val="19"/>
        </w:rPr>
        <w:t>50</w:t>
      </w:r>
      <w:r>
        <w:t>).</w:t>
      </w:r>
    </w:p>
    <w:p>
      <w:pPr>
        <w:pStyle w:val="ListNumber"/>
        <w:spacing w:after="40"/>
      </w:pPr>
      <w:r>
        <w:t xml:space="preserve">Leave </w:t>
      </w:r>
      <w:r>
        <w:rPr>
          <w:b/>
        </w:rPr>
        <w:t>Labor cost</w:t>
      </w:r>
      <w:r>
        <w:t xml:space="preserve"> and </w:t>
      </w:r>
      <w:r>
        <w:rPr>
          <w:b/>
        </w:rPr>
        <w:t>Overhead cost</w:t>
      </w:r>
      <w:r>
        <w:t xml:space="preserve"> at </w:t>
      </w:r>
      <w:r>
        <w:rPr>
          <w:rFonts w:ascii="Consolas" w:hAnsi="Consolas"/>
          <w:color w:val="1D4ED8"/>
          <w:sz w:val="19"/>
        </w:rPr>
        <w:t>0</w:t>
      </w:r>
      <w:r>
        <w:t>, or type small amounts.</w:t>
      </w:r>
    </w:p>
    <w:p>
      <w:pPr>
        <w:pStyle w:val="ListNumber"/>
        <w:spacing w:after="40"/>
      </w:pPr>
      <w:r>
        <w:t xml:space="preserve">Look at the </w:t>
      </w:r>
      <w:r>
        <w:rPr>
          <w:b/>
        </w:rPr>
        <w:t>Components consumed</w:t>
      </w:r>
      <w:r>
        <w:t xml:space="preserve"> table and the </w:t>
      </w:r>
      <w:r>
        <w:rPr>
          <w:b/>
        </w:rPr>
        <w:t>ok</w:t>
      </w:r>
      <w:r>
        <w:t xml:space="preserve"> / </w:t>
      </w:r>
      <w:r>
        <w:rPr>
          <w:b/>
        </w:rPr>
        <w:t>short</w:t>
      </w:r>
      <w:r>
        <w:t xml:space="preserve"> tags.</w:t>
      </w:r>
    </w:p>
    <w:p>
      <w:pPr>
        <w:pStyle w:val="ListNumber"/>
        <w:spacing w:after="40"/>
      </w:pPr>
      <w:r>
        <w:t xml:space="preserve">Read the </w:t>
      </w:r>
      <w:r>
        <w:rPr>
          <w:b/>
        </w:rPr>
        <w:t>Cost build-up</w:t>
      </w:r>
      <w:r>
        <w:t xml:space="preserve"> table.</w:t>
      </w:r>
    </w:p>
    <w:p>
      <w:pPr>
        <w:pStyle w:val="ListNumber"/>
        <w:spacing w:after="40"/>
      </w:pPr>
      <w:r>
        <w:t xml:space="preserve">Read the </w:t>
      </w:r>
      <w:r>
        <w:rPr>
          <w:b/>
        </w:rPr>
        <w:t>Journal entry it will post</w:t>
      </w:r>
      <w:r>
        <w:t>.</w:t>
      </w:r>
    </w:p>
    <w:p>
      <w:pPr>
        <w:pStyle w:val="ListNumber"/>
        <w:spacing w:after="40"/>
      </w:pPr>
      <w:r>
        <w:t xml:space="preserve">Click </w:t>
      </w:r>
      <w:r>
        <w:rPr>
          <w:b/>
        </w:rPr>
        <w:t>Post production</w:t>
      </w:r>
      <w:r>
        <w:t>.</w:t>
      </w:r>
    </w:p>
    <w:p>
      <w:pPr>
        <w:pStyle w:val="ListBullet"/>
        <w:spacing w:after="40"/>
      </w:pPr>
      <w:r>
        <w:rPr>
          <w:b/>
        </w:rPr>
        <w:t>Expected Behavior:</w:t>
      </w:r>
      <w:r>
        <w:t xml:space="preserve"> The build-up shows </w:t>
      </w:r>
      <w:r>
        <w:rPr>
          <w:b/>
        </w:rPr>
        <w:t>Material cost</w:t>
      </w:r>
      <w:r>
        <w:t xml:space="preserve">, </w:t>
      </w:r>
      <w:r>
        <w:rPr>
          <w:b/>
        </w:rPr>
        <w:t>Labor</w:t>
      </w:r>
      <w:r>
        <w:t>,</w:t>
      </w:r>
    </w:p>
    <w:p>
      <w:r>
        <w:rPr>
          <w:b/>
        </w:rPr>
        <w:t>Overhead</w:t>
      </w:r>
      <w:r>
        <w:t xml:space="preserve">, </w:t>
      </w:r>
      <w:r>
        <w:rPr>
          <w:b/>
        </w:rPr>
        <w:t>Total production cost</w:t>
      </w:r>
      <w:r>
        <w:t xml:space="preserve"> and </w:t>
      </w:r>
      <w:r>
        <w:rPr>
          <w:b/>
        </w:rPr>
        <w:t>Unit cost of output</w:t>
      </w:r>
      <w:r>
        <w:t xml:space="preserve">. The journal preview shows balanced debits and credits. Posting shows a confirmation and adds a row to </w:t>
      </w:r>
      <w:r>
        <w:rPr>
          <w:b/>
        </w:rPr>
        <w:t>Posted production runs</w:t>
      </w:r>
      <w:r>
        <w:t>.</w:t>
      </w:r>
    </w:p>
    <w:p>
      <w:pPr>
        <w:pStyle w:val="ListBullet"/>
        <w:spacing w:after="40"/>
      </w:pPr>
      <w:r>
        <w:rPr>
          <w:b/>
        </w:rPr>
        <w:t>Actual Results &amp; Calculation Explanation:</w:t>
      </w:r>
      <w:r>
        <w:t xml:space="preserve"> The system suggested the</w:t>
      </w:r>
    </w:p>
    <w:p>
      <w:r>
        <w:t xml:space="preserve">components from the recipe, scaled to the batch, and valued each at its current average cost. It then added labour and overhead and divided: </w:t>
      </w:r>
      <w:r>
        <w:rPr>
          <w:b/>
        </w:rPr>
        <w:t>unit cost = total cost ÷ quantity produced</w:t>
      </w:r>
      <w:r>
        <w:t xml:space="preserve">. Example: material 2,250 + labour 300 + overhead 50 = </w:t>
      </w:r>
      <w:r>
        <w:rPr>
          <w:b/>
        </w:rPr>
        <w:t>2,600</w:t>
      </w:r>
      <w:r>
        <w:t xml:space="preserve">; </w:t>
      </w:r>
      <w:r>
        <w:rPr>
          <w:rFonts w:ascii="Consolas" w:hAnsi="Consolas"/>
          <w:color w:val="1D4ED8"/>
          <w:sz w:val="19"/>
        </w:rPr>
        <w:t>2600 ÷ 50</w:t>
      </w:r>
      <w:r>
        <w:t xml:space="preserve"> = </w:t>
      </w:r>
      <w:r>
        <w:rPr>
          <w:b/>
        </w:rPr>
        <w:t>52</w:t>
      </w:r>
      <w:r>
        <w:t xml:space="preserve"> per unit. The entry debits Finished Goods by 2,600, credits each component's inventory by its line cost, and credits Bank by the 350 of labour and overhead.</w:t>
      </w:r>
    </w:p>
    <w:p>
      <w:pPr>
        <w:spacing w:before="40" w:after="160"/>
        <w:pBdr>
          <w:bottom w:val="single" w:sz="6" w:space="1" w:color="D6DBE2"/>
        </w:pBdr>
      </w:pPr>
    </w:p>
    <w:p>
      <w:pPr>
        <w:pStyle w:val="Heading1"/>
      </w:pPr>
      <w:r>
        <w:rPr>
          <w:color w:val="0F172A"/>
        </w:rPr>
        <w:t>Test Case 11 — Sell goods and print a receipt</w:t>
      </w:r>
    </w:p>
    <w:p>
      <w:pPr>
        <w:pStyle w:val="ListBullet"/>
        <w:spacing w:after="40"/>
      </w:pPr>
      <w:r>
        <w:rPr>
          <w:b/>
        </w:rPr>
        <w:t>User Persona:</w:t>
      </w:r>
      <w:r>
        <w:t xml:space="preserve"> </w:t>
      </w:r>
      <w:r>
        <w:rPr>
          <w:b/>
        </w:rPr>
        <w:t>Sales Staff</w:t>
      </w:r>
      <w:r>
        <w:t xml:space="preserve"> or </w:t>
      </w:r>
      <w:r>
        <w:rPr>
          <w:b/>
        </w:rPr>
        <w:t>Admin</w:t>
      </w:r>
      <w:r>
        <w:t>.</w:t>
      </w:r>
    </w:p>
    <w:p>
      <w:pPr>
        <w:pStyle w:val="ListBullet"/>
        <w:spacing w:after="40"/>
      </w:pPr>
      <w:r>
        <w:rPr>
          <w:b/>
        </w:rPr>
        <w:t>Objective:</w:t>
      </w:r>
      <w:r>
        <w:t xml:space="preserve"> Record a sale and give the customer a document.</w:t>
      </w:r>
    </w:p>
    <w:p>
      <w:pPr>
        <w:pStyle w:val="ListBullet"/>
        <w:spacing w:after="40"/>
      </w:pPr>
      <w:r>
        <w:rPr>
          <w:b/>
        </w:rPr>
        <w:t>Prerequisites:</w:t>
      </w:r>
      <w:r>
        <w:t xml:space="preserve"> Test Case 8 done; the item is in stock.</w:t>
      </w:r>
    </w:p>
    <w:p>
      <w:pPr>
        <w:pStyle w:val="ListBullet"/>
        <w:spacing w:after="40"/>
      </w:pPr>
      <w:r>
        <w:rPr>
          <w:b/>
        </w:rPr>
        <w:t>Steps:</w:t>
      </w:r>
    </w:p>
    <w:p>
      <w:pPr>
        <w:pStyle w:val="ListNumber"/>
        <w:spacing w:after="40"/>
      </w:pPr>
      <w:r>
        <w:t xml:space="preserve">Click </w:t>
      </w:r>
      <w:r>
        <w:rPr>
          <w:b/>
        </w:rPr>
        <w:t>Sales Entry</w:t>
      </w:r>
      <w:r>
        <w:t>.</w:t>
      </w:r>
    </w:p>
    <w:p>
      <w:pPr>
        <w:pStyle w:val="ListNumber"/>
        <w:spacing w:after="40"/>
      </w:pPr>
      <w:r>
        <w:t xml:space="preserve">Type a </w:t>
      </w:r>
      <w:r>
        <w:rPr>
          <w:b/>
        </w:rPr>
        <w:t>Customer</w:t>
      </w:r>
      <w:r>
        <w:t xml:space="preserve"> name.</w:t>
      </w:r>
    </w:p>
    <w:p>
      <w:pPr>
        <w:pStyle w:val="ListNumber"/>
        <w:spacing w:after="40"/>
      </w:pPr>
      <w:r>
        <w:t xml:space="preserve">Choose an </w:t>
      </w:r>
      <w:r>
        <w:rPr>
          <w:b/>
        </w:rPr>
        <w:t>Item</w:t>
      </w:r>
      <w:r>
        <w:t xml:space="preserve"> that is in stock.</w:t>
      </w:r>
    </w:p>
    <w:p>
      <w:pPr>
        <w:pStyle w:val="ListNumber"/>
        <w:spacing w:after="40"/>
      </w:pPr>
      <w:r>
        <w:t xml:space="preserve">Type a </w:t>
      </w:r>
      <w:r>
        <w:rPr>
          <w:b/>
        </w:rPr>
        <w:t>Quantity</w:t>
      </w:r>
      <w:r>
        <w:t xml:space="preserve"> no larger than the </w:t>
      </w:r>
      <w:r>
        <w:rPr>
          <w:b/>
        </w:rPr>
        <w:t>On hand</w:t>
      </w:r>
      <w:r>
        <w:t xml:space="preserve"> figure.</w:t>
      </w:r>
    </w:p>
    <w:p>
      <w:pPr>
        <w:pStyle w:val="ListNumber"/>
        <w:spacing w:after="40"/>
      </w:pPr>
      <w:r>
        <w:t xml:space="preserve">Type a </w:t>
      </w:r>
      <w:r>
        <w:rPr>
          <w:b/>
        </w:rPr>
        <w:t>Sale price</w:t>
      </w:r>
      <w:r>
        <w:t xml:space="preserve"> above the </w:t>
      </w:r>
      <w:r>
        <w:rPr>
          <w:b/>
        </w:rPr>
        <w:t>Avg cost</w:t>
      </w:r>
      <w:r>
        <w:t xml:space="preserve"> (or expect the below-cost tag).</w:t>
      </w:r>
    </w:p>
    <w:p>
      <w:pPr>
        <w:pStyle w:val="ListNumber"/>
        <w:spacing w:after="40"/>
      </w:pPr>
      <w:r>
        <w:t xml:space="preserve">Read the </w:t>
      </w:r>
      <w:r>
        <w:rPr>
          <w:b/>
        </w:rPr>
        <w:t>Revenue and margin</w:t>
      </w:r>
      <w:r>
        <w:t xml:space="preserve"> panel and the journal preview.</w:t>
      </w:r>
    </w:p>
    <w:p>
      <w:pPr>
        <w:pStyle w:val="ListNumber"/>
        <w:spacing w:after="40"/>
      </w:pPr>
      <w:r>
        <w:t xml:space="preserve">Click </w:t>
      </w:r>
      <w:r>
        <w:rPr>
          <w:b/>
        </w:rPr>
        <w:t>Post sale</w:t>
      </w:r>
      <w:r>
        <w:t>.</w:t>
      </w:r>
    </w:p>
    <w:p>
      <w:pPr>
        <w:pStyle w:val="ListNumber"/>
        <w:spacing w:after="40"/>
      </w:pPr>
      <w:r>
        <w:t xml:space="preserve">In </w:t>
      </w:r>
      <w:r>
        <w:rPr>
          <w:b/>
        </w:rPr>
        <w:t>Posted sales</w:t>
      </w:r>
      <w:r>
        <w:t xml:space="preserve">, click </w:t>
      </w:r>
      <w:r>
        <w:rPr>
          <w:b/>
        </w:rPr>
        <w:t>Receipt</w:t>
      </w:r>
      <w:r>
        <w:t xml:space="preserve"> on the new row.</w:t>
      </w:r>
    </w:p>
    <w:p>
      <w:pPr>
        <w:pStyle w:val="ListNumber"/>
        <w:spacing w:after="40"/>
      </w:pPr>
      <w:r>
        <w:t xml:space="preserve">Click </w:t>
      </w:r>
      <w:r>
        <w:rPr>
          <w:b/>
        </w:rPr>
        <w:t>Print</w:t>
      </w:r>
      <w:r>
        <w:t>.</w:t>
      </w:r>
    </w:p>
    <w:p>
      <w:pPr>
        <w:pStyle w:val="ListBullet"/>
        <w:spacing w:after="40"/>
      </w:pPr>
      <w:r>
        <w:rPr>
          <w:b/>
        </w:rPr>
        <w:t>Expected Behavior:</w:t>
      </w:r>
      <w:r>
        <w:t xml:space="preserve"> The margin panel shows </w:t>
      </w:r>
      <w:r>
        <w:rPr>
          <w:b/>
        </w:rPr>
        <w:t>Revenue</w:t>
      </w:r>
      <w:r>
        <w:t>, **Cost of goods</w:t>
      </w:r>
    </w:p>
    <w:p>
      <w:r>
        <w:t>sold</w:t>
      </w:r>
      <w:r>
        <w:rPr>
          <w:b/>
        </w:rPr>
        <w:t xml:space="preserve">, </w:t>
      </w:r>
      <w:r>
        <w:t>Gross profit</w:t>
      </w:r>
      <w:r>
        <w:rPr>
          <w:b/>
        </w:rPr>
        <w:t xml:space="preserve"> and </w:t>
      </w:r>
      <w:r>
        <w:t>Gross margin</w:t>
      </w:r>
      <w:r>
        <w:rPr>
          <w:b/>
        </w:rPr>
        <w:t xml:space="preserve">. The receipt shows the company details, the customer, the item lines, and a </w:t>
      </w:r>
      <w:r>
        <w:t>Total**. Printing produces the document alone — no menu or toolbar.</w:t>
      </w:r>
    </w:p>
    <w:p>
      <w:pPr>
        <w:pStyle w:val="ListBullet"/>
        <w:spacing w:after="40"/>
      </w:pPr>
      <w:r>
        <w:rPr>
          <w:b/>
        </w:rPr>
        <w:t>Actual Results &amp; Calculation Explanation:</w:t>
      </w:r>
      <w:r>
        <w:t xml:space="preserve"> Revenue = </w:t>
      </w:r>
      <w:r>
        <w:rPr>
          <w:rFonts w:ascii="Consolas" w:hAnsi="Consolas"/>
          <w:color w:val="1D4ED8"/>
          <w:sz w:val="19"/>
        </w:rPr>
        <w:t>quantity × sale price</w:t>
      </w:r>
      <w:r>
        <w:t>;</w:t>
      </w:r>
    </w:p>
    <w:p>
      <w:r>
        <w:t xml:space="preserve">COGS = </w:t>
      </w:r>
      <w:r>
        <w:rPr>
          <w:rFonts w:ascii="Consolas" w:hAnsi="Consolas"/>
          <w:color w:val="1D4ED8"/>
          <w:sz w:val="19"/>
        </w:rPr>
        <w:t>quantity × average cost</w:t>
      </w:r>
      <w:r>
        <w:t xml:space="preserve">; gross profit = the difference; margin = </w:t>
      </w:r>
      <w:r>
        <w:rPr>
          <w:rFonts w:ascii="Consolas" w:hAnsi="Consolas"/>
          <w:color w:val="1D4ED8"/>
          <w:sz w:val="19"/>
        </w:rPr>
        <w:t>gross profit ÷ revenue × 100</w:t>
      </w:r>
      <w:r>
        <w:t xml:space="preserve">. Selling 4 at 150 with an average cost of 100 gives revenue </w:t>
      </w:r>
      <w:r>
        <w:rPr>
          <w:b/>
        </w:rPr>
        <w:t>600</w:t>
      </w:r>
      <w:r>
        <w:t xml:space="preserve">, COGS </w:t>
      </w:r>
      <w:r>
        <w:rPr>
          <w:b/>
        </w:rPr>
        <w:t>400</w:t>
      </w:r>
      <w:r>
        <w:t xml:space="preserve">, gross profit </w:t>
      </w:r>
      <w:r>
        <w:rPr>
          <w:b/>
        </w:rPr>
        <w:t>200</w:t>
      </w:r>
      <w:r>
        <w:t xml:space="preserve">, margin </w:t>
      </w:r>
      <w:r>
        <w:rPr>
          <w:b/>
        </w:rPr>
        <w:t>33.3333%</w:t>
      </w:r>
      <w:r>
        <w:t>. The single journal entry debits Receivable 600, credits Sales 600, debits COGS 400 and credits Inventory 400. The receipt reads back the stored lines, so what the customer holds can never disagree with the books.</w:t>
      </w:r>
    </w:p>
    <w:p>
      <w:pPr>
        <w:spacing w:before="40" w:after="160"/>
        <w:pBdr>
          <w:bottom w:val="single" w:sz="6" w:space="1" w:color="D6DBE2"/>
        </w:pBdr>
      </w:pPr>
    </w:p>
    <w:p>
      <w:pPr>
        <w:pStyle w:val="Heading1"/>
      </w:pPr>
      <w:r>
        <w:rPr>
          <w:color w:val="0F172A"/>
        </w:rPr>
        <w:t>Test Case 12 — Reverse a sale</w:t>
      </w:r>
    </w:p>
    <w:p>
      <w:pPr>
        <w:pStyle w:val="ListBullet"/>
        <w:spacing w:after="40"/>
      </w:pPr>
      <w:r>
        <w:rPr>
          <w:b/>
        </w:rPr>
        <w:t>User Persona:</w:t>
      </w:r>
      <w:r>
        <w:t xml:space="preserve"> </w:t>
      </w:r>
      <w:r>
        <w:rPr>
          <w:b/>
        </w:rPr>
        <w:t>Sales Staff</w:t>
      </w:r>
      <w:r>
        <w:t xml:space="preserve"> or </w:t>
      </w:r>
      <w:r>
        <w:rPr>
          <w:b/>
        </w:rPr>
        <w:t>Admin</w:t>
      </w:r>
      <w:r>
        <w:t>.</w:t>
      </w:r>
    </w:p>
    <w:p>
      <w:pPr>
        <w:pStyle w:val="ListBullet"/>
        <w:spacing w:after="40"/>
      </w:pPr>
      <w:r>
        <w:rPr>
          <w:b/>
        </w:rPr>
        <w:t>Objective:</w:t>
      </w:r>
      <w:r>
        <w:t xml:space="preserve"> Undo a sale that should not have been posted.</w:t>
      </w:r>
    </w:p>
    <w:p>
      <w:pPr>
        <w:pStyle w:val="ListBullet"/>
        <w:spacing w:after="40"/>
      </w:pPr>
      <w:r>
        <w:rPr>
          <w:b/>
        </w:rPr>
        <w:t>Prerequisites:</w:t>
      </w:r>
      <w:r>
        <w:t xml:space="preserve"> A posted sale exists (Test Case 11); permission to change</w:t>
      </w:r>
    </w:p>
    <w:p>
      <w:r>
        <w:t>sales.</w:t>
      </w:r>
    </w:p>
    <w:p>
      <w:pPr>
        <w:pStyle w:val="ListBullet"/>
        <w:spacing w:after="40"/>
      </w:pPr>
      <w:r>
        <w:rPr>
          <w:b/>
        </w:rPr>
        <w:t>Steps:</w:t>
      </w:r>
    </w:p>
    <w:p>
      <w:pPr>
        <w:pStyle w:val="ListNumber"/>
        <w:spacing w:after="40"/>
      </w:pPr>
      <w:r>
        <w:t xml:space="preserve">Click </w:t>
      </w:r>
      <w:r>
        <w:rPr>
          <w:b/>
        </w:rPr>
        <w:t>Sales Entry</w:t>
      </w:r>
      <w:r>
        <w:t>.</w:t>
      </w:r>
    </w:p>
    <w:p>
      <w:pPr>
        <w:pStyle w:val="ListNumber"/>
        <w:spacing w:after="40"/>
      </w:pPr>
      <w:r>
        <w:t xml:space="preserve">In </w:t>
      </w:r>
      <w:r>
        <w:rPr>
          <w:b/>
        </w:rPr>
        <w:t>Posted sales</w:t>
      </w:r>
      <w:r>
        <w:t xml:space="preserve">, on the sale you want to undo, click </w:t>
      </w:r>
      <w:r>
        <w:rPr>
          <w:b/>
        </w:rPr>
        <w:t>Reverse</w:t>
      </w:r>
      <w:r>
        <w:t>.</w:t>
      </w:r>
    </w:p>
    <w:p>
      <w:pPr>
        <w:pStyle w:val="ListNumber"/>
        <w:spacing w:after="40"/>
      </w:pPr>
      <w:r>
        <w:t>Read the explanation that appears.</w:t>
      </w:r>
    </w:p>
    <w:p>
      <w:pPr>
        <w:pStyle w:val="ListNumber"/>
        <w:spacing w:after="40"/>
      </w:pPr>
      <w:r>
        <w:t xml:space="preserve">In </w:t>
      </w:r>
      <w:r>
        <w:rPr>
          <w:b/>
        </w:rPr>
        <w:t>Why is this being reversed?</w:t>
      </w:r>
      <w:r>
        <w:t>, type a short reason.</w:t>
      </w:r>
    </w:p>
    <w:p>
      <w:pPr>
        <w:pStyle w:val="ListNumber"/>
        <w:spacing w:after="40"/>
      </w:pPr>
      <w:r>
        <w:t xml:space="preserve">Click </w:t>
      </w:r>
      <w:r>
        <w:rPr>
          <w:b/>
        </w:rPr>
        <w:t>Confirm reversal</w:t>
      </w:r>
      <w:r>
        <w:t>.</w:t>
      </w:r>
    </w:p>
    <w:p>
      <w:pPr>
        <w:pStyle w:val="ListNumber"/>
        <w:spacing w:after="40"/>
      </w:pPr>
      <w:r>
        <w:t xml:space="preserve">Open the row's </w:t>
      </w:r>
      <w:r>
        <w:rPr>
          <w:b/>
        </w:rPr>
        <w:t>Receipt</w:t>
      </w:r>
      <w:r>
        <w:t>.</w:t>
      </w:r>
    </w:p>
    <w:p>
      <w:pPr>
        <w:pStyle w:val="ListBullet"/>
        <w:spacing w:after="40"/>
      </w:pPr>
      <w:r>
        <w:rPr>
          <w:b/>
        </w:rPr>
        <w:t>Expected Behavior:</w:t>
      </w:r>
      <w:r>
        <w:t xml:space="preserve"> The sales row shows a </w:t>
      </w:r>
      <w:r>
        <w:rPr>
          <w:b/>
        </w:rPr>
        <w:t>reversed</w:t>
      </w:r>
      <w:r>
        <w:t xml:space="preserve"> tag. The receipt shows</w:t>
      </w:r>
    </w:p>
    <w:p>
      <w:r>
        <w:t xml:space="preserve">a </w:t>
      </w:r>
      <w:r>
        <w:rPr>
          <w:b/>
        </w:rPr>
        <w:t>"Reversed — this sale has been undone"</w:t>
      </w:r>
      <w:r>
        <w:t xml:space="preserve"> banner. On </w:t>
      </w:r>
      <w:r>
        <w:rPr>
          <w:b/>
        </w:rPr>
        <w:t>Inventory &amp; BOM</w:t>
      </w:r>
      <w:r>
        <w:t>, the item's quantity is back to what it was.</w:t>
      </w:r>
    </w:p>
    <w:p>
      <w:pPr>
        <w:pStyle w:val="ListBullet"/>
        <w:spacing w:after="40"/>
      </w:pPr>
      <w:r>
        <w:rPr>
          <w:b/>
        </w:rPr>
        <w:t>Actual Results &amp; Calculation Explanation:</w:t>
      </w:r>
      <w:r>
        <w:t xml:space="preserve"> The system wrote a mirror entry —</w:t>
      </w:r>
    </w:p>
    <w:p>
      <w:r>
        <w:t xml:space="preserve">every debit and credit swapped — numbered with a </w:t>
      </w:r>
      <w:r>
        <w:rPr>
          <w:rFonts w:ascii="Consolas" w:hAnsi="Consolas"/>
          <w:color w:val="1D4ED8"/>
          <w:sz w:val="19"/>
        </w:rPr>
        <w:t>-REV</w:t>
      </w:r>
      <w:r>
        <w:t xml:space="preserve"> suffix, and returned the goods to stock at exactly the cost they left at. Nothing was deleted: the original sale and its correction both remain, which is what makes the history explainable later. Reversing the same sale twice is refused.</w:t>
      </w:r>
    </w:p>
    <w:p>
      <w:pPr>
        <w:spacing w:before="40" w:after="160"/>
        <w:pBdr>
          <w:bottom w:val="single" w:sz="6" w:space="1" w:color="D6DBE2"/>
        </w:pBdr>
      </w:pPr>
    </w:p>
    <w:p>
      <w:pPr>
        <w:pStyle w:val="Heading1"/>
      </w:pPr>
      <w:r>
        <w:rPr>
          <w:color w:val="0F172A"/>
        </w:rPr>
        <w:t>Test Case 13 — Try to reverse a purchase whose goods have been used</w:t>
      </w:r>
    </w:p>
    <w:p>
      <w:pPr>
        <w:pStyle w:val="ListBullet"/>
        <w:spacing w:after="40"/>
      </w:pPr>
      <w:r>
        <w:rPr>
          <w:b/>
        </w:rPr>
        <w:t>User Persona:</w:t>
      </w:r>
      <w:r>
        <w:t xml:space="preserve"> </w:t>
      </w:r>
      <w:r>
        <w:rPr>
          <w:b/>
        </w:rPr>
        <w:t>Store/Production Staff</w:t>
      </w:r>
      <w:r>
        <w:t xml:space="preserve"> or </w:t>
      </w:r>
      <w:r>
        <w:rPr>
          <w:b/>
        </w:rPr>
        <w:t>Admin</w:t>
      </w:r>
      <w:r>
        <w:t>.</w:t>
      </w:r>
    </w:p>
    <w:p>
      <w:pPr>
        <w:pStyle w:val="ListBullet"/>
        <w:spacing w:after="40"/>
      </w:pPr>
      <w:r>
        <w:rPr>
          <w:b/>
        </w:rPr>
        <w:t>Objective:</w:t>
      </w:r>
      <w:r>
        <w:t xml:space="preserve"> See the system refuse to take back stock that no longer exists.</w:t>
      </w:r>
    </w:p>
    <w:p>
      <w:pPr>
        <w:pStyle w:val="ListBullet"/>
        <w:spacing w:after="40"/>
      </w:pPr>
      <w:r>
        <w:rPr>
          <w:b/>
        </w:rPr>
        <w:t>Prerequisites:</w:t>
      </w:r>
      <w:r>
        <w:t xml:space="preserve"> A posted purchase whose stock has since been consumed in a</w:t>
      </w:r>
    </w:p>
    <w:p>
      <w:r>
        <w:t>production run.</w:t>
      </w:r>
    </w:p>
    <w:p>
      <w:pPr>
        <w:pStyle w:val="ListBullet"/>
        <w:spacing w:after="40"/>
      </w:pPr>
      <w:r>
        <w:rPr>
          <w:b/>
        </w:rPr>
        <w:t>Steps:</w:t>
      </w:r>
    </w:p>
    <w:p>
      <w:pPr>
        <w:pStyle w:val="ListNumber"/>
        <w:spacing w:after="40"/>
      </w:pPr>
      <w:r>
        <w:t xml:space="preserve">Click </w:t>
      </w:r>
      <w:r>
        <w:rPr>
          <w:b/>
        </w:rPr>
        <w:t>Purchase Entry</w:t>
      </w:r>
      <w:r>
        <w:t>.</w:t>
      </w:r>
    </w:p>
    <w:p>
      <w:pPr>
        <w:pStyle w:val="ListNumber"/>
        <w:spacing w:after="40"/>
      </w:pPr>
      <w:r>
        <w:t xml:space="preserve">In </w:t>
      </w:r>
      <w:r>
        <w:rPr>
          <w:b/>
        </w:rPr>
        <w:t>Posted purchases</w:t>
      </w:r>
      <w:r>
        <w:t>, find that purchase.</w:t>
      </w:r>
    </w:p>
    <w:p>
      <w:pPr>
        <w:pStyle w:val="ListNumber"/>
        <w:spacing w:after="40"/>
      </w:pPr>
      <w:r>
        <w:t xml:space="preserve">Click </w:t>
      </w:r>
      <w:r>
        <w:rPr>
          <w:b/>
        </w:rPr>
        <w:t>Reverse</w:t>
      </w:r>
      <w:r>
        <w:t>.</w:t>
      </w:r>
    </w:p>
    <w:p>
      <w:pPr>
        <w:pStyle w:val="ListNumber"/>
        <w:spacing w:after="40"/>
      </w:pPr>
      <w:r>
        <w:t xml:space="preserve">Type a reason and click </w:t>
      </w:r>
      <w:r>
        <w:rPr>
          <w:b/>
        </w:rPr>
        <w:t>Confirm reversal</w:t>
      </w:r>
      <w:r>
        <w:t>.</w:t>
      </w:r>
    </w:p>
    <w:p>
      <w:pPr>
        <w:pStyle w:val="ListBullet"/>
        <w:spacing w:after="40"/>
      </w:pPr>
      <w:r>
        <w:rPr>
          <w:b/>
        </w:rPr>
        <w:t>Expected Behavior:</w:t>
      </w:r>
      <w:r>
        <w:t xml:space="preserve"> A red message appears, naming the item and the quantity on</w:t>
      </w:r>
    </w:p>
    <w:p>
      <w:r>
        <w:t xml:space="preserve">hand, for example: *"Cannot take 10 of RMC-001: only 4 on hand."* The purchase is </w:t>
      </w:r>
      <w:r>
        <w:rPr>
          <w:b/>
        </w:rPr>
        <w:t>not</w:t>
      </w:r>
      <w:r>
        <w:t xml:space="preserve"> reversed and stock is unchanged.</w:t>
      </w:r>
    </w:p>
    <w:p>
      <w:pPr>
        <w:pStyle w:val="ListBullet"/>
        <w:spacing w:after="40"/>
      </w:pPr>
      <w:r>
        <w:rPr>
          <w:b/>
        </w:rPr>
        <w:t>Actual Results &amp; Calculation Explanation:</w:t>
      </w:r>
      <w:r>
        <w:t xml:space="preserve"> Taking the goods back would drive</w:t>
      </w:r>
    </w:p>
    <w:p>
      <w:r>
        <w:t>the quantity negative, which is impossible. The honest answer is to reverse the later transaction — the production run that used them — first. Because everything happens in one transaction, the refusal leaves the books exactly as they were.</w:t>
      </w:r>
    </w:p>
    <w:p>
      <w:pPr>
        <w:spacing w:before="40" w:after="160"/>
        <w:pBdr>
          <w:bottom w:val="single" w:sz="6" w:space="1" w:color="D6DBE2"/>
        </w:pBdr>
      </w:pPr>
    </w:p>
    <w:p>
      <w:pPr>
        <w:pStyle w:val="Heading1"/>
      </w:pPr>
      <w:r>
        <w:rPr>
          <w:color w:val="0F172A"/>
        </w:rPr>
        <w:t>Test Case 14 — Read the voucher trail</w:t>
      </w:r>
    </w:p>
    <w:p>
      <w:pPr>
        <w:pStyle w:val="ListBullet"/>
        <w:spacing w:after="40"/>
      </w:pPr>
      <w:r>
        <w:rPr>
          <w:b/>
        </w:rPr>
        <w:t>User Persona:</w:t>
      </w:r>
      <w:r>
        <w:t xml:space="preserve"> </w:t>
      </w:r>
      <w:r>
        <w:rPr>
          <w:b/>
        </w:rPr>
        <w:t>Accountant</w:t>
      </w:r>
      <w:r>
        <w:t xml:space="preserve"> or </w:t>
      </w:r>
      <w:r>
        <w:rPr>
          <w:b/>
        </w:rPr>
        <w:t>Admin</w:t>
      </w:r>
      <w:r>
        <w:t>.</w:t>
      </w:r>
    </w:p>
    <w:p>
      <w:pPr>
        <w:pStyle w:val="ListBullet"/>
        <w:spacing w:after="40"/>
      </w:pPr>
      <w:r>
        <w:rPr>
          <w:b/>
        </w:rPr>
        <w:t>Objective:</w:t>
      </w:r>
      <w:r>
        <w:t xml:space="preserve"> Trace what the system recorded, line by line.</w:t>
      </w:r>
    </w:p>
    <w:p>
      <w:pPr>
        <w:pStyle w:val="ListBullet"/>
        <w:spacing w:after="40"/>
      </w:pPr>
      <w:r>
        <w:rPr>
          <w:b/>
        </w:rPr>
        <w:t>Prerequisites:</w:t>
      </w:r>
      <w:r>
        <w:t xml:space="preserve"> At least one posting exists (for example Test Case 11).</w:t>
      </w:r>
    </w:p>
    <w:p>
      <w:pPr>
        <w:pStyle w:val="ListBullet"/>
        <w:spacing w:after="40"/>
      </w:pPr>
      <w:r>
        <w:rPr>
          <w:b/>
        </w:rPr>
        <w:t>Steps:</w:t>
      </w:r>
    </w:p>
    <w:p>
      <w:pPr>
        <w:pStyle w:val="ListNumber"/>
        <w:spacing w:after="40"/>
      </w:pPr>
      <w:r>
        <w:t xml:space="preserve">Click </w:t>
      </w:r>
      <w:r>
        <w:rPr>
          <w:b/>
        </w:rPr>
        <w:t>Journal Entries</w:t>
      </w:r>
      <w:r>
        <w:t>.</w:t>
      </w:r>
    </w:p>
    <w:p>
      <w:pPr>
        <w:pStyle w:val="ListNumber"/>
        <w:spacing w:after="40"/>
      </w:pPr>
      <w:r>
        <w:t>Find the entry for the posting, using its voucher number and date.</w:t>
      </w:r>
    </w:p>
    <w:p>
      <w:pPr>
        <w:pStyle w:val="ListNumber"/>
        <w:spacing w:after="40"/>
      </w:pPr>
      <w:r>
        <w:t>Read its tag (</w:t>
      </w:r>
      <w:r>
        <w:rPr>
          <w:b/>
        </w:rPr>
        <w:t>Manual</w:t>
      </w:r>
      <w:r>
        <w:t xml:space="preserve">, </w:t>
      </w:r>
      <w:r>
        <w:rPr>
          <w:b/>
        </w:rPr>
        <w:t>Production</w:t>
      </w:r>
      <w:r>
        <w:t xml:space="preserve">, </w:t>
      </w:r>
      <w:r>
        <w:rPr>
          <w:b/>
        </w:rPr>
        <w:t>Sales</w:t>
      </w:r>
      <w:r>
        <w:t xml:space="preserve"> or </w:t>
      </w:r>
      <w:r>
        <w:rPr>
          <w:b/>
        </w:rPr>
        <w:t>Purchase</w:t>
      </w:r>
      <w:r>
        <w:t>).</w:t>
      </w:r>
    </w:p>
    <w:p>
      <w:pPr>
        <w:pStyle w:val="ListNumber"/>
        <w:spacing w:after="40"/>
      </w:pPr>
      <w:r>
        <w:t xml:space="preserve">Click </w:t>
      </w:r>
      <w:r>
        <w:rPr>
          <w:b/>
        </w:rPr>
        <w:t>Show lines</w:t>
      </w:r>
      <w:r>
        <w:t>.</w:t>
      </w:r>
    </w:p>
    <w:p>
      <w:pPr>
        <w:pStyle w:val="ListNumber"/>
        <w:spacing w:after="40"/>
      </w:pPr>
      <w:r>
        <w:t xml:space="preserve">Check the </w:t>
      </w:r>
      <w:r>
        <w:rPr>
          <w:b/>
        </w:rPr>
        <w:t>Total</w:t>
      </w:r>
      <w:r>
        <w:t xml:space="preserve"> row at the foot of the lines.</w:t>
      </w:r>
    </w:p>
    <w:p>
      <w:pPr>
        <w:pStyle w:val="ListBullet"/>
        <w:spacing w:after="40"/>
      </w:pPr>
      <w:r>
        <w:rPr>
          <w:b/>
        </w:rPr>
        <w:t>Expected Behavior:</w:t>
      </w:r>
      <w:r>
        <w:t xml:space="preserve"> The lines expand to show </w:t>
      </w:r>
      <w:r>
        <w:rPr>
          <w:b/>
        </w:rPr>
        <w:t>Account</w:t>
      </w:r>
      <w:r>
        <w:t xml:space="preserve">, </w:t>
      </w:r>
      <w:r>
        <w:rPr>
          <w:b/>
        </w:rPr>
        <w:t>Segment</w:t>
      </w:r>
      <w:r>
        <w:t>,</w:t>
      </w:r>
    </w:p>
    <w:p>
      <w:r>
        <w:rPr>
          <w:b/>
        </w:rPr>
        <w:t>Narration</w:t>
      </w:r>
      <w:r>
        <w:t xml:space="preserve">, </w:t>
      </w:r>
      <w:r>
        <w:rPr>
          <w:b/>
        </w:rPr>
        <w:t>Debit</w:t>
      </w:r>
      <w:r>
        <w:t xml:space="preserve"> and </w:t>
      </w:r>
      <w:r>
        <w:rPr>
          <w:b/>
        </w:rPr>
        <w:t>Credit</w:t>
      </w:r>
      <w:r>
        <w:t xml:space="preserve">, with a </w:t>
      </w:r>
      <w:r>
        <w:rPr>
          <w:b/>
        </w:rPr>
        <w:t>Total</w:t>
      </w:r>
      <w:r>
        <w:t xml:space="preserve"> that has equal debits and credits.</w:t>
      </w:r>
    </w:p>
    <w:p>
      <w:pPr>
        <w:pStyle w:val="ListBullet"/>
        <w:spacing w:after="40"/>
      </w:pPr>
      <w:r>
        <w:rPr>
          <w:b/>
        </w:rPr>
        <w:t>Actual Results &amp; Calculation Explanation:</w:t>
      </w:r>
      <w:r>
        <w:t xml:space="preserve"> Every posting in the system appears</w:t>
      </w:r>
    </w:p>
    <w:p>
      <w:r>
        <w:t xml:space="preserve">here, whether it came from a sale, a purchase, a production run, payroll, or a hand-written voucher. The screen is a reading view — entries are created by the module that owns them, so a sale's entry is created when you post the sale. Because the two sides are enforced equal before storage, the </w:t>
      </w:r>
      <w:r>
        <w:rPr>
          <w:b/>
        </w:rPr>
        <w:t>Total</w:t>
      </w:r>
      <w:r>
        <w:t xml:space="preserve"> row always balances.</w:t>
      </w:r>
    </w:p>
    <w:p>
      <w:pPr>
        <w:spacing w:before="40" w:after="160"/>
        <w:pBdr>
          <w:bottom w:val="single" w:sz="6" w:space="1" w:color="D6DBE2"/>
        </w:pBdr>
      </w:pPr>
    </w:p>
    <w:p>
      <w:pPr>
        <w:pStyle w:val="Heading1"/>
      </w:pPr>
      <w:r>
        <w:rPr>
          <w:color w:val="0F172A"/>
        </w:rPr>
        <w:t>Test Case 15 — Add an employee</w:t>
      </w:r>
    </w:p>
    <w:p>
      <w:pPr>
        <w:pStyle w:val="ListBullet"/>
        <w:spacing w:after="40"/>
      </w:pPr>
      <w:r>
        <w:rPr>
          <w:b/>
        </w:rPr>
        <w:t>User Persona:</w:t>
      </w:r>
      <w:r>
        <w:t xml:space="preserve"> </w:t>
      </w:r>
      <w:r>
        <w:rPr>
          <w:b/>
        </w:rPr>
        <w:t>Admin</w:t>
      </w:r>
      <w:r>
        <w:t xml:space="preserve"> or </w:t>
      </w:r>
      <w:r>
        <w:rPr>
          <w:b/>
        </w:rPr>
        <w:t>Accountant</w:t>
      </w:r>
      <w:r>
        <w:t>.</w:t>
      </w:r>
    </w:p>
    <w:p>
      <w:pPr>
        <w:pStyle w:val="ListBullet"/>
        <w:spacing w:after="40"/>
      </w:pPr>
      <w:r>
        <w:rPr>
          <w:b/>
        </w:rPr>
        <w:t>Objective:</w:t>
      </w:r>
      <w:r>
        <w:t xml:space="preserve"> Put a member of staff on the payroll.</w:t>
      </w:r>
    </w:p>
    <w:p>
      <w:pPr>
        <w:pStyle w:val="ListBullet"/>
        <w:spacing w:after="40"/>
      </w:pPr>
      <w:r>
        <w:rPr>
          <w:b/>
        </w:rPr>
        <w:t>Prerequisites:</w:t>
      </w:r>
      <w:r>
        <w:t xml:space="preserve"> Signed in with permission for Payroll.</w:t>
      </w:r>
    </w:p>
    <w:p>
      <w:pPr>
        <w:pStyle w:val="ListBullet"/>
        <w:spacing w:after="40"/>
      </w:pPr>
      <w:r>
        <w:rPr>
          <w:b/>
        </w:rPr>
        <w:t>Steps:</w:t>
      </w:r>
    </w:p>
    <w:p>
      <w:pPr>
        <w:pStyle w:val="ListNumber"/>
        <w:spacing w:after="40"/>
      </w:pPr>
      <w:r>
        <w:t xml:space="preserve">Click </w:t>
      </w:r>
      <w:r>
        <w:rPr>
          <w:b/>
        </w:rPr>
        <w:t>Payroll → Employees</w:t>
      </w:r>
      <w:r>
        <w:t>.</w:t>
      </w:r>
    </w:p>
    <w:p>
      <w:pPr>
        <w:pStyle w:val="ListNumber"/>
        <w:spacing w:after="40"/>
      </w:pPr>
      <w:r>
        <w:t xml:space="preserve">In </w:t>
      </w:r>
      <w:r>
        <w:rPr>
          <w:b/>
        </w:rPr>
        <w:t>Code</w:t>
      </w:r>
      <w:r>
        <w:t>, type a staff number.</w:t>
      </w:r>
    </w:p>
    <w:p>
      <w:pPr>
        <w:pStyle w:val="ListNumber"/>
        <w:spacing w:after="40"/>
      </w:pPr>
      <w:r>
        <w:t xml:space="preserve">In </w:t>
      </w:r>
      <w:r>
        <w:rPr>
          <w:b/>
        </w:rPr>
        <w:t>Name</w:t>
      </w:r>
      <w:r>
        <w:t>, type the person's name.</w:t>
      </w:r>
    </w:p>
    <w:p>
      <w:pPr>
        <w:pStyle w:val="ListNumber"/>
        <w:spacing w:after="40"/>
      </w:pPr>
      <w:r>
        <w:t xml:space="preserve">In </w:t>
      </w:r>
      <w:r>
        <w:rPr>
          <w:b/>
        </w:rPr>
        <w:t>Department</w:t>
      </w:r>
      <w:r>
        <w:t xml:space="preserve">, choose </w:t>
      </w:r>
      <w:r>
        <w:rPr>
          <w:b/>
        </w:rPr>
        <w:t>Office</w:t>
      </w:r>
      <w:r>
        <w:t xml:space="preserve"> or </w:t>
      </w:r>
      <w:r>
        <w:rPr>
          <w:b/>
        </w:rPr>
        <w:t>Factory</w:t>
      </w:r>
      <w:r>
        <w:t>.</w:t>
      </w:r>
    </w:p>
    <w:p>
      <w:pPr>
        <w:pStyle w:val="ListNumber"/>
        <w:spacing w:after="40"/>
      </w:pPr>
      <w:r>
        <w:t xml:space="preserve">Fill in </w:t>
      </w:r>
      <w:r>
        <w:rPr>
          <w:b/>
        </w:rPr>
        <w:t>Designation</w:t>
      </w:r>
      <w:r>
        <w:t xml:space="preserve">, </w:t>
      </w:r>
      <w:r>
        <w:rPr>
          <w:b/>
        </w:rPr>
        <w:t>Personal email</w:t>
      </w:r>
      <w:r>
        <w:t xml:space="preserve">, </w:t>
      </w:r>
      <w:r>
        <w:rPr>
          <w:b/>
        </w:rPr>
        <w:t>Mobile</w:t>
      </w:r>
      <w:r>
        <w:t xml:space="preserve">, </w:t>
      </w:r>
      <w:r>
        <w:rPr>
          <w:b/>
        </w:rPr>
        <w:t>Joining date</w:t>
      </w:r>
      <w:r>
        <w:t xml:space="preserve"> and</w:t>
      </w:r>
    </w:p>
    <w:p>
      <w:r>
        <w:rPr>
          <w:b/>
        </w:rPr>
        <w:t>Bank account</w:t>
      </w:r>
      <w:r>
        <w:t xml:space="preserve"> as you have them.</w:t>
      </w:r>
    </w:p>
    <w:p>
      <w:pPr>
        <w:pStyle w:val="ListNumber"/>
        <w:spacing w:after="40"/>
      </w:pPr>
      <w:r>
        <w:t xml:space="preserve">In </w:t>
      </w:r>
      <w:r>
        <w:rPr>
          <w:b/>
        </w:rPr>
        <w:t>Gross salary</w:t>
      </w:r>
      <w:r>
        <w:t xml:space="preserve">, type their monthly gross (for example </w:t>
      </w:r>
      <w:r>
        <w:rPr>
          <w:rFonts w:ascii="Consolas" w:hAnsi="Consolas"/>
          <w:color w:val="1D4ED8"/>
          <w:sz w:val="19"/>
        </w:rPr>
        <w:t>30000</w:t>
      </w:r>
      <w:r>
        <w:t>).</w:t>
      </w:r>
    </w:p>
    <w:p>
      <w:pPr>
        <w:pStyle w:val="ListNumber"/>
        <w:spacing w:after="40"/>
      </w:pPr>
      <w:r>
        <w:t xml:space="preserve">Click </w:t>
      </w:r>
      <w:r>
        <w:rPr>
          <w:b/>
        </w:rPr>
        <w:t>Save employee</w:t>
      </w:r>
      <w:r>
        <w:t>.</w:t>
      </w:r>
    </w:p>
    <w:p>
      <w:pPr>
        <w:pStyle w:val="ListBullet"/>
        <w:spacing w:after="40"/>
      </w:pPr>
      <w:r>
        <w:rPr>
          <w:b/>
        </w:rPr>
        <w:t>Expected Behavior:</w:t>
      </w:r>
      <w:r>
        <w:t xml:space="preserve"> A green message, </w:t>
      </w:r>
      <w:r>
        <w:rPr>
          <w:b/>
        </w:rPr>
        <w:t>"Employee added."</w:t>
      </w:r>
      <w:r>
        <w:t>, appears, and the</w:t>
      </w:r>
    </w:p>
    <w:p>
      <w:r>
        <w:t xml:space="preserve">person appears in the </w:t>
      </w:r>
      <w:r>
        <w:rPr>
          <w:b/>
        </w:rPr>
        <w:t>Staff</w:t>
      </w:r>
      <w:r>
        <w:t xml:space="preserve"> table with an </w:t>
      </w:r>
      <w:r>
        <w:rPr>
          <w:b/>
        </w:rPr>
        <w:t>active</w:t>
      </w:r>
      <w:r>
        <w:t xml:space="preserve"> tag.</w:t>
      </w:r>
    </w:p>
    <w:p>
      <w:pPr>
        <w:pStyle w:val="ListBullet"/>
        <w:spacing w:after="40"/>
      </w:pPr>
      <w:r>
        <w:rPr>
          <w:b/>
        </w:rPr>
        <w:t>Actual Results &amp; Calculation Explanation:</w:t>
      </w:r>
      <w:r>
        <w:t xml:space="preserve"> The employee record stores gross</w:t>
      </w:r>
    </w:p>
    <w:p>
      <w:r>
        <w:t xml:space="preserve">pay only. The split into Basic, House Rent and so on is </w:t>
      </w:r>
      <w:r>
        <w:rPr>
          <w:b/>
        </w:rPr>
        <w:t>not</w:t>
      </w:r>
      <w:r>
        <w:t xml:space="preserve"> stored on the person — it is applied from the rules in Configuration. That means changing the structure later applies to everyone at once, without editing each record. The </w:t>
      </w:r>
      <w:r>
        <w:rPr>
          <w:b/>
        </w:rPr>
        <w:t>Department</w:t>
      </w:r>
      <w:r>
        <w:t xml:space="preserve"> value decides whether their pay is charged to the Office Salaries or Factory Labour account when payroll runs.</w:t>
      </w:r>
    </w:p>
    <w:p>
      <w:pPr>
        <w:spacing w:before="40" w:after="160"/>
        <w:pBdr>
          <w:bottom w:val="single" w:sz="6" w:space="1" w:color="D6DBE2"/>
        </w:pBdr>
      </w:pPr>
    </w:p>
    <w:p>
      <w:pPr>
        <w:pStyle w:val="Heading1"/>
      </w:pPr>
      <w:r>
        <w:rPr>
          <w:color w:val="0F172A"/>
        </w:rPr>
        <w:t>Test Case 16 — Run payroll and print a payslip</w:t>
      </w:r>
    </w:p>
    <w:p>
      <w:pPr>
        <w:pStyle w:val="ListBullet"/>
        <w:spacing w:after="40"/>
      </w:pPr>
      <w:r>
        <w:rPr>
          <w:b/>
        </w:rPr>
        <w:t>User Persona:</w:t>
      </w:r>
      <w:r>
        <w:t xml:space="preserve"> </w:t>
      </w:r>
      <w:r>
        <w:rPr>
          <w:b/>
        </w:rPr>
        <w:t>Admin</w:t>
      </w:r>
      <w:r>
        <w:t xml:space="preserve"> or </w:t>
      </w:r>
      <w:r>
        <w:rPr>
          <w:b/>
        </w:rPr>
        <w:t>Accountant</w:t>
      </w:r>
      <w:r>
        <w:t>.</w:t>
      </w:r>
    </w:p>
    <w:p>
      <w:pPr>
        <w:pStyle w:val="ListBullet"/>
        <w:spacing w:after="40"/>
      </w:pPr>
      <w:r>
        <w:rPr>
          <w:b/>
        </w:rPr>
        <w:t>Objective:</w:t>
      </w:r>
      <w:r>
        <w:t xml:space="preserve"> Pay staff for a month and produce payslips.</w:t>
      </w:r>
    </w:p>
    <w:p>
      <w:pPr>
        <w:pStyle w:val="ListBullet"/>
        <w:spacing w:after="40"/>
      </w:pPr>
      <w:r>
        <w:rPr>
          <w:b/>
        </w:rPr>
        <w:t>Prerequisites:</w:t>
      </w:r>
      <w:r>
        <w:t xml:space="preserve"> At least one active employee (Test Case 15).</w:t>
      </w:r>
    </w:p>
    <w:p>
      <w:pPr>
        <w:pStyle w:val="ListBullet"/>
        <w:spacing w:after="40"/>
      </w:pPr>
      <w:r>
        <w:rPr>
          <w:b/>
        </w:rPr>
        <w:t>Steps:</w:t>
      </w:r>
    </w:p>
    <w:p>
      <w:pPr>
        <w:pStyle w:val="ListNumber"/>
        <w:spacing w:after="40"/>
      </w:pPr>
      <w:r>
        <w:t xml:space="preserve">Click </w:t>
      </w:r>
      <w:r>
        <w:rPr>
          <w:b/>
        </w:rPr>
        <w:t>Payroll → Payroll Runs</w:t>
      </w:r>
      <w:r>
        <w:t>.</w:t>
      </w:r>
    </w:p>
    <w:p>
      <w:pPr>
        <w:pStyle w:val="ListNumber"/>
        <w:spacing w:after="40"/>
      </w:pPr>
      <w:r>
        <w:t xml:space="preserve">Set </w:t>
      </w:r>
      <w:r>
        <w:rPr>
          <w:b/>
        </w:rPr>
        <w:t>Period start</w:t>
      </w:r>
      <w:r>
        <w:t xml:space="preserve">, </w:t>
      </w:r>
      <w:r>
        <w:rPr>
          <w:b/>
        </w:rPr>
        <w:t>Period end</w:t>
      </w:r>
      <w:r>
        <w:t xml:space="preserve"> and </w:t>
      </w:r>
      <w:r>
        <w:rPr>
          <w:b/>
        </w:rPr>
        <w:t>Pay date</w:t>
      </w:r>
      <w:r>
        <w:t>.</w:t>
      </w:r>
    </w:p>
    <w:p>
      <w:pPr>
        <w:pStyle w:val="ListNumber"/>
        <w:spacing w:after="40"/>
      </w:pPr>
      <w:r>
        <w:t xml:space="preserve">Read the preview table: </w:t>
      </w:r>
      <w:r>
        <w:rPr>
          <w:b/>
        </w:rPr>
        <w:t>Employee</w:t>
      </w:r>
      <w:r>
        <w:t xml:space="preserve">, </w:t>
      </w:r>
      <w:r>
        <w:rPr>
          <w:b/>
        </w:rPr>
        <w:t>Gross</w:t>
      </w:r>
      <w:r>
        <w:t xml:space="preserve">, </w:t>
      </w:r>
      <w:r>
        <w:rPr>
          <w:b/>
        </w:rPr>
        <w:t>Deductions</w:t>
      </w:r>
      <w:r>
        <w:t xml:space="preserve">, </w:t>
      </w:r>
      <w:r>
        <w:rPr>
          <w:b/>
        </w:rPr>
        <w:t>Net pay</w:t>
      </w:r>
      <w:r>
        <w:t>.</w:t>
      </w:r>
    </w:p>
    <w:p>
      <w:pPr>
        <w:pStyle w:val="ListNumber"/>
        <w:spacing w:after="40"/>
      </w:pPr>
      <w:r>
        <w:t xml:space="preserve">Read the </w:t>
      </w:r>
      <w:r>
        <w:rPr>
          <w:b/>
        </w:rPr>
        <w:t>Journal entry it will post</w:t>
      </w:r>
      <w:r>
        <w:t>.</w:t>
      </w:r>
    </w:p>
    <w:p>
      <w:pPr>
        <w:pStyle w:val="ListNumber"/>
        <w:spacing w:after="40"/>
      </w:pPr>
      <w:r>
        <w:t xml:space="preserve">Click </w:t>
      </w:r>
      <w:r>
        <w:rPr>
          <w:b/>
        </w:rPr>
        <w:t>Post payroll</w:t>
      </w:r>
      <w:r>
        <w:t>.</w:t>
      </w:r>
    </w:p>
    <w:p>
      <w:pPr>
        <w:pStyle w:val="ListNumber"/>
        <w:spacing w:after="40"/>
      </w:pPr>
      <w:r>
        <w:t xml:space="preserve">In </w:t>
      </w:r>
      <w:r>
        <w:rPr>
          <w:b/>
        </w:rPr>
        <w:t>Posted runs</w:t>
      </w:r>
      <w:r>
        <w:t xml:space="preserve">, click </w:t>
      </w:r>
      <w:r>
        <w:rPr>
          <w:b/>
        </w:rPr>
        <w:t>Payslips</w:t>
      </w:r>
      <w:r>
        <w:t xml:space="preserve"> on the new run.</w:t>
      </w:r>
    </w:p>
    <w:p>
      <w:pPr>
        <w:pStyle w:val="ListNumber"/>
        <w:spacing w:after="40"/>
      </w:pPr>
      <w:r>
        <w:t xml:space="preserve">Click </w:t>
      </w:r>
      <w:r>
        <w:rPr>
          <w:b/>
        </w:rPr>
        <w:t>Print</w:t>
      </w:r>
      <w:r>
        <w:t>.</w:t>
      </w:r>
    </w:p>
    <w:p>
      <w:pPr>
        <w:pStyle w:val="ListBullet"/>
        <w:spacing w:after="40"/>
      </w:pPr>
      <w:r>
        <w:rPr>
          <w:b/>
        </w:rPr>
        <w:t>Expected Behavior:</w:t>
      </w:r>
      <w:r>
        <w:t xml:space="preserve"> The preview shows one row per active employee with a</w:t>
      </w:r>
    </w:p>
    <w:p>
      <w:r>
        <w:rPr>
          <w:b/>
        </w:rPr>
        <w:t>Total</w:t>
      </w:r>
      <w:r>
        <w:t xml:space="preserve"> row, and a balanced journal preview. Posting shows a confirmation. The payslip page lists each employee with their component and deduction breakdown.</w:t>
      </w:r>
    </w:p>
    <w:p>
      <w:pPr>
        <w:pStyle w:val="ListBullet"/>
        <w:spacing w:after="40"/>
      </w:pPr>
      <w:r>
        <w:rPr>
          <w:b/>
        </w:rPr>
        <w:t>Actual Results &amp; Calculation Explanation:</w:t>
      </w:r>
      <w:r>
        <w:t xml:space="preserve"> For each person the system split</w:t>
      </w:r>
    </w:p>
    <w:p>
      <w:r>
        <w:t>gross into components and applied the deductions (</w:t>
      </w:r>
      <w:r>
        <w:rPr>
          <w:b/>
        </w:rPr>
        <w:t>component = gross × percentage ÷ 100</w:t>
      </w:r>
      <w:r>
        <w:t xml:space="preserve">), then worked out </w:t>
      </w:r>
      <w:r>
        <w:rPr>
          <w:b/>
        </w:rPr>
        <w:t>net = gross − deductions</w:t>
      </w:r>
      <w:r>
        <w:t xml:space="preserve">. An employee on 30,000 with the default 10% deduction has net </w:t>
      </w:r>
      <w:r>
        <w:rPr>
          <w:b/>
        </w:rPr>
        <w:t>27,000</w:t>
      </w:r>
      <w:r>
        <w:t>. The single journal entry debits Office Salaries (for office staff) and Factory Labour (for factory staff) by their total gross, and credits the deduction account and the Bank by the totals — which balances because gross equals deductions plus net.</w:t>
      </w:r>
    </w:p>
    <w:p>
      <w:pPr>
        <w:spacing w:before="40" w:after="160"/>
        <w:pBdr>
          <w:bottom w:val="single" w:sz="6" w:space="1" w:color="D6DBE2"/>
        </w:pBdr>
      </w:pPr>
    </w:p>
    <w:p>
      <w:pPr>
        <w:pStyle w:val="Heading1"/>
      </w:pPr>
      <w:r>
        <w:rPr>
          <w:color w:val="0F172A"/>
        </w:rPr>
        <w:t>Test Case 17 — Require a second person to approve a reversal</w:t>
      </w:r>
    </w:p>
    <w:p>
      <w:pPr>
        <w:pStyle w:val="ListBullet"/>
        <w:spacing w:after="40"/>
      </w:pPr>
      <w:r>
        <w:rPr>
          <w:b/>
        </w:rPr>
        <w:t>User Persona:</w:t>
      </w:r>
      <w:r>
        <w:t xml:space="preserve"> </w:t>
      </w:r>
      <w:r>
        <w:rPr>
          <w:b/>
        </w:rPr>
        <w:t>Admin</w:t>
      </w:r>
      <w:r>
        <w:t xml:space="preserve"> (setting up), then two different people.</w:t>
      </w:r>
    </w:p>
    <w:p>
      <w:pPr>
        <w:pStyle w:val="ListBullet"/>
        <w:spacing w:after="40"/>
      </w:pPr>
      <w:r>
        <w:rPr>
          <w:b/>
        </w:rPr>
        <w:t>Objective:</w:t>
      </w:r>
      <w:r>
        <w:t xml:space="preserve"> Make a reversal wait for a second person's approval.</w:t>
      </w:r>
    </w:p>
    <w:p>
      <w:pPr>
        <w:pStyle w:val="ListBullet"/>
        <w:spacing w:after="40"/>
      </w:pPr>
      <w:r>
        <w:rPr>
          <w:b/>
        </w:rPr>
        <w:t>Prerequisites:</w:t>
      </w:r>
      <w:r>
        <w:t xml:space="preserve"> A posted sale to reverse; two user accounts (for example the</w:t>
      </w:r>
    </w:p>
    <w:p>
      <w:r>
        <w:t>Admin and the Sales Staff).</w:t>
      </w:r>
    </w:p>
    <w:p>
      <w:pPr>
        <w:pStyle w:val="ListBullet"/>
        <w:spacing w:after="40"/>
      </w:pPr>
      <w:r>
        <w:rPr>
          <w:b/>
        </w:rPr>
        <w:t>Steps:</w:t>
      </w:r>
    </w:p>
    <w:p>
      <w:pPr>
        <w:pStyle w:val="ListNumber"/>
        <w:spacing w:after="40"/>
      </w:pPr>
      <w:r>
        <w:t xml:space="preserve">As </w:t>
      </w:r>
      <w:r>
        <w:rPr>
          <w:b/>
        </w:rPr>
        <w:t>Admin</w:t>
      </w:r>
      <w:r>
        <w:t xml:space="preserve">, open </w:t>
      </w:r>
      <w:r>
        <w:rPr>
          <w:b/>
        </w:rPr>
        <w:t>Configuration</w:t>
      </w:r>
      <w:r>
        <w:t>.</w:t>
      </w:r>
    </w:p>
    <w:p>
      <w:pPr>
        <w:pStyle w:val="ListNumber"/>
        <w:spacing w:after="40"/>
      </w:pPr>
      <w:r>
        <w:t xml:space="preserve">In </w:t>
      </w:r>
      <w:r>
        <w:rPr>
          <w:b/>
        </w:rPr>
        <w:t>Posting controls</w:t>
      </w:r>
      <w:r>
        <w:t xml:space="preserve">, switch </w:t>
      </w:r>
      <w:r>
        <w:rPr>
          <w:b/>
        </w:rPr>
        <w:t>Require second approval</w:t>
      </w:r>
      <w:r>
        <w:t xml:space="preserve"> to </w:t>
      </w:r>
      <w:r>
        <w:rPr>
          <w:b/>
        </w:rPr>
        <w:t>on</w:t>
      </w:r>
      <w:r>
        <w:t xml:space="preserve"> and</w:t>
      </w:r>
    </w:p>
    <w:p>
      <w:r>
        <w:rPr>
          <w:b/>
        </w:rPr>
        <w:t>Save</w:t>
      </w:r>
      <w:r>
        <w:t>.</w:t>
      </w:r>
    </w:p>
    <w:p>
      <w:pPr>
        <w:pStyle w:val="ListNumber"/>
        <w:spacing w:after="40"/>
      </w:pPr>
      <w:r>
        <w:t xml:space="preserve">Leave </w:t>
      </w:r>
      <w:r>
        <w:rPr>
          <w:b/>
        </w:rPr>
        <w:t>Approval threshold</w:t>
      </w:r>
      <w:r>
        <w:t xml:space="preserve"> at </w:t>
      </w:r>
      <w:r>
        <w:rPr>
          <w:rFonts w:ascii="Consolas" w:hAnsi="Consolas"/>
          <w:color w:val="1D4ED8"/>
          <w:sz w:val="19"/>
        </w:rPr>
        <w:t>0</w:t>
      </w:r>
      <w:r>
        <w:t xml:space="preserve"> (meaning all reversals need approval).</w:t>
      </w:r>
    </w:p>
    <w:p>
      <w:pPr>
        <w:pStyle w:val="ListNumber"/>
        <w:spacing w:after="40"/>
      </w:pPr>
      <w:r>
        <w:t xml:space="preserve">Sign out, and sign in as the </w:t>
      </w:r>
      <w:r>
        <w:rPr>
          <w:b/>
        </w:rPr>
        <w:t>Sales Staff</w:t>
      </w:r>
      <w:r>
        <w:t xml:space="preserve"> user.</w:t>
      </w:r>
    </w:p>
    <w:p>
      <w:pPr>
        <w:pStyle w:val="ListNumber"/>
        <w:spacing w:after="40"/>
      </w:pPr>
      <w:r>
        <w:t xml:space="preserve">Open </w:t>
      </w:r>
      <w:r>
        <w:rPr>
          <w:b/>
        </w:rPr>
        <w:t>Sales Entry</w:t>
      </w:r>
      <w:r>
        <w:t xml:space="preserve">, and click </w:t>
      </w:r>
      <w:r>
        <w:rPr>
          <w:b/>
        </w:rPr>
        <w:t>Reverse</w:t>
      </w:r>
      <w:r>
        <w:t xml:space="preserve"> on the sale.</w:t>
      </w:r>
    </w:p>
    <w:p>
      <w:pPr>
        <w:pStyle w:val="ListNumber"/>
        <w:spacing w:after="40"/>
      </w:pPr>
      <w:r>
        <w:t xml:space="preserve">Type a reason and click </w:t>
      </w:r>
      <w:r>
        <w:rPr>
          <w:b/>
        </w:rPr>
        <w:t>Confirm reversal</w:t>
      </w:r>
      <w:r>
        <w:t>.</w:t>
      </w:r>
    </w:p>
    <w:p>
      <w:pPr>
        <w:pStyle w:val="ListNumber"/>
        <w:spacing w:after="40"/>
      </w:pPr>
      <w:r>
        <w:t xml:space="preserve">Sign out, and sign back in as the </w:t>
      </w:r>
      <w:r>
        <w:rPr>
          <w:b/>
        </w:rPr>
        <w:t>Admin</w:t>
      </w:r>
      <w:r>
        <w:t>.</w:t>
      </w:r>
    </w:p>
    <w:p>
      <w:pPr>
        <w:pStyle w:val="ListNumber"/>
        <w:spacing w:after="40"/>
      </w:pPr>
      <w:r>
        <w:t xml:space="preserve">Open </w:t>
      </w:r>
      <w:r>
        <w:rPr>
          <w:b/>
        </w:rPr>
        <w:t>Approvals</w:t>
      </w:r>
      <w:r>
        <w:t>.</w:t>
      </w:r>
    </w:p>
    <w:p>
      <w:pPr>
        <w:pStyle w:val="ListNumber"/>
        <w:spacing w:after="40"/>
      </w:pPr>
      <w:r>
        <w:t xml:space="preserve">Read the pending row, and click </w:t>
      </w:r>
      <w:r>
        <w:rPr>
          <w:b/>
        </w:rPr>
        <w:t>Approve</w:t>
      </w:r>
      <w:r>
        <w:t>.</w:t>
      </w:r>
    </w:p>
    <w:p>
      <w:pPr>
        <w:pStyle w:val="ListBullet"/>
        <w:spacing w:after="40"/>
      </w:pPr>
      <w:r>
        <w:rPr>
          <w:b/>
        </w:rPr>
        <w:t>Expected Behavior:</w:t>
      </w:r>
      <w:r>
        <w:t xml:space="preserve"> At step 6 the reversal does </w:t>
      </w:r>
      <w:r>
        <w:rPr>
          <w:b/>
        </w:rPr>
        <w:t>not</w:t>
      </w:r>
      <w:r>
        <w:t xml:space="preserve"> happen; a message</w:t>
      </w:r>
    </w:p>
    <w:p>
      <w:r>
        <w:t xml:space="preserve">explains that a second person must approve it. At step 9 the request moves to </w:t>
      </w:r>
      <w:r>
        <w:rPr>
          <w:b/>
        </w:rPr>
        <w:t>History</w:t>
      </w:r>
      <w:r>
        <w:t xml:space="preserve"> as </w:t>
      </w:r>
      <w:r>
        <w:rPr>
          <w:b/>
        </w:rPr>
        <w:t>approved</w:t>
      </w:r>
      <w:r>
        <w:t>, and the sale is now reversed.</w:t>
      </w:r>
    </w:p>
    <w:p>
      <w:pPr>
        <w:pStyle w:val="ListBullet"/>
        <w:spacing w:after="40"/>
      </w:pPr>
      <w:r>
        <w:rPr>
          <w:b/>
        </w:rPr>
        <w:t>Actual Results &amp; Calculation Explanation:</w:t>
      </w:r>
      <w:r>
        <w:t xml:space="preserve"> With the switch on, the system</w:t>
      </w:r>
    </w:p>
    <w:p>
      <w:r>
        <w:t>records a request and pauses the action instead of performing it. The person who asked cannot approve their own request — a second person must decide it. When the Admin approves, the system carries the reversal out as the approver, which is why the sale ends up reversed. Turning the switch back off restores the old behaviour immediately.</w:t>
      </w:r>
    </w:p>
    <w:p>
      <w:pPr>
        <w:spacing w:before="40" w:after="160"/>
        <w:pBdr>
          <w:bottom w:val="single" w:sz="6" w:space="1" w:color="D6DBE2"/>
        </w:pBdr>
      </w:pPr>
    </w:p>
    <w:p>
      <w:pPr>
        <w:pStyle w:val="Heading1"/>
      </w:pPr>
      <w:r>
        <w:rPr>
          <w:color w:val="0F172A"/>
        </w:rPr>
        <w:t>Test Case 18 — Read the three financial reports</w:t>
      </w:r>
    </w:p>
    <w:p>
      <w:pPr>
        <w:pStyle w:val="ListBullet"/>
        <w:spacing w:after="40"/>
      </w:pPr>
      <w:r>
        <w:rPr>
          <w:b/>
        </w:rPr>
        <w:t>User Persona:</w:t>
      </w:r>
      <w:r>
        <w:t xml:space="preserve"> </w:t>
      </w:r>
      <w:r>
        <w:rPr>
          <w:b/>
        </w:rPr>
        <w:t>Owner/Viewer</w:t>
      </w:r>
      <w:r>
        <w:t xml:space="preserve">, </w:t>
      </w:r>
      <w:r>
        <w:rPr>
          <w:b/>
        </w:rPr>
        <w:t>Accountant</w:t>
      </w:r>
      <w:r>
        <w:t xml:space="preserve"> or </w:t>
      </w:r>
      <w:r>
        <w:rPr>
          <w:b/>
        </w:rPr>
        <w:t>Admin</w:t>
      </w:r>
      <w:r>
        <w:t>.</w:t>
      </w:r>
    </w:p>
    <w:p>
      <w:pPr>
        <w:pStyle w:val="ListBullet"/>
        <w:spacing w:after="40"/>
      </w:pPr>
      <w:r>
        <w:rPr>
          <w:b/>
        </w:rPr>
        <w:t>Objective:</w:t>
      </w:r>
      <w:r>
        <w:t xml:space="preserve"> Check the books add up.</w:t>
      </w:r>
    </w:p>
    <w:p>
      <w:pPr>
        <w:pStyle w:val="ListBullet"/>
        <w:spacing w:after="40"/>
      </w:pPr>
      <w:r>
        <w:rPr>
          <w:b/>
        </w:rPr>
        <w:t>Prerequisites:</w:t>
      </w:r>
      <w:r>
        <w:t xml:space="preserve"> Some postings exist; note the </w:t>
      </w:r>
      <w:r>
        <w:rPr>
          <w:b/>
        </w:rPr>
        <w:t>As of</w:t>
      </w:r>
      <w:r>
        <w:t xml:space="preserve"> date in the top bar.</w:t>
      </w:r>
    </w:p>
    <w:p>
      <w:pPr>
        <w:pStyle w:val="ListBullet"/>
        <w:spacing w:after="40"/>
      </w:pPr>
      <w:r>
        <w:rPr>
          <w:b/>
        </w:rPr>
        <w:t>Steps:</w:t>
      </w:r>
    </w:p>
    <w:p>
      <w:pPr>
        <w:pStyle w:val="ListNumber"/>
        <w:spacing w:after="40"/>
      </w:pPr>
      <w:r>
        <w:t xml:space="preserve">Set </w:t>
      </w:r>
      <w:r>
        <w:rPr>
          <w:b/>
        </w:rPr>
        <w:t>As of</w:t>
      </w:r>
      <w:r>
        <w:t xml:space="preserve"> to a date after your postings.</w:t>
      </w:r>
    </w:p>
    <w:p>
      <w:pPr>
        <w:pStyle w:val="ListNumber"/>
        <w:spacing w:after="40"/>
      </w:pPr>
      <w:r>
        <w:t xml:space="preserve">Click </w:t>
      </w:r>
      <w:r>
        <w:rPr>
          <w:b/>
        </w:rPr>
        <w:t>Reports → Trial Balance</w:t>
      </w:r>
      <w:r>
        <w:t xml:space="preserve"> and read the bottom </w:t>
      </w:r>
      <w:r>
        <w:rPr>
          <w:b/>
        </w:rPr>
        <w:t>Difference</w:t>
      </w:r>
      <w:r>
        <w:t xml:space="preserve"> row.</w:t>
      </w:r>
    </w:p>
    <w:p>
      <w:pPr>
        <w:pStyle w:val="ListNumber"/>
        <w:spacing w:after="40"/>
      </w:pPr>
      <w:r>
        <w:t xml:space="preserve">Click </w:t>
      </w:r>
      <w:r>
        <w:rPr>
          <w:b/>
        </w:rPr>
        <w:t>Reports → Balance Sheet</w:t>
      </w:r>
      <w:r>
        <w:t xml:space="preserve"> and read the final check row.</w:t>
      </w:r>
    </w:p>
    <w:p>
      <w:pPr>
        <w:pStyle w:val="ListNumber"/>
        <w:spacing w:after="40"/>
      </w:pPr>
      <w:r>
        <w:t xml:space="preserve">Click </w:t>
      </w:r>
      <w:r>
        <w:rPr>
          <w:b/>
        </w:rPr>
        <w:t>Reports → General Ledger</w:t>
      </w:r>
      <w:r>
        <w:t xml:space="preserve"> and read the header total.</w:t>
      </w:r>
    </w:p>
    <w:p>
      <w:pPr>
        <w:pStyle w:val="ListNumber"/>
        <w:spacing w:after="40"/>
      </w:pPr>
      <w:r>
        <w:t xml:space="preserve">Return to </w:t>
      </w:r>
      <w:r>
        <w:rPr>
          <w:b/>
        </w:rPr>
        <w:t>Dashboard</w:t>
      </w:r>
      <w:r>
        <w:t xml:space="preserve"> and read the </w:t>
      </w:r>
      <w:r>
        <w:rPr>
          <w:b/>
        </w:rPr>
        <w:t>Data integrity</w:t>
      </w:r>
      <w:r>
        <w:t xml:space="preserve"> card.</w:t>
      </w:r>
    </w:p>
    <w:p>
      <w:pPr>
        <w:pStyle w:val="ListBullet"/>
        <w:spacing w:after="40"/>
      </w:pPr>
      <w:r>
        <w:rPr>
          <w:b/>
        </w:rPr>
        <w:t>Expected Behavior:</w:t>
      </w:r>
      <w:r>
        <w:t xml:space="preserve"> The Trial Balance </w:t>
      </w:r>
      <w:r>
        <w:rPr>
          <w:b/>
        </w:rPr>
        <w:t>Difference</w:t>
      </w:r>
      <w:r>
        <w:t xml:space="preserve"> is </w:t>
      </w:r>
      <w:r>
        <w:rPr>
          <w:b/>
        </w:rPr>
        <w:t>0.0000</w:t>
      </w:r>
      <w:r>
        <w:t>. The</w:t>
      </w:r>
    </w:p>
    <w:p>
      <w:r>
        <w:t xml:space="preserve">Balance Sheet check reads </w:t>
      </w:r>
      <w:r>
        <w:rPr>
          <w:b/>
        </w:rPr>
        <w:t>0</w:t>
      </w:r>
      <w:r>
        <w:t>. The General Ledger header shows period debits equal to period credits. The Dashboard checks show ticks.</w:t>
      </w:r>
    </w:p>
    <w:p>
      <w:pPr>
        <w:pStyle w:val="ListBullet"/>
        <w:spacing w:after="40"/>
      </w:pPr>
      <w:r>
        <w:rPr>
          <w:b/>
        </w:rPr>
        <w:t>Actual Results &amp; Calculation Explanation:</w:t>
      </w:r>
      <w:r>
        <w:t xml:space="preserve"> The Trial Balance adds up every</w:t>
      </w:r>
    </w:p>
    <w:p>
      <w:r>
        <w:t>account's net balance and splits it into debits and credits; because every posting is balanced, the two columns are equal and the difference is zero. The Balance Sheet adds assets on one side and liabilities plus equity (including this year's profit) on the other; they match for the same reason. The General Ledger header total is simply the sum of all period debits and credits, which are equal by construction. If any of these ever disagreed, the Dashboard's fourth check — comparing the accounts' inventory value against the stock ledger — would be the one to look at.</w:t>
      </w:r>
    </w:p>
    <w:p>
      <w:pPr>
        <w:spacing w:before="40" w:after="160"/>
        <w:pBdr>
          <w:bottom w:val="single" w:sz="6" w:space="1" w:color="D6DBE2"/>
        </w:pBdr>
      </w:pPr>
    </w:p>
    <w:p>
      <w:pPr>
        <w:pStyle w:val="Heading1"/>
      </w:pPr>
      <w:r>
        <w:rPr>
          <w:color w:val="0F172A"/>
        </w:rPr>
        <w:t>Test Case 19 — Work out the shopping list for a production run</w:t>
      </w:r>
    </w:p>
    <w:p>
      <w:pPr>
        <w:pStyle w:val="ListBullet"/>
        <w:spacing w:after="40"/>
      </w:pPr>
      <w:r>
        <w:rPr>
          <w:b/>
        </w:rPr>
        <w:t>User Persona:</w:t>
      </w:r>
      <w:r>
        <w:t xml:space="preserve"> </w:t>
      </w:r>
      <w:r>
        <w:rPr>
          <w:b/>
        </w:rPr>
        <w:t>Store/Production Staff</w:t>
      </w:r>
      <w:r>
        <w:t xml:space="preserve"> or </w:t>
      </w:r>
      <w:r>
        <w:rPr>
          <w:b/>
        </w:rPr>
        <w:t>Admin</w:t>
      </w:r>
      <w:r>
        <w:t>.</w:t>
      </w:r>
    </w:p>
    <w:p>
      <w:pPr>
        <w:pStyle w:val="ListBullet"/>
        <w:spacing w:after="40"/>
      </w:pPr>
      <w:r>
        <w:rPr>
          <w:b/>
        </w:rPr>
        <w:t>Objective:</w:t>
      </w:r>
      <w:r>
        <w:t xml:space="preserve"> See exactly what materials a batch needs.</w:t>
      </w:r>
    </w:p>
    <w:p>
      <w:pPr>
        <w:pStyle w:val="ListBullet"/>
        <w:spacing w:after="40"/>
      </w:pPr>
      <w:r>
        <w:rPr>
          <w:b/>
        </w:rPr>
        <w:t>Prerequisites:</w:t>
      </w:r>
      <w:r>
        <w:t xml:space="preserve"> Test Case 8 done; the parent item has a recipe.</w:t>
      </w:r>
    </w:p>
    <w:p>
      <w:pPr>
        <w:pStyle w:val="ListBullet"/>
        <w:spacing w:after="40"/>
      </w:pPr>
      <w:r>
        <w:rPr>
          <w:b/>
        </w:rPr>
        <w:t>Steps:</w:t>
      </w:r>
    </w:p>
    <w:p>
      <w:pPr>
        <w:pStyle w:val="ListNumber"/>
        <w:spacing w:after="40"/>
      </w:pPr>
      <w:r>
        <w:t xml:space="preserve">Click </w:t>
      </w:r>
      <w:r>
        <w:rPr>
          <w:b/>
        </w:rPr>
        <w:t>Inventory &amp; BOM</w:t>
      </w:r>
      <w:r>
        <w:t>.</w:t>
      </w:r>
    </w:p>
    <w:p>
      <w:pPr>
        <w:pStyle w:val="ListNumber"/>
        <w:spacing w:after="40"/>
      </w:pPr>
      <w:r>
        <w:t xml:space="preserve">Scroll to </w:t>
      </w:r>
      <w:r>
        <w:rPr>
          <w:b/>
        </w:rPr>
        <w:t>BOM explosion</w:t>
      </w:r>
      <w:r>
        <w:t>.</w:t>
      </w:r>
    </w:p>
    <w:p>
      <w:pPr>
        <w:pStyle w:val="ListNumber"/>
        <w:spacing w:after="40"/>
      </w:pPr>
      <w:r>
        <w:t xml:space="preserve">In </w:t>
      </w:r>
      <w:r>
        <w:rPr>
          <w:b/>
        </w:rPr>
        <w:t>Target quantity</w:t>
      </w:r>
      <w:r>
        <w:t xml:space="preserve">, type the batch size (for example </w:t>
      </w:r>
      <w:r>
        <w:rPr>
          <w:rFonts w:ascii="Consolas" w:hAnsi="Consolas"/>
          <w:color w:val="1D4ED8"/>
          <w:sz w:val="19"/>
        </w:rPr>
        <w:t>50</w:t>
      </w:r>
      <w:r>
        <w:t>).</w:t>
      </w:r>
    </w:p>
    <w:p>
      <w:pPr>
        <w:pStyle w:val="ListNumber"/>
        <w:spacing w:after="40"/>
      </w:pPr>
      <w:r>
        <w:t xml:space="preserve">Click </w:t>
      </w:r>
      <w:r>
        <w:rPr>
          <w:b/>
        </w:rPr>
        <w:t>Explode BOM</w:t>
      </w:r>
      <w:r>
        <w:t>.</w:t>
      </w:r>
    </w:p>
    <w:p>
      <w:pPr>
        <w:pStyle w:val="ListNumber"/>
        <w:spacing w:after="40"/>
      </w:pPr>
      <w:r>
        <w:t xml:space="preserve">Read the table and the </w:t>
      </w:r>
      <w:r>
        <w:rPr>
          <w:b/>
        </w:rPr>
        <w:t>Estimated material cost</w:t>
      </w:r>
      <w:r>
        <w:t xml:space="preserve"> row.</w:t>
      </w:r>
    </w:p>
    <w:p>
      <w:pPr>
        <w:pStyle w:val="ListBullet"/>
        <w:spacing w:after="40"/>
      </w:pPr>
      <w:r>
        <w:rPr>
          <w:b/>
        </w:rPr>
        <w:t>Expected Behavior:</w:t>
      </w:r>
      <w:r>
        <w:t xml:space="preserve"> A list appears with </w:t>
      </w:r>
      <w:r>
        <w:rPr>
          <w:b/>
        </w:rPr>
        <w:t>Level</w:t>
      </w:r>
      <w:r>
        <w:t xml:space="preserve">, </w:t>
      </w:r>
      <w:r>
        <w:rPr>
          <w:b/>
        </w:rPr>
        <w:t>Component</w:t>
      </w:r>
      <w:r>
        <w:t>,</w:t>
      </w:r>
    </w:p>
    <w:p>
      <w:r>
        <w:rPr>
          <w:b/>
        </w:rPr>
        <w:t>Category</w:t>
      </w:r>
      <w:r>
        <w:t xml:space="preserve">, </w:t>
      </w:r>
      <w:r>
        <w:rPr>
          <w:b/>
        </w:rPr>
        <w:t>Per unit</w:t>
      </w:r>
      <w:r>
        <w:t xml:space="preserve">, </w:t>
      </w:r>
      <w:r>
        <w:rPr>
          <w:b/>
        </w:rPr>
        <w:t>Required</w:t>
      </w:r>
      <w:r>
        <w:t xml:space="preserve">, </w:t>
      </w:r>
      <w:r>
        <w:rPr>
          <w:b/>
        </w:rPr>
        <w:t>Avg cost</w:t>
      </w:r>
      <w:r>
        <w:t xml:space="preserve"> and </w:t>
      </w:r>
      <w:r>
        <w:rPr>
          <w:b/>
        </w:rPr>
        <w:t>Estimated cost</w:t>
      </w:r>
      <w:r>
        <w:t>, ending in a total. If the item has no recipe, the screen says so instead.</w:t>
      </w:r>
    </w:p>
    <w:p>
      <w:pPr>
        <w:pStyle w:val="ListBullet"/>
        <w:spacing w:after="40"/>
      </w:pPr>
      <w:r>
        <w:rPr>
          <w:b/>
        </w:rPr>
        <w:t>Actual Results &amp; Calculation Explanation:</w:t>
      </w:r>
      <w:r>
        <w:t xml:space="preserve"> The system walked the recipe</w:t>
      </w:r>
    </w:p>
    <w:p>
      <w:r>
        <w:t xml:space="preserve">recursively. Any component that is itself manufactured was expanded further, with quantities scaled up — a parent needing 2 of a sub-assembly that needs 3 of a material, for a batch of 10, gives </w:t>
      </w:r>
      <w:r>
        <w:rPr>
          <w:rFonts w:ascii="Consolas" w:hAnsi="Consolas"/>
          <w:color w:val="1D4ED8"/>
          <w:sz w:val="19"/>
        </w:rPr>
        <w:t>10 × 2 × 3</w:t>
      </w:r>
      <w:r>
        <w:t xml:space="preserve"> = </w:t>
      </w:r>
      <w:r>
        <w:rPr>
          <w:b/>
        </w:rPr>
        <w:t>60</w:t>
      </w:r>
      <w:r>
        <w:t xml:space="preserve"> of that material. Items with no recipe are the leaves, and their cost is estimated at their current average cost.</w:t>
      </w:r>
    </w:p>
    <w:p>
      <w:pPr>
        <w:spacing w:before="40" w:after="160"/>
        <w:pBdr>
          <w:bottom w:val="single" w:sz="6" w:space="1" w:color="D6DBE2"/>
        </w:pBdr>
      </w:pPr>
    </w:p>
    <w:p>
      <w:pPr>
        <w:pStyle w:val="Heading1"/>
      </w:pPr>
      <w:r>
        <w:rPr>
          <w:color w:val="0F172A"/>
        </w:rPr>
        <w:t>Test Case 20 — Import your own workbook</w:t>
      </w:r>
    </w:p>
    <w:p>
      <w:pPr>
        <w:pStyle w:val="ListBullet"/>
        <w:spacing w:after="40"/>
      </w:pPr>
      <w:r>
        <w:rPr>
          <w:b/>
        </w:rPr>
        <w:t>User Persona:</w:t>
      </w:r>
      <w:r>
        <w:t xml:space="preserve"> </w:t>
      </w:r>
      <w:r>
        <w:rPr>
          <w:b/>
        </w:rPr>
        <w:t>Admin</w:t>
      </w:r>
      <w:r>
        <w:t>.</w:t>
      </w:r>
    </w:p>
    <w:p>
      <w:pPr>
        <w:pStyle w:val="ListBullet"/>
        <w:spacing w:after="40"/>
      </w:pPr>
      <w:r>
        <w:rPr>
          <w:b/>
        </w:rPr>
        <w:t>Objective:</w:t>
      </w:r>
      <w:r>
        <w:t xml:space="preserve"> Replace the books with your existing data.</w:t>
      </w:r>
    </w:p>
    <w:p>
      <w:pPr>
        <w:pStyle w:val="ListBullet"/>
        <w:spacing w:after="40"/>
      </w:pPr>
      <w:r>
        <w:rPr>
          <w:b/>
        </w:rPr>
        <w:t>Prerequisites:</w:t>
      </w:r>
      <w:r>
        <w:t xml:space="preserve"> Your data in an </w:t>
      </w:r>
      <w:r>
        <w:rPr>
          <w:rFonts w:ascii="Consolas" w:hAnsi="Consolas"/>
          <w:color w:val="1D4ED8"/>
          <w:sz w:val="19"/>
        </w:rPr>
        <w:t>.xlsx</w:t>
      </w:r>
      <w:r>
        <w:t xml:space="preserve"> file with the same sheet names as the</w:t>
      </w:r>
    </w:p>
    <w:p>
      <w:r>
        <w:t>sample (Chart of Accounts, Item Master, Opening Balances, BOM Master, Journal Entries, Inventory Ledger).</w:t>
      </w:r>
    </w:p>
    <w:p>
      <w:pPr>
        <w:pStyle w:val="ListBullet"/>
        <w:spacing w:after="40"/>
      </w:pPr>
      <w:r>
        <w:rPr>
          <w:b/>
        </w:rPr>
        <w:t>Steps:</w:t>
      </w:r>
    </w:p>
    <w:p>
      <w:pPr>
        <w:pStyle w:val="ListNumber"/>
        <w:spacing w:after="40"/>
      </w:pPr>
      <w:r>
        <w:t xml:space="preserve">Click </w:t>
      </w:r>
      <w:r>
        <w:rPr>
          <w:b/>
        </w:rPr>
        <w:t>Data</w:t>
      </w:r>
      <w:r>
        <w:t>.</w:t>
      </w:r>
    </w:p>
    <w:p>
      <w:pPr>
        <w:pStyle w:val="ListNumber"/>
        <w:spacing w:after="40"/>
      </w:pPr>
      <w:r>
        <w:t xml:space="preserve">Under </w:t>
      </w:r>
      <w:r>
        <w:rPr>
          <w:b/>
        </w:rPr>
        <w:t>Import an existing workbook</w:t>
      </w:r>
      <w:r>
        <w:t xml:space="preserve">, click </w:t>
      </w:r>
      <w:r>
        <w:rPr>
          <w:b/>
        </w:rPr>
        <w:t>Workbook (.xlsx)</w:t>
      </w:r>
      <w:r>
        <w:t xml:space="preserve"> and choose</w:t>
      </w:r>
    </w:p>
    <w:p>
      <w:r>
        <w:t>your file.</w:t>
      </w:r>
    </w:p>
    <w:p>
      <w:pPr>
        <w:pStyle w:val="ListNumber"/>
        <w:spacing w:after="40"/>
      </w:pPr>
      <w:r>
        <w:t xml:space="preserve">Leave </w:t>
      </w:r>
      <w:r>
        <w:rPr>
          <w:b/>
        </w:rPr>
        <w:t>Replace the books (empty them first)</w:t>
      </w:r>
      <w:r>
        <w:t xml:space="preserve"> ticked.</w:t>
      </w:r>
    </w:p>
    <w:p>
      <w:pPr>
        <w:pStyle w:val="ListNumber"/>
        <w:spacing w:after="40"/>
      </w:pPr>
      <w:r>
        <w:t xml:space="preserve">Click </w:t>
      </w:r>
      <w:r>
        <w:rPr>
          <w:b/>
        </w:rPr>
        <w:t>Import workbook</w:t>
      </w:r>
      <w:r>
        <w:t>.</w:t>
      </w:r>
    </w:p>
    <w:p>
      <w:pPr>
        <w:pStyle w:val="ListNumber"/>
        <w:spacing w:after="40"/>
      </w:pPr>
      <w:r>
        <w:t xml:space="preserve">Open </w:t>
      </w:r>
      <w:r>
        <w:rPr>
          <w:b/>
        </w:rPr>
        <w:t>Trial Balance</w:t>
      </w:r>
      <w:r>
        <w:t xml:space="preserve"> and set </w:t>
      </w:r>
      <w:r>
        <w:rPr>
          <w:b/>
        </w:rPr>
        <w:t>As of</w:t>
      </w:r>
      <w:r>
        <w:t xml:space="preserve"> to your cutover date.</w:t>
      </w:r>
    </w:p>
    <w:p>
      <w:pPr>
        <w:pStyle w:val="ListBullet"/>
        <w:spacing w:after="40"/>
      </w:pPr>
      <w:r>
        <w:rPr>
          <w:b/>
        </w:rPr>
        <w:t>Expected Behavior:</w:t>
      </w:r>
      <w:r>
        <w:t xml:space="preserve"> A green confirmation listing what was imported (accounts,</w:t>
      </w:r>
    </w:p>
    <w:p>
      <w:r>
        <w:t xml:space="preserve">items and so on). The Trial Balance shows your accounts, and the </w:t>
      </w:r>
      <w:r>
        <w:rPr>
          <w:b/>
        </w:rPr>
        <w:t>Difference</w:t>
      </w:r>
      <w:r>
        <w:t xml:space="preserve"> is </w:t>
      </w:r>
      <w:r>
        <w:rPr>
          <w:b/>
        </w:rPr>
        <w:t>0</w:t>
      </w:r>
      <w:r>
        <w:t>.</w:t>
      </w:r>
    </w:p>
    <w:p>
      <w:pPr>
        <w:pStyle w:val="ListBullet"/>
        <w:spacing w:after="40"/>
      </w:pPr>
      <w:r>
        <w:rPr>
          <w:b/>
        </w:rPr>
        <w:t>Actual Results &amp; Calculation Explanation:</w:t>
      </w:r>
      <w:r>
        <w:t xml:space="preserve"> The import reads each sheet, then</w:t>
      </w:r>
    </w:p>
    <w:p>
      <w:r>
        <w:t xml:space="preserve">loads accounts, items, recipes, opening balances, history and stock movements in that order, and re-creates the sign-in accounts and configuration afterwards. Because </w:t>
      </w:r>
      <w:r>
        <w:rPr>
          <w:b/>
        </w:rPr>
        <w:t>Replace</w:t>
      </w:r>
      <w:r>
        <w:t xml:space="preserve"> is ticked, the books are emptied first — an import is a fresh set of books, not a merge that could double-count. If a sheet is missing or renamed, the import stops and says so rather than loading half the data.</w:t>
      </w:r>
    </w:p>
    <w:p>
      <w:pPr>
        <w:spacing w:before="40" w:after="160"/>
        <w:pBdr>
          <w:bottom w:val="single" w:sz="6" w:space="1" w:color="D6DBE2"/>
        </w:pBdr>
      </w:pPr>
    </w:p>
    <w:p>
      <w:pPr>
        <w:pStyle w:val="Heading1"/>
      </w:pPr>
      <w:r>
        <w:rPr>
          <w:color w:val="0F172A"/>
        </w:rPr>
        <w:t>Test Case 21 — Start the books over</w:t>
      </w:r>
    </w:p>
    <w:p>
      <w:pPr>
        <w:pStyle w:val="ListBullet"/>
        <w:spacing w:after="40"/>
      </w:pPr>
      <w:r>
        <w:rPr>
          <w:b/>
        </w:rPr>
        <w:t>User Persona:</w:t>
      </w:r>
      <w:r>
        <w:t xml:space="preserve"> </w:t>
      </w:r>
      <w:r>
        <w:rPr>
          <w:b/>
        </w:rPr>
        <w:t>Admin</w:t>
      </w:r>
      <w:r>
        <w:t>.</w:t>
      </w:r>
    </w:p>
    <w:p>
      <w:pPr>
        <w:pStyle w:val="ListBullet"/>
        <w:spacing w:after="40"/>
      </w:pPr>
      <w:r>
        <w:rPr>
          <w:b/>
        </w:rPr>
        <w:t>Objective:</w:t>
      </w:r>
      <w:r>
        <w:t xml:space="preserve"> Clear everything and begin again.</w:t>
      </w:r>
    </w:p>
    <w:p>
      <w:pPr>
        <w:pStyle w:val="ListBullet"/>
        <w:spacing w:after="40"/>
      </w:pPr>
      <w:r>
        <w:rPr>
          <w:b/>
        </w:rPr>
        <w:t>Prerequisites:</w:t>
      </w:r>
      <w:r>
        <w:t xml:space="preserve"> Signed in as Admin.</w:t>
      </w:r>
    </w:p>
    <w:p>
      <w:pPr>
        <w:pStyle w:val="ListBullet"/>
        <w:spacing w:after="40"/>
      </w:pPr>
      <w:r>
        <w:rPr>
          <w:b/>
        </w:rPr>
        <w:t>Steps:</w:t>
      </w:r>
    </w:p>
    <w:p>
      <w:pPr>
        <w:pStyle w:val="ListNumber"/>
        <w:spacing w:after="40"/>
      </w:pPr>
      <w:r>
        <w:t xml:space="preserve">Click </w:t>
      </w:r>
      <w:r>
        <w:rPr>
          <w:b/>
        </w:rPr>
        <w:t>Data</w:t>
      </w:r>
      <w:r>
        <w:t>.</w:t>
      </w:r>
    </w:p>
    <w:p>
      <w:pPr>
        <w:pStyle w:val="ListNumber"/>
        <w:spacing w:after="40"/>
      </w:pPr>
      <w:r>
        <w:t xml:space="preserve">In the </w:t>
      </w:r>
      <w:r>
        <w:rPr>
          <w:b/>
        </w:rPr>
        <w:t>Start over</w:t>
      </w:r>
      <w:r>
        <w:t xml:space="preserve"> card, click </w:t>
      </w:r>
      <w:r>
        <w:rPr>
          <w:b/>
        </w:rPr>
        <w:t>Start fresh (starter accounts)</w:t>
      </w:r>
      <w:r>
        <w:t>.</w:t>
      </w:r>
    </w:p>
    <w:p>
      <w:pPr>
        <w:pStyle w:val="ListNumber"/>
        <w:spacing w:after="40"/>
      </w:pPr>
      <w:r>
        <w:t xml:space="preserve">Acknowledge the result, then open </w:t>
      </w:r>
      <w:r>
        <w:rPr>
          <w:b/>
        </w:rPr>
        <w:t>Chart of Accounts</w:t>
      </w:r>
      <w:r>
        <w:t>.</w:t>
      </w:r>
    </w:p>
    <w:p>
      <w:pPr>
        <w:pStyle w:val="ListNumber"/>
        <w:spacing w:after="40"/>
      </w:pPr>
      <w:r>
        <w:t xml:space="preserve">Open </w:t>
      </w:r>
      <w:r>
        <w:rPr>
          <w:b/>
        </w:rPr>
        <w:t>Inventory &amp; BOM</w:t>
      </w:r>
      <w:r>
        <w:t>.</w:t>
      </w:r>
    </w:p>
    <w:p>
      <w:pPr>
        <w:pStyle w:val="ListBullet"/>
        <w:spacing w:after="40"/>
      </w:pPr>
      <w:r>
        <w:rPr>
          <w:b/>
        </w:rPr>
        <w:t>Expected Behavior:</w:t>
      </w:r>
      <w:r>
        <w:t xml:space="preserve"> A green confirmation appears. The Chart of Accounts shows</w:t>
      </w:r>
    </w:p>
    <w:p>
      <w:r>
        <w:t>the starter accounts, and the Inventory screen lists nothing.</w:t>
      </w:r>
    </w:p>
    <w:p>
      <w:pPr>
        <w:pStyle w:val="ListBullet"/>
        <w:spacing w:after="40"/>
      </w:pPr>
      <w:r>
        <w:rPr>
          <w:b/>
        </w:rPr>
        <w:t>Actual Results &amp; Calculation Explanation:</w:t>
      </w:r>
      <w:r>
        <w:t xml:space="preserve"> The action empties every table and</w:t>
      </w:r>
    </w:p>
    <w:p>
      <w:r>
        <w:t xml:space="preserve">loads the standard starter chart of accounts — 29 accounts with no balances, no items and no stock. It then restores the sign-in accounts and configuration, so you can still get in. </w:t>
      </w:r>
      <w:r>
        <w:rPr>
          <w:b/>
        </w:rPr>
        <w:t>Empty everything</w:t>
      </w:r>
      <w:r>
        <w:t xml:space="preserve"> does the same but loads no accounts at all, which leaves the books unusable until data is entered or imported. Both actions are irreversible, and an administrator may switch them off for a deployment whose data must never be lost.</w:t>
      </w:r>
    </w:p>
    <w:p>
      <w:pPr>
        <w:spacing w:before="40" w:after="160"/>
        <w:pBdr>
          <w:bottom w:val="single" w:sz="6" w:space="1" w:color="D6DBE2"/>
        </w:pBdr>
      </w:pPr>
    </w:p>
    <w:p>
      <w:pPr>
        <w:pStyle w:val="Heading1"/>
      </w:pPr>
      <w:r>
        <w:rPr>
          <w:color w:val="0F172A"/>
        </w:rPr>
        <w:t>Test Case 22 — See a restricted role's view</w:t>
      </w:r>
    </w:p>
    <w:p>
      <w:pPr>
        <w:pStyle w:val="ListBullet"/>
        <w:spacing w:after="40"/>
      </w:pPr>
      <w:r>
        <w:rPr>
          <w:b/>
        </w:rPr>
        <w:t>User Persona:</w:t>
      </w:r>
      <w:r>
        <w:t xml:space="preserve"> </w:t>
      </w:r>
      <w:r>
        <w:rPr>
          <w:b/>
        </w:rPr>
        <w:t>Store/Production Staff</w:t>
      </w:r>
      <w:r>
        <w:t xml:space="preserve">, then </w:t>
      </w:r>
      <w:r>
        <w:rPr>
          <w:b/>
        </w:rPr>
        <w:t>Sales Staff</w:t>
      </w:r>
      <w:r>
        <w:t>.</w:t>
      </w:r>
    </w:p>
    <w:p>
      <w:pPr>
        <w:pStyle w:val="ListBullet"/>
        <w:spacing w:after="40"/>
      </w:pPr>
      <w:r>
        <w:rPr>
          <w:b/>
        </w:rPr>
        <w:t>Objective:</w:t>
      </w:r>
      <w:r>
        <w:t xml:space="preserve"> Confirm that different jobs see different menus.</w:t>
      </w:r>
    </w:p>
    <w:p>
      <w:pPr>
        <w:pStyle w:val="ListBullet"/>
        <w:spacing w:after="40"/>
      </w:pPr>
      <w:r>
        <w:rPr>
          <w:b/>
        </w:rPr>
        <w:t>Prerequisites:</w:t>
      </w:r>
      <w:r>
        <w:t xml:space="preserve"> The sample sign-in accounts exist.</w:t>
      </w:r>
    </w:p>
    <w:p>
      <w:pPr>
        <w:pStyle w:val="ListBullet"/>
        <w:spacing w:after="40"/>
      </w:pPr>
      <w:r>
        <w:rPr>
          <w:b/>
        </w:rPr>
        <w:t>Steps:</w:t>
      </w:r>
    </w:p>
    <w:p>
      <w:pPr>
        <w:pStyle w:val="ListNumber"/>
        <w:spacing w:after="40"/>
      </w:pPr>
      <w:r>
        <w:t xml:space="preserve">Click </w:t>
      </w:r>
      <w:r>
        <w:rPr>
          <w:b/>
        </w:rPr>
        <w:t>Sign out</w:t>
      </w:r>
      <w:r>
        <w:t>.</w:t>
      </w:r>
    </w:p>
    <w:p>
      <w:pPr>
        <w:pStyle w:val="ListNumber"/>
        <w:spacing w:after="40"/>
      </w:pPr>
      <w:r>
        <w:t xml:space="preserve">Sign in as the </w:t>
      </w:r>
      <w:r>
        <w:rPr>
          <w:b/>
        </w:rPr>
        <w:t>Store/Production Staff</w:t>
      </w:r>
      <w:r>
        <w:t xml:space="preserve"> user.</w:t>
      </w:r>
    </w:p>
    <w:p>
      <w:pPr>
        <w:pStyle w:val="ListNumber"/>
        <w:spacing w:after="40"/>
      </w:pPr>
      <w:r>
        <w:t>Look at the left menu.</w:t>
      </w:r>
    </w:p>
    <w:p>
      <w:pPr>
        <w:pStyle w:val="ListNumber"/>
        <w:spacing w:after="40"/>
      </w:pPr>
      <w:r>
        <w:t xml:space="preserve">Open </w:t>
      </w:r>
      <w:r>
        <w:rPr>
          <w:b/>
        </w:rPr>
        <w:t>Production Entry</w:t>
      </w:r>
      <w:r>
        <w:t xml:space="preserve"> and confirm you can post.</w:t>
      </w:r>
    </w:p>
    <w:p>
      <w:pPr>
        <w:pStyle w:val="ListNumber"/>
        <w:spacing w:after="40"/>
      </w:pPr>
      <w:r>
        <w:t xml:space="preserve">Open </w:t>
      </w:r>
      <w:r>
        <w:rPr>
          <w:b/>
        </w:rPr>
        <w:t>Chart of Accounts</w:t>
      </w:r>
      <w:r>
        <w:t xml:space="preserve"> by typing its address, if you can reach it.</w:t>
      </w:r>
    </w:p>
    <w:p>
      <w:pPr>
        <w:pStyle w:val="ListNumber"/>
        <w:spacing w:after="40"/>
      </w:pPr>
      <w:r>
        <w:t xml:space="preserve">Sign out, then sign in as the </w:t>
      </w:r>
      <w:r>
        <w:rPr>
          <w:b/>
        </w:rPr>
        <w:t>Sales Staff</w:t>
      </w:r>
      <w:r>
        <w:t xml:space="preserve"> user and repeat steps 3–5.</w:t>
      </w:r>
    </w:p>
    <w:p>
      <w:pPr>
        <w:pStyle w:val="ListBullet"/>
        <w:spacing w:after="40"/>
      </w:pPr>
      <w:r>
        <w:rPr>
          <w:b/>
        </w:rPr>
        <w:t>Expected Behavior:</w:t>
      </w:r>
      <w:r>
        <w:t xml:space="preserve"> The Store/Production user sees </w:t>
      </w:r>
      <w:r>
        <w:rPr>
          <w:b/>
        </w:rPr>
        <w:t>Inventory &amp; BOM</w:t>
      </w:r>
      <w:r>
        <w:t xml:space="preserve"> and</w:t>
      </w:r>
    </w:p>
    <w:p>
      <w:r>
        <w:rPr>
          <w:b/>
        </w:rPr>
        <w:t>Production Entry</w:t>
      </w:r>
      <w:r>
        <w:t xml:space="preserve">, but not </w:t>
      </w:r>
      <w:r>
        <w:rPr>
          <w:b/>
        </w:rPr>
        <w:t>Chart of Accounts</w:t>
      </w:r>
      <w:r>
        <w:t xml:space="preserve"> or </w:t>
      </w:r>
      <w:r>
        <w:rPr>
          <w:b/>
        </w:rPr>
        <w:t>Sales Entry</w:t>
      </w:r>
      <w:r>
        <w:t xml:space="preserve">. The Sales user sees </w:t>
      </w:r>
      <w:r>
        <w:rPr>
          <w:b/>
        </w:rPr>
        <w:t>Sales Entry</w:t>
      </w:r>
      <w:r>
        <w:t xml:space="preserve">, but not </w:t>
      </w:r>
      <w:r>
        <w:rPr>
          <w:b/>
        </w:rPr>
        <w:t>Production Entry</w:t>
      </w:r>
      <w:r>
        <w:t>. Trying to reach a hidden screen is refused by the server with the message that the screen is not available to that role.</w:t>
      </w:r>
    </w:p>
    <w:p>
      <w:pPr>
        <w:pStyle w:val="ListBullet"/>
        <w:spacing w:after="40"/>
      </w:pPr>
      <w:r>
        <w:rPr>
          <w:b/>
        </w:rPr>
        <w:t>Actual Results &amp; Calculation Explanation:</w:t>
      </w:r>
      <w:r>
        <w:t xml:space="preserve"> The menu is built from your role's</w:t>
      </w:r>
    </w:p>
    <w:p>
      <w:r>
        <w:t xml:space="preserve">permissions, so items you cannot read are never offered. That alone would not be security, because the address could be typed by hand — which is why the server checks the role on every request and refuses it. You can prove this yourself on the </w:t>
      </w:r>
      <w:r>
        <w:rPr>
          <w:b/>
        </w:rPr>
        <w:t>Roles &amp; Access</w:t>
      </w:r>
      <w:r>
        <w:t xml:space="preserve"> screen with the </w:t>
      </w:r>
      <w:r>
        <w:rPr>
          <w:b/>
        </w:rPr>
        <w:t>Live permission probe</w:t>
      </w:r>
      <w:r>
        <w:t>.</w:t>
      </w:r>
    </w:p>
    <w:p>
      <w:pPr>
        <w:spacing w:before="40" w:after="160"/>
        <w:pBdr>
          <w:bottom w:val="single" w:sz="6" w:space="1" w:color="D6DBE2"/>
        </w:pBdr>
      </w:pPr>
    </w:p>
    <w:p>
      <w:pPr>
        <w:pStyle w:val="Heading1"/>
      </w:pPr>
      <w:r>
        <w:rPr>
          <w:color w:val="0F172A"/>
        </w:rPr>
        <w:t>A short checklist before you go live</w:t>
      </w:r>
    </w:p>
    <w:p>
      <w:pPr>
        <w:pStyle w:val="ListNumber"/>
        <w:spacing w:after="40"/>
      </w:pPr>
      <w:r>
        <w:rPr>
          <w:b/>
        </w:rPr>
        <w:t>Configuration → Company details</w:t>
      </w:r>
      <w:r>
        <w:t xml:space="preserve"> — set and </w:t>
      </w:r>
      <w:r>
        <w:rPr>
          <w:b/>
        </w:rPr>
        <w:t>Confirm</w:t>
      </w:r>
      <w:r>
        <w:t xml:space="preserve"> the name, address and</w:t>
      </w:r>
    </w:p>
    <w:p>
      <w:r>
        <w:t>phone.</w:t>
      </w:r>
    </w:p>
    <w:p>
      <w:pPr>
        <w:pStyle w:val="ListNumber"/>
        <w:spacing w:after="40"/>
      </w:pPr>
      <w:r>
        <w:rPr>
          <w:b/>
        </w:rPr>
        <w:t>Configuration → VAT / AIT, TDS and VDS</w:t>
      </w:r>
      <w:r>
        <w:t xml:space="preserve"> — set the rates your tax adviser</w:t>
      </w:r>
    </w:p>
    <w:p>
      <w:r>
        <w:t>confirms, and confirm each row.</w:t>
      </w:r>
    </w:p>
    <w:p>
      <w:pPr>
        <w:pStyle w:val="ListNumber"/>
        <w:spacing w:after="40"/>
      </w:pPr>
      <w:r>
        <w:rPr>
          <w:b/>
        </w:rPr>
        <w:t>Configuration → Payroll</w:t>
      </w:r>
      <w:r>
        <w:t xml:space="preserve"> — agree the salary components and deductions.</w:t>
      </w:r>
    </w:p>
    <w:p>
      <w:pPr>
        <w:pStyle w:val="ListNumber"/>
        <w:spacing w:after="40"/>
      </w:pPr>
      <w:r>
        <w:rPr>
          <w:b/>
        </w:rPr>
        <w:t>Configuration → Posting controls</w:t>
      </w:r>
      <w:r>
        <w:t xml:space="preserve"> — decide whether reversals need a second</w:t>
      </w:r>
    </w:p>
    <w:p>
      <w:r>
        <w:t>person.</w:t>
      </w:r>
    </w:p>
    <w:p>
      <w:pPr>
        <w:pStyle w:val="ListNumber"/>
        <w:spacing w:after="40"/>
      </w:pPr>
      <w:r>
        <w:rPr>
          <w:b/>
        </w:rPr>
        <w:t>Configuration → Sales documents</w:t>
      </w:r>
      <w:r>
        <w:t xml:space="preserve"> — choose a plain receipt or a tax invoice.</w:t>
      </w:r>
    </w:p>
    <w:p>
      <w:pPr>
        <w:pStyle w:val="ListNumber"/>
        <w:spacing w:after="40"/>
      </w:pPr>
      <w:r>
        <w:rPr>
          <w:b/>
        </w:rPr>
        <w:t>Security</w:t>
      </w:r>
      <w:r>
        <w:t xml:space="preserve"> — each user sets their own password, and turns on two-factor</w:t>
      </w:r>
    </w:p>
    <w:p>
      <w:r>
        <w:t>authentication if required.</w:t>
      </w:r>
    </w:p>
    <w:p>
      <w:pPr>
        <w:pStyle w:val="ListNumber"/>
        <w:spacing w:after="40"/>
      </w:pPr>
      <w:r>
        <w:rPr>
          <w:b/>
        </w:rPr>
        <w:t>Roles &amp; Access</w:t>
      </w:r>
      <w:r>
        <w:t xml:space="preserve"> — check the permission matrix matches the jobs people do.</w:t>
      </w:r>
    </w:p>
    <w:p>
      <w:pPr>
        <w:pStyle w:val="ListNumber"/>
        <w:spacing w:after="40"/>
      </w:pPr>
      <w:r>
        <w:rPr>
          <w:b/>
        </w:rPr>
        <w:t>Data</w:t>
      </w:r>
      <w:r>
        <w:t xml:space="preserve"> — import your workbook, or start fresh and begin entering.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