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Ind w:w="18" w:type="dxa"/>
        <w:tblLayout w:type="fixed"/>
        <w:tblLook w:val="01E0"/>
      </w:tblPr>
      <w:tblGrid>
        <w:gridCol w:w="1260"/>
        <w:gridCol w:w="1710"/>
        <w:gridCol w:w="180"/>
        <w:gridCol w:w="1260"/>
        <w:gridCol w:w="1350"/>
        <w:gridCol w:w="360"/>
        <w:gridCol w:w="90"/>
        <w:gridCol w:w="1350"/>
        <w:gridCol w:w="1620"/>
      </w:tblGrid>
      <w:tr w:rsidR="0055247F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55247F" w:rsidRPr="0055247F" w:rsidRDefault="0055247F" w:rsidP="0055247F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55247F">
              <w:rPr>
                <w:rFonts w:ascii="Book Antiqua" w:hAnsi="Book Antiqua"/>
                <w:b/>
                <w:sz w:val="36"/>
                <w:szCs w:val="36"/>
              </w:rPr>
              <w:t xml:space="preserve">Mohammad </w:t>
            </w:r>
            <w:proofErr w:type="spellStart"/>
            <w:r w:rsidRPr="0055247F">
              <w:rPr>
                <w:rFonts w:ascii="Book Antiqua" w:hAnsi="Book Antiqua"/>
                <w:b/>
                <w:sz w:val="36"/>
                <w:szCs w:val="36"/>
              </w:rPr>
              <w:t>Rezwanul</w:t>
            </w:r>
            <w:proofErr w:type="spellEnd"/>
            <w:r w:rsidRPr="0055247F">
              <w:rPr>
                <w:rFonts w:ascii="Book Antiqua" w:hAnsi="Book Antiqua"/>
                <w:b/>
                <w:sz w:val="36"/>
                <w:szCs w:val="36"/>
              </w:rPr>
              <w:t xml:space="preserve"> </w:t>
            </w:r>
            <w:proofErr w:type="spellStart"/>
            <w:r w:rsidRPr="0055247F">
              <w:rPr>
                <w:rFonts w:ascii="Book Antiqua" w:hAnsi="Book Antiqua"/>
                <w:b/>
                <w:sz w:val="36"/>
                <w:szCs w:val="36"/>
              </w:rPr>
              <w:t>Huq</w:t>
            </w:r>
            <w:proofErr w:type="spellEnd"/>
          </w:p>
          <w:p w:rsidR="00F902D9" w:rsidRDefault="0055247F" w:rsidP="00367EAF">
            <w:pPr>
              <w:jc w:val="center"/>
              <w:rPr>
                <w:rFonts w:ascii="Book Antiqua" w:hAnsi="Book Antiqua"/>
                <w:bCs/>
                <w:sz w:val="32"/>
                <w:szCs w:val="32"/>
              </w:rPr>
            </w:pPr>
            <w:r w:rsidRPr="0055247F">
              <w:rPr>
                <w:rFonts w:ascii="Book Antiqua" w:hAnsi="Book Antiqua"/>
                <w:bCs/>
                <w:sz w:val="32"/>
                <w:szCs w:val="32"/>
              </w:rPr>
              <w:t>Curriculum Vitae</w:t>
            </w:r>
          </w:p>
          <w:p w:rsidR="000B710A" w:rsidRDefault="000B710A" w:rsidP="00367EAF">
            <w:pPr>
              <w:jc w:val="center"/>
              <w:rPr>
                <w:rFonts w:ascii="Book Antiqua" w:hAnsi="Book Antiqua"/>
                <w:bCs/>
                <w:sz w:val="32"/>
                <w:szCs w:val="32"/>
              </w:rPr>
            </w:pPr>
          </w:p>
          <w:p w:rsidR="00367EAF" w:rsidRPr="00367EAF" w:rsidRDefault="00367EAF" w:rsidP="00367EAF"/>
        </w:tc>
      </w:tr>
      <w:tr w:rsidR="00A27FE8" w:rsidTr="000B710A">
        <w:trPr>
          <w:trHeight w:val="181"/>
        </w:trPr>
        <w:tc>
          <w:tcPr>
            <w:tcW w:w="1260" w:type="dxa"/>
            <w:shd w:val="clear" w:color="auto" w:fill="auto"/>
          </w:tcPr>
          <w:p w:rsidR="005B10A6" w:rsidRPr="00447309" w:rsidRDefault="00546FF0" w:rsidP="00EE1DF0">
            <w:r>
              <w:t>Affiliation</w:t>
            </w:r>
          </w:p>
          <w:p w:rsidR="005B10A6" w:rsidRPr="00447309" w:rsidRDefault="005B10A6" w:rsidP="00367EAF">
            <w:pPr>
              <w:ind w:firstLine="1710"/>
            </w:pPr>
          </w:p>
        </w:tc>
        <w:tc>
          <w:tcPr>
            <w:tcW w:w="3150" w:type="dxa"/>
            <w:gridSpan w:val="3"/>
            <w:shd w:val="clear" w:color="auto" w:fill="auto"/>
          </w:tcPr>
          <w:p w:rsidR="00546FF0" w:rsidRDefault="00546FF0" w:rsidP="005B10A6">
            <w:pPr>
              <w:ind w:hanging="4"/>
            </w:pPr>
            <w:r>
              <w:t>Assistant Professor,</w:t>
            </w:r>
          </w:p>
          <w:p w:rsidR="00546FF0" w:rsidRDefault="00546FF0" w:rsidP="00546FF0">
            <w:pPr>
              <w:ind w:hanging="4"/>
            </w:pPr>
            <w:r>
              <w:t>Computer Science &amp; Engineering Department</w:t>
            </w:r>
            <w:r w:rsidR="002F2D3B">
              <w:t>,</w:t>
            </w:r>
          </w:p>
          <w:p w:rsidR="00546FF0" w:rsidRDefault="00546FF0" w:rsidP="00546FF0">
            <w:pPr>
              <w:ind w:hanging="4"/>
            </w:pPr>
            <w:r>
              <w:t>Islamic University of Technology (IUT),</w:t>
            </w:r>
          </w:p>
          <w:p w:rsidR="00546FF0" w:rsidRDefault="00546FF0" w:rsidP="00546FF0">
            <w:pPr>
              <w:ind w:hanging="4"/>
            </w:pPr>
            <w:r>
              <w:t xml:space="preserve">Board </w:t>
            </w:r>
            <w:proofErr w:type="spellStart"/>
            <w:r>
              <w:t>Bazar</w:t>
            </w:r>
            <w:proofErr w:type="spellEnd"/>
            <w:r>
              <w:t xml:space="preserve">, </w:t>
            </w:r>
            <w:proofErr w:type="spellStart"/>
            <w:r>
              <w:t>Gazipur</w:t>
            </w:r>
            <w:proofErr w:type="spellEnd"/>
            <w:r>
              <w:t xml:space="preserve"> 1704,</w:t>
            </w:r>
          </w:p>
          <w:p w:rsidR="00546FF0" w:rsidRDefault="00546FF0" w:rsidP="00EA3BCA">
            <w:pPr>
              <w:ind w:hanging="4"/>
            </w:pPr>
            <w:r>
              <w:t>Bangladesh.</w:t>
            </w:r>
          </w:p>
          <w:p w:rsidR="00EA3BCA" w:rsidRDefault="00EA3BCA" w:rsidP="00546FF0">
            <w:r>
              <w:t>&amp;</w:t>
            </w:r>
          </w:p>
          <w:p w:rsidR="00EA3BCA" w:rsidRDefault="00EA3BCA" w:rsidP="00546FF0"/>
          <w:p w:rsidR="005B10A6" w:rsidRDefault="00546FF0" w:rsidP="005B10A6">
            <w:pPr>
              <w:ind w:hanging="4"/>
            </w:pPr>
            <w:r>
              <w:t>PhD Candidate</w:t>
            </w:r>
          </w:p>
          <w:p w:rsidR="005B10A6" w:rsidRDefault="00546FF0" w:rsidP="005B10A6">
            <w:pPr>
              <w:ind w:hanging="4"/>
            </w:pPr>
            <w:r>
              <w:t>Database Group,</w:t>
            </w:r>
          </w:p>
          <w:p w:rsidR="005B10A6" w:rsidRDefault="005B10A6" w:rsidP="005B10A6">
            <w:r w:rsidRPr="00447309">
              <w:t xml:space="preserve">University of </w:t>
            </w:r>
            <w:proofErr w:type="spellStart"/>
            <w:r w:rsidRPr="00447309">
              <w:t>Twente</w:t>
            </w:r>
            <w:proofErr w:type="spellEnd"/>
            <w:r w:rsidRPr="00447309">
              <w:t xml:space="preserve">, </w:t>
            </w:r>
          </w:p>
          <w:p w:rsidR="005B10A6" w:rsidRDefault="005B10A6" w:rsidP="005B10A6">
            <w:r w:rsidRPr="00447309">
              <w:t xml:space="preserve">7522 NB, </w:t>
            </w:r>
            <w:proofErr w:type="spellStart"/>
            <w:r w:rsidRPr="00447309">
              <w:t>Enschede</w:t>
            </w:r>
            <w:proofErr w:type="spellEnd"/>
            <w:r w:rsidRPr="00447309">
              <w:t xml:space="preserve">, </w:t>
            </w:r>
          </w:p>
          <w:p w:rsidR="005B10A6" w:rsidRPr="00447309" w:rsidRDefault="005B10A6" w:rsidP="005B10A6">
            <w:r w:rsidRPr="00447309">
              <w:t>The Netherlands.</w:t>
            </w:r>
          </w:p>
        </w:tc>
        <w:tc>
          <w:tcPr>
            <w:tcW w:w="1800" w:type="dxa"/>
            <w:gridSpan w:val="3"/>
            <w:shd w:val="clear" w:color="auto" w:fill="auto"/>
          </w:tcPr>
          <w:p w:rsidR="005B10A6" w:rsidRDefault="005B10A6" w:rsidP="005B10A6">
            <w:pPr>
              <w:ind w:left="1990" w:hanging="1990"/>
              <w:rPr>
                <w:bCs/>
              </w:rPr>
            </w:pPr>
            <w:r w:rsidRPr="00447309">
              <w:rPr>
                <w:bCs/>
              </w:rPr>
              <w:t xml:space="preserve">Home </w:t>
            </w:r>
            <w:r w:rsidR="00546FF0">
              <w:rPr>
                <w:bCs/>
              </w:rPr>
              <w:t>Address</w:t>
            </w:r>
          </w:p>
          <w:p w:rsidR="005B10A6" w:rsidRDefault="005B10A6" w:rsidP="005B10A6">
            <w:pPr>
              <w:ind w:left="1990" w:hanging="1990"/>
              <w:rPr>
                <w:bCs/>
              </w:rPr>
            </w:pPr>
          </w:p>
          <w:p w:rsidR="00546FF0" w:rsidRDefault="00546FF0" w:rsidP="005B10A6">
            <w:pPr>
              <w:ind w:left="1990" w:hanging="1990"/>
              <w:rPr>
                <w:bCs/>
              </w:rPr>
            </w:pPr>
          </w:p>
          <w:p w:rsidR="00546FF0" w:rsidRDefault="00546FF0" w:rsidP="00A27FE8">
            <w:pPr>
              <w:ind w:left="1990" w:hanging="1990"/>
            </w:pPr>
            <w:r>
              <w:t>Postal Addre</w:t>
            </w:r>
            <w:r w:rsidR="00A27FE8">
              <w:t>ss</w:t>
            </w:r>
          </w:p>
          <w:p w:rsidR="005B10A6" w:rsidRDefault="005B10A6" w:rsidP="00546FF0"/>
          <w:p w:rsidR="00D31626" w:rsidRDefault="00D31626" w:rsidP="005B10A6">
            <w:pPr>
              <w:ind w:left="1990" w:hanging="1990"/>
              <w:rPr>
                <w:bCs/>
                <w:lang w:val="fr-FR"/>
              </w:rPr>
            </w:pPr>
          </w:p>
          <w:p w:rsidR="00D31626" w:rsidRDefault="00D31626" w:rsidP="005B10A6">
            <w:pPr>
              <w:ind w:left="1990" w:hanging="1990"/>
              <w:rPr>
                <w:bCs/>
                <w:lang w:val="fr-FR"/>
              </w:rPr>
            </w:pPr>
          </w:p>
          <w:p w:rsidR="00D31626" w:rsidRDefault="00D31626" w:rsidP="005B10A6">
            <w:pPr>
              <w:ind w:left="1990" w:hanging="1990"/>
              <w:rPr>
                <w:bCs/>
                <w:lang w:val="fr-FR"/>
              </w:rPr>
            </w:pPr>
          </w:p>
          <w:p w:rsidR="00D31626" w:rsidRDefault="00D31626" w:rsidP="005B10A6">
            <w:pPr>
              <w:ind w:left="1990" w:hanging="1990"/>
              <w:rPr>
                <w:bCs/>
                <w:lang w:val="fr-FR"/>
              </w:rPr>
            </w:pPr>
          </w:p>
          <w:p w:rsidR="00D31626" w:rsidRDefault="00D31626" w:rsidP="005B10A6">
            <w:pPr>
              <w:ind w:left="1990" w:hanging="1990"/>
              <w:rPr>
                <w:bCs/>
                <w:lang w:val="fr-FR"/>
              </w:rPr>
            </w:pPr>
          </w:p>
          <w:p w:rsidR="00546FF0" w:rsidRDefault="00546FF0" w:rsidP="005B10A6">
            <w:pPr>
              <w:ind w:left="1990" w:hanging="1990"/>
              <w:rPr>
                <w:lang w:val="fr-FR"/>
              </w:rPr>
            </w:pPr>
            <w:r>
              <w:rPr>
                <w:bCs/>
                <w:lang w:val="fr-FR"/>
              </w:rPr>
              <w:t>Email</w:t>
            </w:r>
          </w:p>
          <w:p w:rsidR="00546FF0" w:rsidRDefault="00546FF0" w:rsidP="005B10A6">
            <w:pPr>
              <w:ind w:left="1990" w:hanging="1990"/>
              <w:rPr>
                <w:lang w:val="fr-FR"/>
              </w:rPr>
            </w:pPr>
          </w:p>
          <w:p w:rsidR="00546FF0" w:rsidRDefault="00546FF0" w:rsidP="005B10A6">
            <w:pPr>
              <w:ind w:left="1990" w:hanging="1990"/>
              <w:rPr>
                <w:lang w:val="fr-FR"/>
              </w:rPr>
            </w:pPr>
          </w:p>
          <w:p w:rsidR="005B10A6" w:rsidRPr="00447309" w:rsidRDefault="00546FF0" w:rsidP="005B10A6">
            <w:pPr>
              <w:ind w:left="1990" w:hanging="1990"/>
              <w:rPr>
                <w:bCs/>
              </w:rPr>
            </w:pPr>
            <w:proofErr w:type="spellStart"/>
            <w:r>
              <w:rPr>
                <w:lang w:val="fr-FR"/>
              </w:rPr>
              <w:t>Cell</w:t>
            </w:r>
            <w:proofErr w:type="spellEnd"/>
            <w:r>
              <w:rPr>
                <w:lang w:val="fr-FR"/>
              </w:rPr>
              <w:t xml:space="preserve"> Phone</w:t>
            </w:r>
            <w:r w:rsidR="005B10A6">
              <w:rPr>
                <w:lang w:val="fr-FR"/>
              </w:rPr>
              <w:t xml:space="preserve">               </w:t>
            </w:r>
            <w:r w:rsidR="005B10A6" w:rsidRPr="00447309">
              <w:t xml:space="preserve">             </w:t>
            </w:r>
            <w:r w:rsidR="005B10A6">
              <w:t xml:space="preserve">    </w:t>
            </w:r>
            <w:r w:rsidR="005B10A6">
              <w:rPr>
                <w:bCs/>
              </w:rPr>
              <w:t xml:space="preserve">        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546FF0" w:rsidRDefault="00546FF0" w:rsidP="005B10A6">
            <w:pPr>
              <w:ind w:hanging="18"/>
            </w:pPr>
            <w:r>
              <w:t xml:space="preserve">19/D </w:t>
            </w:r>
            <w:proofErr w:type="spellStart"/>
            <w:r>
              <w:t>Monipuri</w:t>
            </w:r>
            <w:proofErr w:type="spellEnd"/>
            <w:r>
              <w:t xml:space="preserve"> Para,</w:t>
            </w:r>
          </w:p>
          <w:p w:rsidR="00546FF0" w:rsidRDefault="00546FF0" w:rsidP="005B10A6">
            <w:pPr>
              <w:ind w:hanging="18"/>
            </w:pPr>
            <w:proofErr w:type="spellStart"/>
            <w:r>
              <w:t>Tejgaon</w:t>
            </w:r>
            <w:proofErr w:type="spellEnd"/>
            <w:r>
              <w:t>, Dhaka 1215,</w:t>
            </w:r>
          </w:p>
          <w:p w:rsidR="00546FF0" w:rsidRDefault="00546FF0" w:rsidP="005B10A6">
            <w:pPr>
              <w:ind w:hanging="18"/>
            </w:pPr>
            <w:r>
              <w:t>Bangladesh.</w:t>
            </w:r>
          </w:p>
          <w:p w:rsidR="00546FF0" w:rsidRDefault="00546FF0" w:rsidP="00546FF0">
            <w:pPr>
              <w:ind w:hanging="4"/>
            </w:pPr>
            <w:r>
              <w:t>Assistant Professor,</w:t>
            </w:r>
          </w:p>
          <w:p w:rsidR="00546FF0" w:rsidRDefault="00546FF0" w:rsidP="00546FF0">
            <w:pPr>
              <w:ind w:hanging="4"/>
            </w:pPr>
            <w:r>
              <w:t>Computer Science &amp; Engineering Department,</w:t>
            </w:r>
          </w:p>
          <w:p w:rsidR="00546FF0" w:rsidRDefault="00546FF0" w:rsidP="00546FF0">
            <w:pPr>
              <w:ind w:hanging="4"/>
            </w:pPr>
            <w:r>
              <w:t>Islamic University of Technology (IUT),</w:t>
            </w:r>
          </w:p>
          <w:p w:rsidR="00546FF0" w:rsidRDefault="00546FF0" w:rsidP="00546FF0">
            <w:pPr>
              <w:ind w:hanging="4"/>
            </w:pPr>
            <w:r>
              <w:t xml:space="preserve">Board </w:t>
            </w:r>
            <w:proofErr w:type="spellStart"/>
            <w:r>
              <w:t>Bazar</w:t>
            </w:r>
            <w:proofErr w:type="spellEnd"/>
            <w:r>
              <w:t xml:space="preserve">, </w:t>
            </w:r>
            <w:proofErr w:type="spellStart"/>
            <w:r>
              <w:t>Gazipur</w:t>
            </w:r>
            <w:proofErr w:type="spellEnd"/>
            <w:r>
              <w:t xml:space="preserve"> 1704,</w:t>
            </w:r>
          </w:p>
          <w:p w:rsidR="00546FF0" w:rsidRDefault="00546FF0" w:rsidP="00546FF0">
            <w:pPr>
              <w:ind w:hanging="4"/>
            </w:pPr>
            <w:r>
              <w:t>Bangladesh.</w:t>
            </w:r>
          </w:p>
          <w:p w:rsidR="00546FF0" w:rsidRDefault="00546FF0" w:rsidP="005B10A6">
            <w:pPr>
              <w:rPr>
                <w:lang w:val="fr-FR"/>
              </w:rPr>
            </w:pPr>
            <w:r>
              <w:rPr>
                <w:lang w:val="fr-FR"/>
              </w:rPr>
              <w:t>mrhuq@iut-dhaka.edu</w:t>
            </w:r>
          </w:p>
          <w:p w:rsidR="005B10A6" w:rsidRDefault="005B10A6" w:rsidP="005B10A6">
            <w:r w:rsidRPr="00F902D9">
              <w:rPr>
                <w:lang w:val="fr-FR"/>
              </w:rPr>
              <w:t>m.r.huq@utwente.nl</w:t>
            </w:r>
          </w:p>
          <w:p w:rsidR="005B10A6" w:rsidRDefault="00546FF0" w:rsidP="005B10A6">
            <w:pPr>
              <w:ind w:left="10"/>
            </w:pPr>
            <w:r w:rsidRPr="00546FF0">
              <w:t>md.rezwan.huq@gmail.com</w:t>
            </w:r>
          </w:p>
          <w:p w:rsidR="00546FF0" w:rsidRPr="00546FF0" w:rsidRDefault="00546FF0" w:rsidP="005B10A6">
            <w:pPr>
              <w:ind w:left="10"/>
            </w:pPr>
            <w:r w:rsidRPr="00546FF0">
              <w:t>(880) 1729648344</w:t>
            </w:r>
          </w:p>
        </w:tc>
      </w:tr>
      <w:tr w:rsidR="000B710A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0B710A" w:rsidRDefault="000B710A" w:rsidP="005B10A6">
            <w:pPr>
              <w:ind w:hanging="18"/>
            </w:pPr>
          </w:p>
        </w:tc>
      </w:tr>
      <w:tr w:rsidR="00702310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0B710A" w:rsidRDefault="000B710A" w:rsidP="000B710A">
            <w:pPr>
              <w:spacing w:after="120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Profile Summary</w:t>
            </w:r>
          </w:p>
          <w:p w:rsidR="00702310" w:rsidRDefault="000B710A" w:rsidP="000B710A">
            <w:pPr>
              <w:jc w:val="both"/>
            </w:pPr>
            <w:r>
              <w:t xml:space="preserve">Very recently, I have submitted my PhD dissertation to the graduation committee at the University of </w:t>
            </w:r>
            <w:proofErr w:type="spellStart"/>
            <w:r>
              <w:t>Twente</w:t>
            </w:r>
            <w:proofErr w:type="spellEnd"/>
            <w:r>
              <w:t xml:space="preserve">, The Netherlands. The title of my PhD dissertation is “Inference-based Framework Managing Data Provenance”. I am expecting to defend my PhD dissertation on November 01, 2013. Currently, I am employed as an Assistant Professor, Computer Science &amp; Engineering Department, Islamic University of Technology (IUT), </w:t>
            </w:r>
            <w:proofErr w:type="gramStart"/>
            <w:r>
              <w:t>Bangladesh</w:t>
            </w:r>
            <w:proofErr w:type="gramEnd"/>
            <w:r>
              <w:t xml:space="preserve">. I earned my Master degree from Kyung </w:t>
            </w:r>
            <w:proofErr w:type="spellStart"/>
            <w:r>
              <w:t>Hee</w:t>
            </w:r>
            <w:proofErr w:type="spellEnd"/>
            <w:r>
              <w:t xml:space="preserve"> University, South Korea in the year 2008 and completed my Bachelor from Islamic University of Technology (IUT), Bangladesh in 2004. I am looking for research opportunities in advanced topics of Database and related disciplines.</w:t>
            </w:r>
          </w:p>
          <w:p w:rsidR="000B710A" w:rsidRPr="000B710A" w:rsidRDefault="000B710A" w:rsidP="000B710A">
            <w:pPr>
              <w:rPr>
                <w:rFonts w:ascii="Bookman Old Style" w:hAnsi="Bookman Old Style"/>
                <w:b/>
              </w:rPr>
            </w:pPr>
          </w:p>
        </w:tc>
      </w:tr>
      <w:tr w:rsidR="002931E2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2931E2" w:rsidRPr="00E15747" w:rsidRDefault="002931E2" w:rsidP="00A27FE8">
            <w:pPr>
              <w:spacing w:after="120"/>
              <w:rPr>
                <w:rFonts w:ascii="Book Antiqua" w:hAnsi="Book Antiqua"/>
                <w:b/>
                <w:shd w:val="clear" w:color="auto" w:fill="B3B3B3"/>
              </w:rPr>
            </w:pPr>
            <w:r w:rsidRPr="00E15747">
              <w:rPr>
                <w:rFonts w:ascii="Book Antiqua" w:hAnsi="Book Antiqua"/>
                <w:b/>
              </w:rPr>
              <w:t>Research Interest</w:t>
            </w:r>
          </w:p>
        </w:tc>
      </w:tr>
      <w:tr w:rsidR="002931E2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2931E2" w:rsidRDefault="002931E2" w:rsidP="00A27FE8">
            <w:pPr>
              <w:jc w:val="both"/>
            </w:pPr>
            <w:r w:rsidRPr="00702310">
              <w:rPr>
                <w:u w:val="single"/>
              </w:rPr>
              <w:t>Areas:</w:t>
            </w:r>
            <w:r>
              <w:t xml:space="preserve"> Data Provenance, </w:t>
            </w:r>
            <w:r w:rsidR="00EC3BA2">
              <w:t>Workflow</w:t>
            </w:r>
            <w:r w:rsidR="004316DC">
              <w:t>s</w:t>
            </w:r>
            <w:r w:rsidR="00EC3BA2">
              <w:t xml:space="preserve">, Database Technology, </w:t>
            </w:r>
            <w:r w:rsidR="00EA3BCA">
              <w:t xml:space="preserve">Big Data, </w:t>
            </w:r>
            <w:r w:rsidR="00EC3BA2">
              <w:t>Semantic Web.</w:t>
            </w:r>
          </w:p>
          <w:p w:rsidR="00516223" w:rsidRDefault="00516223" w:rsidP="00A27FE8">
            <w:pPr>
              <w:jc w:val="both"/>
            </w:pPr>
          </w:p>
          <w:p w:rsidR="002931E2" w:rsidRDefault="00EA3BCA" w:rsidP="00A27FE8">
            <w:pPr>
              <w:spacing w:after="120"/>
              <w:jc w:val="both"/>
            </w:pPr>
            <w:r>
              <w:rPr>
                <w:rFonts w:ascii="Book Antiqua" w:hAnsi="Book Antiqua"/>
                <w:b/>
              </w:rPr>
              <w:t>Recent</w:t>
            </w:r>
            <w:r w:rsidR="002931E2">
              <w:rPr>
                <w:rFonts w:ascii="Book Antiqua" w:hAnsi="Book Antiqua"/>
                <w:b/>
              </w:rPr>
              <w:t xml:space="preserve"> </w:t>
            </w:r>
            <w:r w:rsidR="002931E2" w:rsidRPr="00E15747">
              <w:rPr>
                <w:rFonts w:ascii="Book Antiqua" w:hAnsi="Book Antiqua"/>
                <w:b/>
              </w:rPr>
              <w:t>Research</w:t>
            </w:r>
            <w:r>
              <w:rPr>
                <w:rFonts w:ascii="Book Antiqua" w:hAnsi="Book Antiqua"/>
                <w:b/>
              </w:rPr>
              <w:t xml:space="preserve"> (PhD Topic)</w:t>
            </w:r>
          </w:p>
          <w:p w:rsidR="002931E2" w:rsidRPr="00D96D27" w:rsidRDefault="002931E2" w:rsidP="001A7339">
            <w:pPr>
              <w:spacing w:after="120"/>
              <w:jc w:val="both"/>
            </w:pPr>
            <w:r w:rsidRPr="000603BF">
              <w:t>Researchers use both sensor data (streaming) and ma</w:t>
            </w:r>
            <w:r>
              <w:t xml:space="preserve">nually sampled data (static) in </w:t>
            </w:r>
            <w:r w:rsidRPr="000603BF">
              <w:t xml:space="preserve">scientific programming. However, validating the </w:t>
            </w:r>
            <w:r>
              <w:t>model</w:t>
            </w:r>
            <w:r w:rsidRPr="000603BF">
              <w:t xml:space="preserve"> require</w:t>
            </w:r>
            <w:r>
              <w:t>s</w:t>
            </w:r>
            <w:r w:rsidRPr="000603BF">
              <w:t xml:space="preserve"> provenance data that refers to the derivation history of processed data at a finer level of granularity. Storage and retrieval of fine-grained data provenance is challenging in both streaming and static environments. In a streaming environment, the same data point might be referenced several times due to its contribution to several output data points. Therefore, provenance data becomes a multiple of actual sensor data and traditional solutions are not scalable in terms of storage requirement. In a static environment, documenting provenanc</w:t>
            </w:r>
            <w:r>
              <w:t xml:space="preserve">e data requires a lot of effort </w:t>
            </w:r>
            <w:r w:rsidRPr="000603BF">
              <w:t>since it must be done on a case by case basis. To address these</w:t>
            </w:r>
            <w:r>
              <w:t xml:space="preserve"> challenges</w:t>
            </w:r>
            <w:r w:rsidRPr="000603BF">
              <w:t xml:space="preserve">, </w:t>
            </w:r>
            <w:r w:rsidRPr="000603BF">
              <w:rPr>
                <w:b/>
              </w:rPr>
              <w:t xml:space="preserve">we </w:t>
            </w:r>
            <w:r w:rsidR="001A7339">
              <w:rPr>
                <w:b/>
              </w:rPr>
              <w:t>have</w:t>
            </w:r>
            <w:r w:rsidR="003114D1">
              <w:rPr>
                <w:b/>
              </w:rPr>
              <w:t xml:space="preserve"> </w:t>
            </w:r>
            <w:r w:rsidR="001A7339">
              <w:rPr>
                <w:b/>
              </w:rPr>
              <w:t>prop</w:t>
            </w:r>
            <w:r w:rsidR="00146CE1">
              <w:rPr>
                <w:b/>
              </w:rPr>
              <w:t>o</w:t>
            </w:r>
            <w:r w:rsidR="001A7339">
              <w:rPr>
                <w:b/>
              </w:rPr>
              <w:t>sed</w:t>
            </w:r>
            <w:r w:rsidRPr="000603BF">
              <w:rPr>
                <w:b/>
              </w:rPr>
              <w:t xml:space="preserve"> </w:t>
            </w:r>
            <w:r>
              <w:rPr>
                <w:b/>
              </w:rPr>
              <w:t>an inference-based framework to manage</w:t>
            </w:r>
            <w:r w:rsidRPr="000603BF">
              <w:rPr>
                <w:b/>
              </w:rPr>
              <w:t xml:space="preserve"> data provenance </w:t>
            </w:r>
            <w:r>
              <w:rPr>
                <w:b/>
              </w:rPr>
              <w:t>in scientific applications at reduced costs in terms of time, training and storage</w:t>
            </w:r>
            <w:r w:rsidRPr="000603BF">
              <w:t>.</w:t>
            </w:r>
          </w:p>
        </w:tc>
      </w:tr>
      <w:tr w:rsidR="002931E2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2931E2" w:rsidRPr="00702310" w:rsidRDefault="002931E2" w:rsidP="00A27FE8">
            <w:pPr>
              <w:jc w:val="both"/>
              <w:rPr>
                <w:u w:val="single"/>
              </w:rPr>
            </w:pPr>
          </w:p>
        </w:tc>
      </w:tr>
      <w:tr w:rsidR="00A27FE8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A27FE8" w:rsidRPr="00A27FE8" w:rsidRDefault="00A27FE8" w:rsidP="00A27FE8">
            <w:pPr>
              <w:spacing w:after="120"/>
              <w:jc w:val="both"/>
            </w:pPr>
          </w:p>
        </w:tc>
      </w:tr>
      <w:tr w:rsidR="00516223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516223" w:rsidRPr="000603BF" w:rsidRDefault="00C2427F" w:rsidP="005325B3">
            <w:pPr>
              <w:spacing w:after="120"/>
              <w:jc w:val="both"/>
            </w:pPr>
            <w:r>
              <w:rPr>
                <w:rFonts w:ascii="Book Antiqua" w:hAnsi="Book Antiqua"/>
                <w:b/>
              </w:rPr>
              <w:lastRenderedPageBreak/>
              <w:t xml:space="preserve">List of Selected </w:t>
            </w:r>
            <w:r w:rsidR="00516223">
              <w:rPr>
                <w:rFonts w:ascii="Book Antiqua" w:hAnsi="Book Antiqua"/>
                <w:b/>
              </w:rPr>
              <w:t xml:space="preserve">Publications </w:t>
            </w:r>
          </w:p>
        </w:tc>
      </w:tr>
      <w:tr w:rsidR="00516223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A321DA">
              <w:t>Huq</w:t>
            </w:r>
            <w:proofErr w:type="spellEnd"/>
            <w:r w:rsidRPr="00A321DA">
              <w:t xml:space="preserve">, M.R. and </w:t>
            </w:r>
            <w:proofErr w:type="spellStart"/>
            <w:r w:rsidRPr="00A321DA">
              <w:t>Apers</w:t>
            </w:r>
            <w:proofErr w:type="spellEnd"/>
            <w:r>
              <w:t xml:space="preserve">, P.M.G. and </w:t>
            </w:r>
            <w:proofErr w:type="spellStart"/>
            <w:r>
              <w:t>Wombacher</w:t>
            </w:r>
            <w:proofErr w:type="spellEnd"/>
            <w:r>
              <w:t>, A. (2013</w:t>
            </w:r>
            <w:r w:rsidRPr="00A321DA">
              <w:t>)</w:t>
            </w:r>
            <w:r>
              <w:t xml:space="preserve"> </w:t>
            </w:r>
            <w:r w:rsidRPr="003E7E34">
              <w:rPr>
                <w:b/>
                <w:i/>
                <w:iCs/>
              </w:rPr>
              <w:t xml:space="preserve">An Inference-based Framework to Manage Data Provenance in </w:t>
            </w:r>
            <w:proofErr w:type="spellStart"/>
            <w:r w:rsidRPr="003E7E34">
              <w:rPr>
                <w:b/>
                <w:i/>
                <w:iCs/>
              </w:rPr>
              <w:t>Geoscience</w:t>
            </w:r>
            <w:proofErr w:type="spellEnd"/>
            <w:r w:rsidRPr="003E7E34">
              <w:rPr>
                <w:b/>
                <w:i/>
                <w:iCs/>
              </w:rPr>
              <w:t xml:space="preserve"> Applications.</w:t>
            </w:r>
            <w:r w:rsidRPr="003E7E34">
              <w:rPr>
                <w:i/>
                <w:iCs/>
              </w:rPr>
              <w:t xml:space="preserve"> </w:t>
            </w:r>
            <w:r>
              <w:t xml:space="preserve">In: Special issue on </w:t>
            </w:r>
            <w:proofErr w:type="spellStart"/>
            <w:r>
              <w:t>Geoscience</w:t>
            </w:r>
            <w:proofErr w:type="spellEnd"/>
            <w:r>
              <w:t xml:space="preserve"> Data Provenance, IEEE Transaction on </w:t>
            </w:r>
            <w:proofErr w:type="spellStart"/>
            <w:r>
              <w:t>Geoscience</w:t>
            </w:r>
            <w:proofErr w:type="spellEnd"/>
            <w:r>
              <w:t xml:space="preserve"> and Remote Sensing (IEEE TGRS), impact factor: 2.89. (In Press) [Manuscript Submitted: Sep 2012, Revised: Dec 2012, Accepted: January 2013]</w:t>
            </w:r>
          </w:p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</w:t>
            </w:r>
            <w:r>
              <w:t>(2013</w:t>
            </w:r>
            <w:r w:rsidRPr="000603BF">
              <w:t xml:space="preserve">) </w:t>
            </w:r>
            <w:proofErr w:type="spellStart"/>
            <w:r w:rsidRPr="00E66261">
              <w:rPr>
                <w:b/>
                <w:i/>
              </w:rPr>
              <w:t>ProvenanceCurious</w:t>
            </w:r>
            <w:proofErr w:type="spellEnd"/>
            <w:r w:rsidRPr="00E66261">
              <w:rPr>
                <w:b/>
                <w:i/>
              </w:rPr>
              <w:t xml:space="preserve">: A Tool to Infer Data Provenance from Scripts. </w:t>
            </w:r>
            <w:r>
              <w:t>In: 16th International Conference on Extending Database Technology (EDBT 2013)</w:t>
            </w:r>
            <w:r w:rsidRPr="000603BF">
              <w:t xml:space="preserve">, </w:t>
            </w:r>
            <w:r>
              <w:t>18-22 March 2013</w:t>
            </w:r>
            <w:r w:rsidRPr="000603BF">
              <w:t xml:space="preserve">, </w:t>
            </w:r>
            <w:r>
              <w:t>Genoa</w:t>
            </w:r>
            <w:r w:rsidRPr="000603BF">
              <w:t xml:space="preserve">, </w:t>
            </w:r>
            <w:r w:rsidR="00D30120">
              <w:t xml:space="preserve">Italy. </w:t>
            </w:r>
          </w:p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W</w:t>
            </w:r>
            <w:r>
              <w:t>ombacher</w:t>
            </w:r>
            <w:proofErr w:type="spellEnd"/>
            <w:r>
              <w:t xml:space="preserve">, A. and </w:t>
            </w:r>
            <w:proofErr w:type="spellStart"/>
            <w:r>
              <w:t>Huq</w:t>
            </w:r>
            <w:proofErr w:type="spellEnd"/>
            <w:r>
              <w:t>, M.R. (2013</w:t>
            </w:r>
            <w:r w:rsidRPr="000603BF">
              <w:t xml:space="preserve">) </w:t>
            </w:r>
            <w:r w:rsidRPr="00E66261">
              <w:rPr>
                <w:b/>
                <w:i/>
              </w:rPr>
              <w:t>Towards Automatic Capturing of Manual Data Processing Provenance.</w:t>
            </w:r>
            <w:r>
              <w:t xml:space="preserve"> In: Post-proceedings of the 2</w:t>
            </w:r>
            <w:r w:rsidRPr="00E66261">
              <w:rPr>
                <w:vertAlign w:val="superscript"/>
              </w:rPr>
              <w:t>nd</w:t>
            </w:r>
            <w:r>
              <w:t xml:space="preserve"> International Symposium on Data-Driven Process, Discovery and Analysis (SIMPDA 2012), 18-20 June 2012, Italy. (will appear in Lecture Notes in Business </w:t>
            </w:r>
            <w:r w:rsidRPr="00E66261">
              <w:t>Information</w:t>
            </w:r>
            <w:r>
              <w:t xml:space="preserve"> Processing)</w:t>
            </w:r>
          </w:p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</w:t>
            </w:r>
            <w:r>
              <w:t>(2012</w:t>
            </w:r>
            <w:r w:rsidRPr="000603BF">
              <w:t xml:space="preserve">) </w:t>
            </w:r>
            <w:r w:rsidRPr="00E66261">
              <w:rPr>
                <w:b/>
                <w:i/>
              </w:rPr>
              <w:t xml:space="preserve">From Scripts towards Provenance Inference. </w:t>
            </w:r>
            <w:r>
              <w:t>In: 8</w:t>
            </w:r>
            <w:r w:rsidRPr="000603BF">
              <w:t>th IEEE Internati</w:t>
            </w:r>
            <w:r>
              <w:t>onal Conference on e-Science (e-Science 2012)</w:t>
            </w:r>
            <w:r w:rsidRPr="000603BF">
              <w:t xml:space="preserve">, </w:t>
            </w:r>
            <w:r>
              <w:t>08-12</w:t>
            </w:r>
            <w:r w:rsidRPr="000603BF">
              <w:t xml:space="preserve"> </w:t>
            </w:r>
            <w:r>
              <w:t>Oct 2012</w:t>
            </w:r>
            <w:r w:rsidRPr="000603BF">
              <w:t xml:space="preserve">, </w:t>
            </w:r>
            <w:r>
              <w:t>Chicago</w:t>
            </w:r>
            <w:r w:rsidRPr="000603BF">
              <w:t xml:space="preserve">, </w:t>
            </w:r>
            <w:r>
              <w:t>USA</w:t>
            </w:r>
            <w:r w:rsidRPr="000603BF">
              <w:t xml:space="preserve">. </w:t>
            </w:r>
            <w:r>
              <w:t xml:space="preserve">pp. 1-8. IEEE Computer Society. ISBN 978-1-4673-4467-8 </w:t>
            </w:r>
          </w:p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A321DA">
              <w:t>Huq</w:t>
            </w:r>
            <w:proofErr w:type="spellEnd"/>
            <w:r w:rsidRPr="00A321DA">
              <w:t xml:space="preserve">, M.R. and </w:t>
            </w:r>
            <w:proofErr w:type="spellStart"/>
            <w:r w:rsidRPr="00A321DA">
              <w:t>Apers</w:t>
            </w:r>
            <w:proofErr w:type="spellEnd"/>
            <w:r w:rsidRPr="00A321DA">
              <w:t xml:space="preserve">, P.M.G. and </w:t>
            </w:r>
            <w:proofErr w:type="spellStart"/>
            <w:r w:rsidRPr="00A321DA">
              <w:t>Wombacher</w:t>
            </w:r>
            <w:proofErr w:type="spellEnd"/>
            <w:r w:rsidRPr="00A321DA">
              <w:t>, A. (2012)</w:t>
            </w:r>
            <w:r>
              <w:t xml:space="preserve"> </w:t>
            </w:r>
            <w:r w:rsidRPr="00343917">
              <w:rPr>
                <w:b/>
                <w:i/>
                <w:iCs/>
              </w:rPr>
              <w:t>Probabilistic Inference of Fine-grained Data Provenance.</w:t>
            </w:r>
            <w:r w:rsidRPr="00343917">
              <w:rPr>
                <w:i/>
                <w:iCs/>
              </w:rPr>
              <w:t xml:space="preserve"> </w:t>
            </w:r>
            <w:r>
              <w:t>In: 23r</w:t>
            </w:r>
            <w:r w:rsidRPr="000603BF">
              <w:t>d International Conference on Database and Expert</w:t>
            </w:r>
            <w:r>
              <w:t xml:space="preserve"> Systems Applications (DEXA 2012</w:t>
            </w:r>
            <w:r w:rsidRPr="000603BF">
              <w:t xml:space="preserve">), </w:t>
            </w:r>
            <w:r>
              <w:t>02-07 Sep 2012</w:t>
            </w:r>
            <w:r w:rsidRPr="000603BF">
              <w:t xml:space="preserve">, </w:t>
            </w:r>
            <w:r>
              <w:t>Vienna</w:t>
            </w:r>
            <w:r w:rsidRPr="000603BF">
              <w:t xml:space="preserve">, </w:t>
            </w:r>
            <w:r>
              <w:t>Austria. pp. 296</w:t>
            </w:r>
            <w:r w:rsidRPr="000603BF">
              <w:t>-</w:t>
            </w:r>
            <w:r>
              <w:t>310</w:t>
            </w:r>
            <w:r w:rsidRPr="000603BF">
              <w:t xml:space="preserve">. Lecture Notes in Computer Science </w:t>
            </w:r>
            <w:r>
              <w:t>7446. Springer-</w:t>
            </w:r>
            <w:proofErr w:type="spellStart"/>
            <w:r>
              <w:t>Verlag</w:t>
            </w:r>
            <w:proofErr w:type="spellEnd"/>
            <w:r>
              <w:t xml:space="preserve"> </w:t>
            </w:r>
            <w:r w:rsidRPr="00A321DA">
              <w:t>Berlin Heidelberg</w:t>
            </w:r>
            <w:r>
              <w:t>. ISBN 978-3-642-32599-1</w:t>
            </w:r>
          </w:p>
          <w:p w:rsidR="00516223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A321DA">
              <w:t>Huq</w:t>
            </w:r>
            <w:proofErr w:type="spellEnd"/>
            <w:r w:rsidRPr="00A321DA">
              <w:t xml:space="preserve">, M.R. and </w:t>
            </w:r>
            <w:proofErr w:type="spellStart"/>
            <w:r w:rsidRPr="00A321DA">
              <w:t>Apers</w:t>
            </w:r>
            <w:proofErr w:type="spellEnd"/>
            <w:r w:rsidRPr="00A321DA">
              <w:t xml:space="preserve">, P.M.G. and </w:t>
            </w:r>
            <w:proofErr w:type="spellStart"/>
            <w:r w:rsidRPr="00A321DA">
              <w:t>Wombacher</w:t>
            </w:r>
            <w:proofErr w:type="spellEnd"/>
            <w:r w:rsidRPr="00A321DA">
              <w:t xml:space="preserve">, A. (2012) </w:t>
            </w:r>
            <w:r w:rsidRPr="00343917">
              <w:rPr>
                <w:b/>
                <w:i/>
                <w:iCs/>
              </w:rPr>
              <w:t>Fine-Grained Provenance Inference for a Large Processing Chain with Non-materialized Intermediate Views.</w:t>
            </w:r>
            <w:r w:rsidRPr="00A321DA">
              <w:t xml:space="preserve"> In: </w:t>
            </w:r>
            <w:r>
              <w:t>Proceedings of the 24th Intern</w:t>
            </w:r>
            <w:r w:rsidRPr="00A321DA">
              <w:t xml:space="preserve">ational Conference of Scientific and Statistical Database Management (SSDBM 2012), 25-27 June 2012, </w:t>
            </w:r>
            <w:proofErr w:type="spellStart"/>
            <w:r w:rsidRPr="00A321DA">
              <w:t>Chania</w:t>
            </w:r>
            <w:proofErr w:type="spellEnd"/>
            <w:r w:rsidRPr="00A321DA">
              <w:t xml:space="preserve">, Greece. pp. 397-405. Lecture Notes in Computer Science 7338. Springer </w:t>
            </w:r>
            <w:proofErr w:type="spellStart"/>
            <w:r w:rsidRPr="00A321DA">
              <w:t>Verlag</w:t>
            </w:r>
            <w:proofErr w:type="spellEnd"/>
            <w:r w:rsidRPr="00A321DA">
              <w:t xml:space="preserve">. ISBN 978-3-642-31234-2 </w:t>
            </w:r>
          </w:p>
          <w:p w:rsidR="00C82CB7" w:rsidRDefault="00516223" w:rsidP="00C82CB7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(2011) </w:t>
            </w:r>
            <w:r w:rsidRPr="009408E1">
              <w:rPr>
                <w:b/>
                <w:i/>
              </w:rPr>
              <w:t>Adaptive Inference of Fine-grained Data Provenance to Achieve High Accuracy at Lower Storage Costs.</w:t>
            </w:r>
            <w:r w:rsidRPr="000603BF">
              <w:t xml:space="preserve"> In: 7th IEEE Interna</w:t>
            </w:r>
            <w:r>
              <w:t>tional Conference on E-Science (</w:t>
            </w:r>
            <w:r w:rsidRPr="000603BF">
              <w:t>e-Science 2011</w:t>
            </w:r>
            <w:r>
              <w:t>)</w:t>
            </w:r>
            <w:r w:rsidRPr="000603BF">
              <w:t>, 05-08 Dec 2011, Stockholm, Sweden. pp. 202-209. IEEE Computer Society. ISBN 978-1-4577-2163-2</w:t>
            </w:r>
          </w:p>
          <w:p w:rsidR="00516223" w:rsidRPr="000603BF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(2011) </w:t>
            </w:r>
            <w:r w:rsidRPr="00343917">
              <w:rPr>
                <w:b/>
                <w:i/>
              </w:rPr>
              <w:t>Inferring Fine-Grained Data Provenance in Stream Data Processing: Reduced Storage Cost, High Accuracy.</w:t>
            </w:r>
            <w:r w:rsidRPr="000603BF">
              <w:t xml:space="preserve"> In: 22nd International Conference on Database and Expert Systems Applications (DEXA 2011), 29 Aug - 02 Sep 2011, Toulouse, France. pp. 118-127. Lecture Notes in Computer Science 6861. Springer </w:t>
            </w:r>
            <w:proofErr w:type="spellStart"/>
            <w:r w:rsidRPr="000603BF">
              <w:t>Verlag</w:t>
            </w:r>
            <w:proofErr w:type="spellEnd"/>
            <w:r w:rsidRPr="000603BF">
              <w:t>. ISSN 0302-9743 ISBN 978-3-642-23090-5</w:t>
            </w:r>
          </w:p>
          <w:p w:rsidR="00516223" w:rsidRPr="000603BF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(2010) </w:t>
            </w:r>
            <w:r w:rsidRPr="00343917">
              <w:rPr>
                <w:b/>
                <w:i/>
              </w:rPr>
              <w:t>Facilitating Fine Grained Data Provenance using Temporal Data Model.</w:t>
            </w:r>
            <w:r w:rsidRPr="000603BF">
              <w:t xml:space="preserve"> In: Proceedings of the Seventh International Workshop on Data Management for Sensor Networks, DMSN 2010, 13 Sep 2010, Singapore. pp. 8-13. ACM. ISBN 978-1-4503-0416-0</w:t>
            </w:r>
          </w:p>
          <w:p w:rsidR="00516223" w:rsidRPr="000603BF" w:rsidRDefault="00516223" w:rsidP="00A27FE8">
            <w:pPr>
              <w:pStyle w:val="ListParagraph"/>
              <w:numPr>
                <w:ilvl w:val="0"/>
                <w:numId w:val="31"/>
              </w:numPr>
              <w:spacing w:after="120"/>
              <w:jc w:val="both"/>
              <w:rPr>
                <w:b/>
              </w:rPr>
            </w:pPr>
            <w:proofErr w:type="spellStart"/>
            <w:r w:rsidRPr="000603BF">
              <w:t>Huq</w:t>
            </w:r>
            <w:proofErr w:type="spellEnd"/>
            <w:r w:rsidRPr="000603BF">
              <w:t xml:space="preserve">, M.R. and </w:t>
            </w:r>
            <w:proofErr w:type="spellStart"/>
            <w:r w:rsidRPr="000603BF">
              <w:t>Wombacher</w:t>
            </w:r>
            <w:proofErr w:type="spellEnd"/>
            <w:r w:rsidRPr="000603BF">
              <w:t xml:space="preserve">, A. and </w:t>
            </w:r>
            <w:proofErr w:type="spellStart"/>
            <w:r w:rsidRPr="000603BF">
              <w:t>Apers</w:t>
            </w:r>
            <w:proofErr w:type="spellEnd"/>
            <w:r w:rsidRPr="000603BF">
              <w:t xml:space="preserve">, P.M.G. (2010) </w:t>
            </w:r>
            <w:r w:rsidRPr="00343917">
              <w:rPr>
                <w:b/>
                <w:i/>
              </w:rPr>
              <w:t>Identifying the Challenges for Optimizing the Process to Achieve Reproducible Results in E-science Applications.</w:t>
            </w:r>
            <w:r w:rsidRPr="000603BF">
              <w:t xml:space="preserve"> In: Proceedings of the 3rd Workshop on Ph.D. Students in Information and Knowledge Management, PIKM 2010, 30 Oct 2010, Toronto, Canada. pp. 75-78. ACM. ISBN 978-1-4503-0385-9</w:t>
            </w:r>
          </w:p>
        </w:tc>
      </w:tr>
      <w:tr w:rsidR="00516223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516223" w:rsidRPr="00312BE6" w:rsidRDefault="00516223" w:rsidP="00516223">
            <w:pPr>
              <w:rPr>
                <w:sz w:val="16"/>
                <w:szCs w:val="16"/>
              </w:rPr>
            </w:pPr>
          </w:p>
        </w:tc>
      </w:tr>
      <w:tr w:rsidR="00882391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882391" w:rsidRDefault="00882391" w:rsidP="00516223">
            <w:pPr>
              <w:rPr>
                <w:rFonts w:ascii="Book Antiqua" w:hAnsi="Book Antiqua"/>
                <w:b/>
              </w:rPr>
            </w:pPr>
            <w:proofErr w:type="spellStart"/>
            <w:r>
              <w:rPr>
                <w:rFonts w:ascii="Book Antiqua" w:hAnsi="Book Antiqua"/>
                <w:b/>
              </w:rPr>
              <w:t>Ph.D</w:t>
            </w:r>
            <w:proofErr w:type="spellEnd"/>
            <w:r>
              <w:rPr>
                <w:rFonts w:ascii="Book Antiqua" w:hAnsi="Book Antiqua"/>
                <w:b/>
              </w:rPr>
              <w:t xml:space="preserve"> Dissertation</w:t>
            </w:r>
          </w:p>
          <w:p w:rsidR="00882391" w:rsidRPr="00882391" w:rsidRDefault="00882391" w:rsidP="00516223">
            <w:pPr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882391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882391" w:rsidRDefault="00882391" w:rsidP="00882391">
            <w:pPr>
              <w:ind w:left="702"/>
              <w:rPr>
                <w:bCs/>
              </w:rPr>
            </w:pPr>
            <w:r w:rsidRPr="00882391">
              <w:rPr>
                <w:b/>
                <w:i/>
                <w:iCs/>
              </w:rPr>
              <w:t>Inference-based Framework Managing Data Provenanc</w:t>
            </w:r>
            <w:r>
              <w:rPr>
                <w:b/>
                <w:i/>
                <w:iCs/>
              </w:rPr>
              <w:t xml:space="preserve">e </w:t>
            </w:r>
            <w:r>
              <w:rPr>
                <w:bCs/>
              </w:rPr>
              <w:t xml:space="preserve">under the supervision of </w:t>
            </w:r>
            <w:r w:rsidRPr="008D240F">
              <w:rPr>
                <w:bCs/>
                <w:i/>
                <w:iCs/>
              </w:rPr>
              <w:t xml:space="preserve">Prof. Dr. P. M.G. </w:t>
            </w:r>
            <w:proofErr w:type="spellStart"/>
            <w:r w:rsidRPr="008D240F">
              <w:rPr>
                <w:bCs/>
                <w:i/>
                <w:iCs/>
              </w:rPr>
              <w:t>Apers</w:t>
            </w:r>
            <w:proofErr w:type="spellEnd"/>
            <w:r>
              <w:rPr>
                <w:bCs/>
              </w:rPr>
              <w:t xml:space="preserve"> </w:t>
            </w:r>
            <w:r w:rsidRPr="008D240F">
              <w:rPr>
                <w:bCs/>
              </w:rPr>
              <w:t>and</w:t>
            </w:r>
            <w:r w:rsidRPr="008D240F">
              <w:rPr>
                <w:bCs/>
                <w:i/>
                <w:iCs/>
              </w:rPr>
              <w:t xml:space="preserve"> Dr. A. </w:t>
            </w:r>
            <w:proofErr w:type="spellStart"/>
            <w:r w:rsidRPr="008D240F">
              <w:rPr>
                <w:bCs/>
                <w:i/>
                <w:iCs/>
              </w:rPr>
              <w:t>Womabacher</w:t>
            </w:r>
            <w:proofErr w:type="spellEnd"/>
            <w:r>
              <w:rPr>
                <w:bCs/>
              </w:rPr>
              <w:t xml:space="preserve">, Database Group, University of </w:t>
            </w:r>
            <w:proofErr w:type="spellStart"/>
            <w:r>
              <w:rPr>
                <w:bCs/>
              </w:rPr>
              <w:t>Twente</w:t>
            </w:r>
            <w:proofErr w:type="spellEnd"/>
            <w:r>
              <w:rPr>
                <w:bCs/>
              </w:rPr>
              <w:t xml:space="preserve">, The Netherlands. </w:t>
            </w:r>
          </w:p>
          <w:p w:rsidR="00882391" w:rsidRPr="00882391" w:rsidRDefault="00882391" w:rsidP="00882391">
            <w:pPr>
              <w:ind w:left="702"/>
              <w:rPr>
                <w:bCs/>
              </w:rPr>
            </w:pPr>
          </w:p>
        </w:tc>
      </w:tr>
      <w:tr w:rsidR="00A81BD3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A81BD3" w:rsidRDefault="00EC3BA2" w:rsidP="00516223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Master Thesis</w:t>
            </w:r>
          </w:p>
          <w:p w:rsidR="00EC3BA2" w:rsidRPr="00EC3BA2" w:rsidRDefault="00EC3BA2" w:rsidP="00516223">
            <w:pPr>
              <w:rPr>
                <w:sz w:val="16"/>
                <w:szCs w:val="16"/>
              </w:rPr>
            </w:pPr>
          </w:p>
        </w:tc>
      </w:tr>
      <w:tr w:rsidR="00A81BD3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A81BD3" w:rsidRDefault="00EC3BA2" w:rsidP="00C82CB7">
            <w:pPr>
              <w:ind w:left="702"/>
              <w:jc w:val="both"/>
            </w:pPr>
            <w:r w:rsidRPr="00EC3BA2">
              <w:rPr>
                <w:b/>
                <w:bCs/>
                <w:i/>
                <w:iCs/>
              </w:rPr>
              <w:t>File Sharing and Adaptation Framework in Advanced Collaborating Environment</w:t>
            </w:r>
            <w:r w:rsidRPr="0027619E">
              <w:rPr>
                <w:b/>
                <w:bCs/>
              </w:rPr>
              <w:t xml:space="preserve"> </w:t>
            </w:r>
            <w:r w:rsidR="00C82CB7">
              <w:t xml:space="preserve">under the supervision </w:t>
            </w:r>
            <w:r w:rsidRPr="0081311A">
              <w:t>of</w:t>
            </w:r>
            <w:r w:rsidRPr="0027619E">
              <w:rPr>
                <w:b/>
                <w:bCs/>
              </w:rPr>
              <w:t xml:space="preserve"> </w:t>
            </w:r>
            <w:r w:rsidRPr="00EC3BA2">
              <w:rPr>
                <w:i/>
                <w:iCs/>
              </w:rPr>
              <w:t>Prof. Dr. Young-Koo Lee</w:t>
            </w:r>
            <w:r w:rsidRPr="0027619E">
              <w:rPr>
                <w:b/>
                <w:bCs/>
              </w:rPr>
              <w:t xml:space="preserve">, </w:t>
            </w:r>
            <w:r w:rsidRPr="0081311A">
              <w:t>Computer Engineering</w:t>
            </w:r>
            <w:r w:rsidRPr="0027619E">
              <w:rPr>
                <w:b/>
                <w:bCs/>
              </w:rPr>
              <w:t xml:space="preserve"> </w:t>
            </w:r>
            <w:r>
              <w:t xml:space="preserve">Dept., Kyung </w:t>
            </w:r>
            <w:proofErr w:type="spellStart"/>
            <w:r>
              <w:t>Hee</w:t>
            </w:r>
            <w:proofErr w:type="spellEnd"/>
            <w:r>
              <w:t xml:space="preserve"> University, South Korea.</w:t>
            </w:r>
          </w:p>
          <w:p w:rsidR="00EC3BA2" w:rsidRPr="00EC3BA2" w:rsidRDefault="00EC3BA2" w:rsidP="00EC3BA2">
            <w:pPr>
              <w:ind w:left="702"/>
            </w:pPr>
          </w:p>
        </w:tc>
      </w:tr>
      <w:tr w:rsidR="008D240F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8D240F" w:rsidRDefault="008D240F" w:rsidP="008D240F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Bachelor Thesis</w:t>
            </w:r>
          </w:p>
          <w:p w:rsidR="008D240F" w:rsidRPr="008D240F" w:rsidRDefault="008D240F" w:rsidP="008D240F">
            <w:pPr>
              <w:jc w:val="both"/>
              <w:rPr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D240F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8D240F" w:rsidRDefault="008D240F" w:rsidP="008D240F">
            <w:pPr>
              <w:ind w:left="702"/>
              <w:jc w:val="both"/>
            </w:pPr>
            <w:r>
              <w:rPr>
                <w:b/>
                <w:bCs/>
                <w:i/>
                <w:iCs/>
              </w:rPr>
              <w:t>Design and Development of a Software Level (loosely coupled) Ubiquitous Computing Grid</w:t>
            </w:r>
            <w:r w:rsidRPr="0027619E">
              <w:rPr>
                <w:b/>
                <w:bCs/>
              </w:rPr>
              <w:t xml:space="preserve"> </w:t>
            </w:r>
            <w:r>
              <w:t xml:space="preserve">under the supervision </w:t>
            </w:r>
            <w:r w:rsidRPr="0081311A">
              <w:t>of</w:t>
            </w:r>
            <w:r w:rsidRPr="0027619E">
              <w:rPr>
                <w:b/>
                <w:bCs/>
              </w:rPr>
              <w:t xml:space="preserve"> </w:t>
            </w:r>
            <w:r w:rsidRPr="00EC3BA2">
              <w:rPr>
                <w:i/>
                <w:iCs/>
              </w:rPr>
              <w:t xml:space="preserve">Prof. Dr. </w:t>
            </w:r>
            <w:r>
              <w:rPr>
                <w:i/>
                <w:iCs/>
              </w:rPr>
              <w:t xml:space="preserve">M. A. </w:t>
            </w:r>
            <w:proofErr w:type="spellStart"/>
            <w:r>
              <w:rPr>
                <w:i/>
                <w:iCs/>
              </w:rPr>
              <w:t>Mottalib</w:t>
            </w:r>
            <w:proofErr w:type="spellEnd"/>
            <w:r w:rsidRPr="0027619E">
              <w:rPr>
                <w:b/>
                <w:bCs/>
              </w:rPr>
              <w:t xml:space="preserve">, </w:t>
            </w:r>
            <w:r w:rsidRPr="0081311A">
              <w:t xml:space="preserve">Computer </w:t>
            </w:r>
            <w:r>
              <w:t>Science and Engineering</w:t>
            </w:r>
            <w:r w:rsidRPr="0027619E">
              <w:rPr>
                <w:b/>
                <w:bCs/>
              </w:rPr>
              <w:t xml:space="preserve"> </w:t>
            </w:r>
            <w:r>
              <w:t>Dept., Islamic University of Technology, Bangladesh.</w:t>
            </w:r>
          </w:p>
          <w:p w:rsidR="008D240F" w:rsidRDefault="008D240F" w:rsidP="008D240F">
            <w:pPr>
              <w:ind w:left="702"/>
              <w:rPr>
                <w:rFonts w:ascii="Book Antiqua" w:hAnsi="Book Antiqua"/>
                <w:b/>
              </w:rPr>
            </w:pPr>
          </w:p>
        </w:tc>
      </w:tr>
      <w:tr w:rsidR="00B12D51" w:rsidRPr="0027619E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B12D51" w:rsidRDefault="00B12D51" w:rsidP="00B12D51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Academic Background</w:t>
            </w:r>
          </w:p>
          <w:p w:rsidR="00312BE6" w:rsidRPr="00312BE6" w:rsidRDefault="00312BE6" w:rsidP="00B12D51">
            <w:pPr>
              <w:rPr>
                <w:sz w:val="16"/>
                <w:szCs w:val="16"/>
              </w:rPr>
            </w:pPr>
          </w:p>
        </w:tc>
      </w:tr>
      <w:tr w:rsidR="00C82CB7" w:rsidTr="00453E85">
        <w:trPr>
          <w:trHeight w:val="309"/>
        </w:trPr>
        <w:tc>
          <w:tcPr>
            <w:tcW w:w="3150" w:type="dxa"/>
            <w:gridSpan w:val="3"/>
            <w:shd w:val="clear" w:color="auto" w:fill="auto"/>
          </w:tcPr>
          <w:p w:rsidR="00C82CB7" w:rsidRPr="0027619E" w:rsidRDefault="00C82CB7" w:rsidP="00453E85">
            <w:pPr>
              <w:rPr>
                <w:i/>
              </w:rPr>
            </w:pPr>
            <w:r>
              <w:rPr>
                <w:i/>
              </w:rPr>
              <w:t>Name of the Degree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C82CB7" w:rsidRPr="0027619E" w:rsidRDefault="00C82CB7" w:rsidP="00453E85">
            <w:pPr>
              <w:rPr>
                <w:i/>
              </w:rPr>
            </w:pPr>
            <w:r w:rsidRPr="0027619E">
              <w:rPr>
                <w:i/>
              </w:rPr>
              <w:t>Institution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C82CB7" w:rsidRPr="0027619E" w:rsidRDefault="00C82CB7" w:rsidP="00BE4F3A">
            <w:pPr>
              <w:rPr>
                <w:i/>
              </w:rPr>
            </w:pPr>
            <w:r>
              <w:rPr>
                <w:i/>
              </w:rPr>
              <w:t>Date of Completion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5141E" w:rsidRDefault="00C82CB7" w:rsidP="00312BE6">
            <w:pPr>
              <w:jc w:val="right"/>
              <w:rPr>
                <w:i/>
              </w:rPr>
            </w:pPr>
            <w:r w:rsidRPr="0027619E">
              <w:rPr>
                <w:i/>
              </w:rPr>
              <w:t>CGPA</w:t>
            </w:r>
            <w:r w:rsidR="00E5141E">
              <w:rPr>
                <w:i/>
              </w:rPr>
              <w:t>/</w:t>
            </w:r>
          </w:p>
          <w:p w:rsidR="00C82CB7" w:rsidRPr="0027619E" w:rsidRDefault="00E5141E" w:rsidP="00312BE6">
            <w:pPr>
              <w:jc w:val="right"/>
              <w:rPr>
                <w:i/>
              </w:rPr>
            </w:pPr>
            <w:r>
              <w:rPr>
                <w:i/>
              </w:rPr>
              <w:t>Marks</w:t>
            </w:r>
          </w:p>
        </w:tc>
      </w:tr>
      <w:tr w:rsidR="00C82CB7" w:rsidTr="00E5141E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C82CB7" w:rsidRPr="00EC3BA2" w:rsidRDefault="00492637" w:rsidP="00BE4F3A">
            <w:r>
              <w:t>Doctor of Philosophy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:rsidR="00C82CB7" w:rsidRDefault="00C82CB7" w:rsidP="00632B26">
            <w:r>
              <w:t xml:space="preserve">University of </w:t>
            </w:r>
            <w:proofErr w:type="spellStart"/>
            <w:r>
              <w:t>Twente</w:t>
            </w:r>
            <w:proofErr w:type="spellEnd"/>
            <w:r>
              <w:t xml:space="preserve">, </w:t>
            </w:r>
          </w:p>
          <w:p w:rsidR="00C82CB7" w:rsidRDefault="00C82CB7" w:rsidP="00632B26">
            <w:r>
              <w:t>The Netherlands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C82CB7" w:rsidRDefault="003C23E8" w:rsidP="00BE4F3A">
            <w:r>
              <w:t>November</w:t>
            </w:r>
            <w:r w:rsidR="00492637">
              <w:t xml:space="preserve"> 01</w:t>
            </w:r>
            <w:r w:rsidR="00C82CB7">
              <w:t>, 2013 (expected)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82CB7" w:rsidRDefault="00492637" w:rsidP="00BE4F3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82CB7" w:rsidTr="00E5141E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C82CB7" w:rsidRPr="00EC3BA2" w:rsidRDefault="00C82CB7" w:rsidP="00BE4F3A">
            <w:r w:rsidRPr="00EC3BA2">
              <w:t>Master of Computer Engineering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:rsidR="00C82CB7" w:rsidRDefault="00C82CB7" w:rsidP="00A81BD3">
            <w:r>
              <w:t xml:space="preserve">Kyung </w:t>
            </w:r>
            <w:proofErr w:type="spellStart"/>
            <w:r>
              <w:t>Hee</w:t>
            </w:r>
            <w:proofErr w:type="spellEnd"/>
            <w:r>
              <w:t xml:space="preserve"> University, </w:t>
            </w:r>
          </w:p>
          <w:p w:rsidR="00C82CB7" w:rsidRDefault="00C82CB7" w:rsidP="00A81BD3">
            <w:r>
              <w:t>South Korea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C82CB7" w:rsidRDefault="00C82CB7" w:rsidP="00BE4F3A">
            <w:r>
              <w:t>February, 2008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82CB7" w:rsidRPr="00E15747" w:rsidRDefault="00C82CB7" w:rsidP="00BE4F3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4.21 out of 4.3</w:t>
            </w:r>
            <w:r w:rsidR="00E5141E">
              <w:rPr>
                <w:b/>
                <w:bCs/>
              </w:rPr>
              <w:t>0</w:t>
            </w:r>
          </w:p>
        </w:tc>
      </w:tr>
      <w:tr w:rsidR="00C82CB7" w:rsidTr="00E5141E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C82CB7" w:rsidRPr="00EC3BA2" w:rsidRDefault="00C82CB7" w:rsidP="00BE4F3A">
            <w:r w:rsidRPr="00EC3BA2">
              <w:t>B.Sc. in Computer Science &amp; I</w:t>
            </w:r>
            <w:r w:rsidR="00E5141E">
              <w:t>nformation Technology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:rsidR="00C82CB7" w:rsidRDefault="00C82CB7" w:rsidP="00632B26">
            <w:r>
              <w:t>Islamic University of Technology, Bangladesh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C82CB7" w:rsidRDefault="00C82CB7" w:rsidP="00BE4F3A">
            <w:r>
              <w:t>October, 2004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82CB7" w:rsidRPr="00E5141E" w:rsidRDefault="00C82CB7" w:rsidP="00E5141E">
            <w:pPr>
              <w:jc w:val="right"/>
              <w:rPr>
                <w:b/>
                <w:bCs/>
              </w:rPr>
            </w:pPr>
            <w:r w:rsidRPr="0027619E">
              <w:rPr>
                <w:b/>
                <w:bCs/>
              </w:rPr>
              <w:t>4.87 out of 5.00</w:t>
            </w:r>
          </w:p>
        </w:tc>
      </w:tr>
      <w:tr w:rsidR="00E5141E" w:rsidTr="00E5141E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E5141E" w:rsidRPr="00EC3BA2" w:rsidRDefault="00E5141E" w:rsidP="00BE4F3A">
            <w:r>
              <w:t>Higher Secondary Certificate (HSC) [12</w:t>
            </w:r>
            <w:r w:rsidRPr="00E5141E">
              <w:rPr>
                <w:vertAlign w:val="superscript"/>
              </w:rPr>
              <w:t>th</w:t>
            </w:r>
            <w:r>
              <w:t xml:space="preserve"> Grade]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:rsidR="00E5141E" w:rsidRDefault="00E5141E" w:rsidP="00632B26">
            <w:r>
              <w:t>Barisal Cadet College, Barisal, Bangladesh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E5141E" w:rsidRDefault="00E5141E" w:rsidP="00BE4F3A">
            <w:r>
              <w:t>August, 2000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5141E" w:rsidRDefault="00E5141E" w:rsidP="00BE4F3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959 </w:t>
            </w:r>
          </w:p>
          <w:p w:rsidR="00E5141E" w:rsidRPr="00E5141E" w:rsidRDefault="00E5141E" w:rsidP="00BE4F3A">
            <w:pPr>
              <w:jc w:val="right"/>
              <w:rPr>
                <w:b/>
                <w:bCs/>
                <w:i/>
                <w:iCs/>
              </w:rPr>
            </w:pPr>
            <w:r w:rsidRPr="00E5141E">
              <w:rPr>
                <w:b/>
                <w:bCs/>
                <w:i/>
                <w:iCs/>
              </w:rPr>
              <w:t>(1</w:t>
            </w:r>
            <w:r w:rsidRPr="00E5141E">
              <w:rPr>
                <w:b/>
                <w:bCs/>
                <w:i/>
                <w:iCs/>
                <w:vertAlign w:val="superscript"/>
              </w:rPr>
              <w:t>st</w:t>
            </w:r>
            <w:r w:rsidRPr="00E5141E">
              <w:rPr>
                <w:b/>
                <w:bCs/>
                <w:i/>
                <w:iCs/>
              </w:rPr>
              <w:t xml:space="preserve"> in </w:t>
            </w:r>
            <w:proofErr w:type="spellStart"/>
            <w:r w:rsidRPr="00E5141E">
              <w:rPr>
                <w:b/>
                <w:bCs/>
                <w:i/>
                <w:iCs/>
              </w:rPr>
              <w:t>Jessore</w:t>
            </w:r>
            <w:proofErr w:type="spellEnd"/>
            <w:r w:rsidRPr="00E5141E">
              <w:rPr>
                <w:b/>
                <w:bCs/>
                <w:i/>
                <w:iCs/>
              </w:rPr>
              <w:t xml:space="preserve"> Board)</w:t>
            </w:r>
          </w:p>
        </w:tc>
      </w:tr>
      <w:tr w:rsidR="00E5141E" w:rsidTr="00E5141E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E5141E" w:rsidRDefault="00E5141E" w:rsidP="00BE4F3A">
            <w:r>
              <w:t>Secondary School Certificate (SSC) [10</w:t>
            </w:r>
            <w:r w:rsidRPr="00E5141E">
              <w:rPr>
                <w:vertAlign w:val="superscript"/>
              </w:rPr>
              <w:t>th</w:t>
            </w:r>
            <w:r>
              <w:t xml:space="preserve"> Grade]</w:t>
            </w:r>
          </w:p>
        </w:tc>
        <w:tc>
          <w:tcPr>
            <w:tcW w:w="2610" w:type="dxa"/>
            <w:gridSpan w:val="2"/>
            <w:shd w:val="clear" w:color="auto" w:fill="auto"/>
            <w:vAlign w:val="center"/>
          </w:tcPr>
          <w:p w:rsidR="00E5141E" w:rsidRDefault="00E5141E" w:rsidP="00632B26">
            <w:r>
              <w:t>Barisal Cadet College, Barisal, Bangladesh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:rsidR="00E5141E" w:rsidRDefault="00E5141E" w:rsidP="00BE4F3A">
            <w:r>
              <w:t>July, 1998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5141E" w:rsidRDefault="00E5141E" w:rsidP="00BE4F3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940 </w:t>
            </w:r>
          </w:p>
          <w:p w:rsidR="00E5141E" w:rsidRPr="00E5141E" w:rsidRDefault="00E5141E" w:rsidP="00BE4F3A">
            <w:pPr>
              <w:jc w:val="right"/>
              <w:rPr>
                <w:b/>
                <w:bCs/>
                <w:i/>
                <w:iCs/>
              </w:rPr>
            </w:pPr>
            <w:r w:rsidRPr="00E5141E">
              <w:rPr>
                <w:b/>
                <w:bCs/>
                <w:i/>
                <w:iCs/>
              </w:rPr>
              <w:t>(3</w:t>
            </w:r>
            <w:r w:rsidRPr="00E5141E">
              <w:rPr>
                <w:b/>
                <w:bCs/>
                <w:i/>
                <w:iCs/>
                <w:vertAlign w:val="superscript"/>
              </w:rPr>
              <w:t>rd</w:t>
            </w:r>
            <w:r w:rsidRPr="00E5141E">
              <w:rPr>
                <w:b/>
                <w:bCs/>
                <w:i/>
                <w:iCs/>
              </w:rPr>
              <w:t xml:space="preserve"> in </w:t>
            </w:r>
            <w:proofErr w:type="spellStart"/>
            <w:r w:rsidRPr="00E5141E">
              <w:rPr>
                <w:b/>
                <w:bCs/>
                <w:i/>
                <w:iCs/>
              </w:rPr>
              <w:t>Jessore</w:t>
            </w:r>
            <w:proofErr w:type="spellEnd"/>
            <w:r w:rsidRPr="00E5141E">
              <w:rPr>
                <w:b/>
                <w:bCs/>
                <w:i/>
                <w:iCs/>
              </w:rPr>
              <w:t xml:space="preserve"> Board)</w:t>
            </w:r>
          </w:p>
        </w:tc>
      </w:tr>
      <w:tr w:rsidR="00C82CB7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C82CB7" w:rsidRPr="007E4815" w:rsidRDefault="00C82CB7"/>
        </w:tc>
      </w:tr>
      <w:tr w:rsidR="00C82CB7" w:rsidTr="000B710A">
        <w:trPr>
          <w:trHeight w:val="181"/>
        </w:trPr>
        <w:tc>
          <w:tcPr>
            <w:tcW w:w="9180" w:type="dxa"/>
            <w:gridSpan w:val="9"/>
            <w:shd w:val="clear" w:color="auto" w:fill="auto"/>
          </w:tcPr>
          <w:p w:rsidR="00C82CB7" w:rsidRPr="0027619E" w:rsidRDefault="00C82CB7" w:rsidP="000D42E0">
            <w:pPr>
              <w:spacing w:after="120"/>
              <w:rPr>
                <w:rFonts w:ascii="Bookman Old Style" w:hAnsi="Bookman Old Style"/>
                <w:b/>
              </w:rPr>
            </w:pPr>
            <w:r>
              <w:rPr>
                <w:rFonts w:ascii="Book Antiqua" w:hAnsi="Book Antiqua"/>
                <w:b/>
              </w:rPr>
              <w:t>Job Experience</w:t>
            </w:r>
          </w:p>
        </w:tc>
      </w:tr>
      <w:tr w:rsidR="00C82CB7" w:rsidTr="000A240A">
        <w:trPr>
          <w:trHeight w:val="332"/>
        </w:trPr>
        <w:tc>
          <w:tcPr>
            <w:tcW w:w="3150" w:type="dxa"/>
            <w:gridSpan w:val="3"/>
            <w:shd w:val="clear" w:color="auto" w:fill="auto"/>
          </w:tcPr>
          <w:p w:rsidR="00C82CB7" w:rsidRPr="0027619E" w:rsidRDefault="00C82CB7" w:rsidP="00860904">
            <w:pPr>
              <w:rPr>
                <w:i/>
                <w:iCs/>
              </w:rPr>
            </w:pPr>
            <w:r>
              <w:rPr>
                <w:i/>
                <w:iCs/>
              </w:rPr>
              <w:t>Employer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C82CB7" w:rsidRPr="0027619E" w:rsidRDefault="00C82CB7" w:rsidP="00EC3BA2">
            <w:pPr>
              <w:rPr>
                <w:i/>
                <w:iCs/>
              </w:rPr>
            </w:pPr>
            <w:r w:rsidRPr="0027619E">
              <w:rPr>
                <w:i/>
                <w:iCs/>
              </w:rPr>
              <w:t>Designation</w:t>
            </w:r>
          </w:p>
        </w:tc>
        <w:tc>
          <w:tcPr>
            <w:tcW w:w="3420" w:type="dxa"/>
            <w:gridSpan w:val="4"/>
            <w:shd w:val="clear" w:color="auto" w:fill="auto"/>
          </w:tcPr>
          <w:p w:rsidR="00C82CB7" w:rsidRPr="0027619E" w:rsidRDefault="00C82CB7" w:rsidP="00EC3BA2">
            <w:pPr>
              <w:rPr>
                <w:i/>
                <w:iCs/>
              </w:rPr>
            </w:pPr>
            <w:r>
              <w:rPr>
                <w:i/>
                <w:iCs/>
              </w:rPr>
              <w:t>Time Period</w:t>
            </w:r>
          </w:p>
        </w:tc>
      </w:tr>
      <w:tr w:rsidR="00492637" w:rsidTr="000A240A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492637" w:rsidRDefault="00492637" w:rsidP="005D1446">
            <w:r>
              <w:t>Islamic University of Technology, Bangladesh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492637" w:rsidRDefault="00492637" w:rsidP="00EC3BA2">
            <w:r>
              <w:t xml:space="preserve">Assistant Professor, </w:t>
            </w:r>
          </w:p>
          <w:p w:rsidR="00492637" w:rsidRDefault="00492637" w:rsidP="00EC3BA2">
            <w:r>
              <w:t>CSE Dept.</w:t>
            </w:r>
          </w:p>
        </w:tc>
        <w:tc>
          <w:tcPr>
            <w:tcW w:w="3420" w:type="dxa"/>
            <w:gridSpan w:val="4"/>
            <w:shd w:val="clear" w:color="auto" w:fill="auto"/>
          </w:tcPr>
          <w:p w:rsidR="00492637" w:rsidRDefault="00492637" w:rsidP="00EC3BA2">
            <w:r>
              <w:t>July 2013 – Date</w:t>
            </w:r>
          </w:p>
        </w:tc>
      </w:tr>
      <w:tr w:rsidR="00C82CB7" w:rsidTr="000A240A">
        <w:trPr>
          <w:trHeight w:val="82"/>
        </w:trPr>
        <w:tc>
          <w:tcPr>
            <w:tcW w:w="3150" w:type="dxa"/>
            <w:gridSpan w:val="3"/>
            <w:shd w:val="clear" w:color="auto" w:fill="auto"/>
            <w:vAlign w:val="center"/>
          </w:tcPr>
          <w:p w:rsidR="00C82CB7" w:rsidRDefault="00C82CB7" w:rsidP="005D1446">
            <w:r>
              <w:t xml:space="preserve">University of </w:t>
            </w:r>
            <w:proofErr w:type="spellStart"/>
            <w:r>
              <w:t>Twente</w:t>
            </w:r>
            <w:proofErr w:type="spellEnd"/>
            <w:r>
              <w:t>, Netherlands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492637" w:rsidRDefault="00C82CB7" w:rsidP="00492637">
            <w:proofErr w:type="spellStart"/>
            <w:r>
              <w:t>Promovendus</w:t>
            </w:r>
            <w:proofErr w:type="spellEnd"/>
            <w:r>
              <w:t xml:space="preserve"> </w:t>
            </w:r>
          </w:p>
          <w:p w:rsidR="00C82CB7" w:rsidRDefault="00C82CB7" w:rsidP="00492637">
            <w:r>
              <w:t xml:space="preserve">(PhD </w:t>
            </w:r>
            <w:r w:rsidR="00492637">
              <w:t>Researcher</w:t>
            </w:r>
            <w:r>
              <w:t>)</w:t>
            </w:r>
          </w:p>
        </w:tc>
        <w:tc>
          <w:tcPr>
            <w:tcW w:w="3420" w:type="dxa"/>
            <w:gridSpan w:val="4"/>
            <w:shd w:val="clear" w:color="auto" w:fill="auto"/>
          </w:tcPr>
          <w:p w:rsidR="00C82CB7" w:rsidRDefault="00C82CB7" w:rsidP="00492637">
            <w:r>
              <w:t xml:space="preserve">June 2009 – </w:t>
            </w:r>
            <w:r w:rsidR="00492637">
              <w:t>July 2013</w:t>
            </w:r>
          </w:p>
        </w:tc>
      </w:tr>
      <w:tr w:rsidR="007E4815" w:rsidTr="000A240A">
        <w:trPr>
          <w:trHeight w:val="82"/>
        </w:trPr>
        <w:tc>
          <w:tcPr>
            <w:tcW w:w="3150" w:type="dxa"/>
            <w:gridSpan w:val="3"/>
            <w:vMerge w:val="restart"/>
            <w:shd w:val="clear" w:color="auto" w:fill="auto"/>
            <w:vAlign w:val="center"/>
          </w:tcPr>
          <w:p w:rsidR="007E4815" w:rsidRDefault="007E4815" w:rsidP="00EC3BA2">
            <w:r>
              <w:t>Islamic University of Technology, Bangladesh</w:t>
            </w:r>
          </w:p>
        </w:tc>
        <w:tc>
          <w:tcPr>
            <w:tcW w:w="2610" w:type="dxa"/>
            <w:gridSpan w:val="2"/>
            <w:shd w:val="clear" w:color="auto" w:fill="auto"/>
          </w:tcPr>
          <w:p w:rsidR="007E4815" w:rsidRDefault="007E4815" w:rsidP="00EC3BA2">
            <w:r>
              <w:t xml:space="preserve">Assistant Professor, </w:t>
            </w:r>
          </w:p>
          <w:p w:rsidR="007E4815" w:rsidRDefault="007E4815" w:rsidP="00EC3BA2">
            <w:r>
              <w:t>CSE Dept.</w:t>
            </w:r>
          </w:p>
        </w:tc>
        <w:tc>
          <w:tcPr>
            <w:tcW w:w="3420" w:type="dxa"/>
            <w:gridSpan w:val="4"/>
            <w:shd w:val="clear" w:color="auto" w:fill="auto"/>
          </w:tcPr>
          <w:p w:rsidR="007E4815" w:rsidRDefault="007E4815" w:rsidP="00EC3BA2">
            <w:r>
              <w:t>February 2009 – May 2009</w:t>
            </w:r>
          </w:p>
        </w:tc>
      </w:tr>
      <w:tr w:rsidR="007E4815" w:rsidTr="000A240A">
        <w:trPr>
          <w:trHeight w:val="82"/>
        </w:trPr>
        <w:tc>
          <w:tcPr>
            <w:tcW w:w="3150" w:type="dxa"/>
            <w:gridSpan w:val="3"/>
            <w:vMerge/>
            <w:shd w:val="clear" w:color="auto" w:fill="auto"/>
            <w:vAlign w:val="center"/>
          </w:tcPr>
          <w:p w:rsidR="007E4815" w:rsidRDefault="007E4815" w:rsidP="005D1446"/>
        </w:tc>
        <w:tc>
          <w:tcPr>
            <w:tcW w:w="2610" w:type="dxa"/>
            <w:gridSpan w:val="2"/>
            <w:shd w:val="clear" w:color="auto" w:fill="auto"/>
          </w:tcPr>
          <w:p w:rsidR="007E4815" w:rsidRDefault="007E4815" w:rsidP="00EC3BA2">
            <w:r>
              <w:t xml:space="preserve">Lecturer, </w:t>
            </w:r>
          </w:p>
          <w:p w:rsidR="007E4815" w:rsidRDefault="007E4815" w:rsidP="00EC3BA2">
            <w:r>
              <w:t>CSE Dept.</w:t>
            </w:r>
          </w:p>
        </w:tc>
        <w:tc>
          <w:tcPr>
            <w:tcW w:w="3420" w:type="dxa"/>
            <w:gridSpan w:val="4"/>
            <w:shd w:val="clear" w:color="auto" w:fill="auto"/>
          </w:tcPr>
          <w:p w:rsidR="007E4815" w:rsidRDefault="007E4815" w:rsidP="00492637">
            <w:r>
              <w:t>December 2004 – February 2009</w:t>
            </w:r>
          </w:p>
        </w:tc>
      </w:tr>
      <w:tr w:rsidR="007E4815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7E4815" w:rsidRDefault="007E4815" w:rsidP="006052A5">
            <w:pPr>
              <w:spacing w:after="120"/>
              <w:rPr>
                <w:rFonts w:ascii="Book Antiqua" w:hAnsi="Book Antiqua"/>
                <w:b/>
              </w:rPr>
            </w:pPr>
          </w:p>
          <w:p w:rsidR="00D834E6" w:rsidRDefault="00D834E6" w:rsidP="006052A5">
            <w:pPr>
              <w:spacing w:after="120"/>
              <w:rPr>
                <w:rFonts w:ascii="Book Antiqua" w:hAnsi="Book Antiqua"/>
                <w:b/>
              </w:rPr>
            </w:pPr>
          </w:p>
          <w:p w:rsidR="00D834E6" w:rsidRPr="00104DCE" w:rsidRDefault="00D834E6" w:rsidP="006052A5">
            <w:pPr>
              <w:spacing w:after="120"/>
              <w:rPr>
                <w:rFonts w:ascii="Book Antiqua" w:hAnsi="Book Antiqua"/>
                <w:b/>
              </w:rPr>
            </w:pPr>
          </w:p>
        </w:tc>
      </w:tr>
      <w:tr w:rsidR="00B368E5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B368E5" w:rsidRPr="00104DCE" w:rsidRDefault="00B368E5" w:rsidP="006052A5">
            <w:pPr>
              <w:spacing w:after="12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lastRenderedPageBreak/>
              <w:t>Computer Skills</w:t>
            </w:r>
          </w:p>
        </w:tc>
      </w:tr>
      <w:tr w:rsidR="00B368E5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B368E5" w:rsidRDefault="00B368E5" w:rsidP="00B368E5">
            <w:pPr>
              <w:spacing w:after="120"/>
              <w:ind w:left="702"/>
              <w:rPr>
                <w:bCs/>
              </w:rPr>
            </w:pPr>
            <w:r w:rsidRPr="00B368E5">
              <w:rPr>
                <w:bCs/>
                <w:i/>
                <w:iCs/>
              </w:rPr>
              <w:t>Operating Environment</w:t>
            </w:r>
            <w:r>
              <w:rPr>
                <w:bCs/>
                <w:i/>
                <w:iCs/>
              </w:rPr>
              <w:t xml:space="preserve">: </w:t>
            </w:r>
            <w:r w:rsidRPr="00B368E5">
              <w:rPr>
                <w:bCs/>
              </w:rPr>
              <w:t>Windows, Linux</w:t>
            </w:r>
          </w:p>
          <w:p w:rsidR="00B368E5" w:rsidRDefault="00B368E5" w:rsidP="00B368E5">
            <w:pPr>
              <w:spacing w:after="120"/>
              <w:ind w:left="702"/>
              <w:rPr>
                <w:bCs/>
              </w:rPr>
            </w:pPr>
            <w:r>
              <w:rPr>
                <w:bCs/>
                <w:i/>
                <w:iCs/>
              </w:rPr>
              <w:t xml:space="preserve">Word Processing and others: </w:t>
            </w:r>
            <w:r w:rsidRPr="00B368E5">
              <w:rPr>
                <w:bCs/>
              </w:rPr>
              <w:t xml:space="preserve">Microsoft Office Suite, </w:t>
            </w:r>
            <w:proofErr w:type="spellStart"/>
            <w:r w:rsidRPr="00B368E5">
              <w:rPr>
                <w:bCs/>
              </w:rPr>
              <w:t>OpenOffice</w:t>
            </w:r>
            <w:proofErr w:type="spellEnd"/>
            <w:r w:rsidRPr="00B368E5">
              <w:rPr>
                <w:bCs/>
              </w:rPr>
              <w:t>, Latex</w:t>
            </w:r>
          </w:p>
          <w:p w:rsidR="00B368E5" w:rsidRDefault="00B368E5" w:rsidP="00B368E5">
            <w:pPr>
              <w:spacing w:after="120"/>
              <w:ind w:left="702"/>
              <w:rPr>
                <w:bCs/>
              </w:rPr>
            </w:pPr>
            <w:r>
              <w:rPr>
                <w:bCs/>
                <w:i/>
                <w:iCs/>
              </w:rPr>
              <w:t xml:space="preserve">Programming Expertise: </w:t>
            </w:r>
            <w:r w:rsidRPr="00B368E5">
              <w:rPr>
                <w:bCs/>
              </w:rPr>
              <w:t>Java, C, C++, Python</w:t>
            </w:r>
            <w:r>
              <w:rPr>
                <w:bCs/>
              </w:rPr>
              <w:t>, PHP</w:t>
            </w:r>
          </w:p>
          <w:p w:rsidR="00B368E5" w:rsidRDefault="00B368E5" w:rsidP="00B368E5">
            <w:pPr>
              <w:spacing w:after="120"/>
              <w:ind w:left="702"/>
              <w:rPr>
                <w:bCs/>
              </w:rPr>
            </w:pPr>
            <w:r>
              <w:rPr>
                <w:bCs/>
                <w:i/>
                <w:iCs/>
              </w:rPr>
              <w:t>Database Expertise: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MySQL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PostGRESQL</w:t>
            </w:r>
            <w:proofErr w:type="spellEnd"/>
            <w:r>
              <w:rPr>
                <w:bCs/>
              </w:rPr>
              <w:t>, Oracle, PL/SQL</w:t>
            </w:r>
          </w:p>
          <w:p w:rsidR="00B368E5" w:rsidRPr="00B368E5" w:rsidRDefault="00B368E5" w:rsidP="00B368E5">
            <w:pPr>
              <w:spacing w:after="120"/>
              <w:ind w:left="702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Simulating Environment: </w:t>
            </w:r>
            <w:r w:rsidRPr="00B368E5">
              <w:rPr>
                <w:bCs/>
              </w:rPr>
              <w:t>MATLAB</w:t>
            </w:r>
          </w:p>
        </w:tc>
      </w:tr>
      <w:tr w:rsidR="007E4815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7E4815" w:rsidRPr="00104DCE" w:rsidRDefault="007E4815" w:rsidP="006052A5">
            <w:pPr>
              <w:spacing w:after="120"/>
              <w:rPr>
                <w:rFonts w:ascii="Book Antiqua" w:hAnsi="Book Antiqua"/>
                <w:b/>
              </w:rPr>
            </w:pPr>
            <w:r w:rsidRPr="00104DCE">
              <w:rPr>
                <w:rFonts w:ascii="Book Antiqua" w:hAnsi="Book Antiqua"/>
                <w:b/>
              </w:rPr>
              <w:t>Honors &amp; Awards</w:t>
            </w:r>
          </w:p>
        </w:tc>
      </w:tr>
      <w:tr w:rsidR="007E4815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7E4815" w:rsidRDefault="007E4815" w:rsidP="006052A5">
            <w:pPr>
              <w:numPr>
                <w:ilvl w:val="0"/>
                <w:numId w:val="29"/>
              </w:numPr>
              <w:tabs>
                <w:tab w:val="clear" w:pos="720"/>
                <w:tab w:val="num" w:pos="702"/>
              </w:tabs>
              <w:ind w:left="702" w:hanging="702"/>
            </w:pPr>
            <w:r>
              <w:t xml:space="preserve">PhD Researcher Position sponsored by University of </w:t>
            </w:r>
            <w:proofErr w:type="spellStart"/>
            <w:r>
              <w:t>Twente</w:t>
            </w:r>
            <w:proofErr w:type="spellEnd"/>
            <w:r>
              <w:t>, The Netherlands from June 2009 to May 2013.</w:t>
            </w:r>
          </w:p>
          <w:p w:rsidR="007E4815" w:rsidRDefault="007E4815" w:rsidP="006052A5">
            <w:pPr>
              <w:numPr>
                <w:ilvl w:val="0"/>
                <w:numId w:val="29"/>
              </w:numPr>
              <w:tabs>
                <w:tab w:val="clear" w:pos="720"/>
                <w:tab w:val="num" w:pos="702"/>
              </w:tabs>
              <w:ind w:left="702" w:hanging="702"/>
            </w:pPr>
            <w:r>
              <w:t>Korean Government IT Scholarship (ITSP Program) from March 2006 to February 2008. Value of Scholarship: 10,000 USD per year (Approx.)</w:t>
            </w:r>
          </w:p>
          <w:p w:rsidR="007E4815" w:rsidRDefault="007E4815" w:rsidP="006052A5">
            <w:pPr>
              <w:numPr>
                <w:ilvl w:val="0"/>
                <w:numId w:val="29"/>
              </w:numPr>
              <w:tabs>
                <w:tab w:val="clear" w:pos="720"/>
                <w:tab w:val="num" w:pos="702"/>
              </w:tabs>
              <w:ind w:left="702" w:hanging="702"/>
            </w:pPr>
            <w:r>
              <w:t xml:space="preserve">Kyung </w:t>
            </w:r>
            <w:proofErr w:type="spellStart"/>
            <w:r>
              <w:t>Hee</w:t>
            </w:r>
            <w:proofErr w:type="spellEnd"/>
            <w:r>
              <w:t xml:space="preserve"> University President Scholarship from March 2006 to February 2008. Value of Scholarship: covers Tuition Fee (Approx. 11,000 USD per year)</w:t>
            </w:r>
          </w:p>
          <w:p w:rsidR="007E4815" w:rsidRDefault="007E4815" w:rsidP="006052A5">
            <w:pPr>
              <w:numPr>
                <w:ilvl w:val="0"/>
                <w:numId w:val="29"/>
              </w:numPr>
              <w:tabs>
                <w:tab w:val="clear" w:pos="720"/>
                <w:tab w:val="num" w:pos="702"/>
              </w:tabs>
              <w:ind w:left="702" w:hanging="702"/>
            </w:pPr>
            <w:r>
              <w:t>Islamic University of Technology Full Free Studentship from January 2001 to October 2004. Value of Scholarship: covers Tuition Fee (Approx. 4,500 USD for 4-year)</w:t>
            </w:r>
          </w:p>
          <w:p w:rsidR="007E4815" w:rsidRPr="00AF53E0" w:rsidRDefault="007E4815" w:rsidP="006052A5">
            <w:pPr>
              <w:numPr>
                <w:ilvl w:val="0"/>
                <w:numId w:val="29"/>
              </w:numPr>
              <w:tabs>
                <w:tab w:val="clear" w:pos="720"/>
                <w:tab w:val="num" w:pos="702"/>
              </w:tabs>
              <w:ind w:left="702" w:hanging="702"/>
            </w:pPr>
            <w:r>
              <w:t>Bangladesh Government Scholarship for Academic Excellence from Jan 1999 to Dec 2004.</w:t>
            </w:r>
          </w:p>
        </w:tc>
      </w:tr>
      <w:tr w:rsidR="007B61C0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7B61C0" w:rsidRDefault="007B61C0" w:rsidP="007B61C0">
            <w:pPr>
              <w:ind w:left="702"/>
            </w:pPr>
          </w:p>
        </w:tc>
      </w:tr>
      <w:tr w:rsidR="007B61C0" w:rsidTr="000B710A">
        <w:trPr>
          <w:trHeight w:val="179"/>
        </w:trPr>
        <w:tc>
          <w:tcPr>
            <w:tcW w:w="9180" w:type="dxa"/>
            <w:gridSpan w:val="9"/>
            <w:shd w:val="clear" w:color="auto" w:fill="auto"/>
          </w:tcPr>
          <w:p w:rsidR="007B61C0" w:rsidRDefault="007B61C0" w:rsidP="007B61C0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References</w:t>
            </w:r>
          </w:p>
          <w:p w:rsidR="007B61C0" w:rsidRDefault="007B61C0" w:rsidP="007B61C0"/>
        </w:tc>
      </w:tr>
      <w:tr w:rsidR="00592935" w:rsidTr="00592935">
        <w:trPr>
          <w:trHeight w:val="179"/>
        </w:trPr>
        <w:tc>
          <w:tcPr>
            <w:tcW w:w="2970" w:type="dxa"/>
            <w:gridSpan w:val="2"/>
            <w:shd w:val="clear" w:color="auto" w:fill="auto"/>
          </w:tcPr>
          <w:p w:rsidR="00592935" w:rsidRPr="00A81BD3" w:rsidRDefault="00592935" w:rsidP="00A81BD3">
            <w:pPr>
              <w:tabs>
                <w:tab w:val="left" w:pos="2850"/>
              </w:tabs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Prof. Peter</w:t>
            </w:r>
            <w:r w:rsidRPr="00A81BD3">
              <w:rPr>
                <w:bCs/>
                <w:i/>
                <w:iCs/>
              </w:rPr>
              <w:t xml:space="preserve"> M.</w:t>
            </w:r>
            <w:r>
              <w:rPr>
                <w:bCs/>
                <w:i/>
                <w:iCs/>
              </w:rPr>
              <w:t xml:space="preserve"> </w:t>
            </w:r>
            <w:r w:rsidRPr="00A81BD3">
              <w:rPr>
                <w:bCs/>
                <w:i/>
                <w:iCs/>
              </w:rPr>
              <w:t xml:space="preserve">G. </w:t>
            </w:r>
            <w:proofErr w:type="spellStart"/>
            <w:r w:rsidRPr="00A81BD3">
              <w:rPr>
                <w:bCs/>
                <w:i/>
                <w:iCs/>
              </w:rPr>
              <w:t>Apers</w:t>
            </w:r>
            <w:proofErr w:type="spellEnd"/>
            <w:r w:rsidRPr="00A81BD3">
              <w:rPr>
                <w:bCs/>
                <w:i/>
                <w:iCs/>
              </w:rPr>
              <w:tab/>
            </w:r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  <w:r>
              <w:t>Database Group,</w:t>
            </w:r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  <w:r>
              <w:t xml:space="preserve">University of </w:t>
            </w:r>
            <w:proofErr w:type="spellStart"/>
            <w:r>
              <w:t>Twente</w:t>
            </w:r>
            <w:proofErr w:type="spellEnd"/>
            <w:r>
              <w:t>,</w:t>
            </w:r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  <w:r>
              <w:t>The Netherlands</w:t>
            </w:r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</w:p>
          <w:p w:rsidR="00592935" w:rsidRPr="00592935" w:rsidRDefault="00592935" w:rsidP="00A81BD3">
            <w:pPr>
              <w:pStyle w:val="wh-normal"/>
              <w:spacing w:before="0" w:beforeAutospacing="0" w:after="0" w:afterAutospacing="0"/>
            </w:pPr>
            <w:r>
              <w:t>E-mail: p.m.g.apers@utwente.nl</w:t>
            </w:r>
          </w:p>
        </w:tc>
        <w:tc>
          <w:tcPr>
            <w:tcW w:w="3150" w:type="dxa"/>
            <w:gridSpan w:val="4"/>
            <w:shd w:val="clear" w:color="auto" w:fill="auto"/>
          </w:tcPr>
          <w:p w:rsidR="00592935" w:rsidRPr="00A81BD3" w:rsidRDefault="00592935" w:rsidP="00A81BD3">
            <w:pPr>
              <w:tabs>
                <w:tab w:val="left" w:pos="2850"/>
              </w:tabs>
              <w:jc w:val="both"/>
              <w:rPr>
                <w:bCs/>
                <w:i/>
                <w:iCs/>
              </w:rPr>
            </w:pPr>
            <w:r w:rsidRPr="00A81BD3">
              <w:rPr>
                <w:bCs/>
                <w:i/>
                <w:iCs/>
              </w:rPr>
              <w:t xml:space="preserve">Dr. Andreas </w:t>
            </w:r>
            <w:proofErr w:type="spellStart"/>
            <w:r w:rsidRPr="00A81BD3">
              <w:rPr>
                <w:bCs/>
                <w:i/>
                <w:iCs/>
              </w:rPr>
              <w:t>Wombacher</w:t>
            </w:r>
            <w:proofErr w:type="spellEnd"/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  <w:r>
              <w:t>Database Group,</w:t>
            </w:r>
          </w:p>
          <w:p w:rsidR="00592935" w:rsidRDefault="00592935" w:rsidP="00A81BD3">
            <w:pPr>
              <w:pStyle w:val="wh-normal"/>
              <w:spacing w:before="0" w:beforeAutospacing="0" w:after="0" w:afterAutospacing="0"/>
            </w:pPr>
            <w:r>
              <w:t xml:space="preserve">University of </w:t>
            </w:r>
            <w:proofErr w:type="spellStart"/>
            <w:r>
              <w:t>Twente</w:t>
            </w:r>
            <w:proofErr w:type="spellEnd"/>
            <w:r>
              <w:t>,</w:t>
            </w: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>
              <w:t>The Netherlands</w:t>
            </w: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>
              <w:t>E-mail: a.wombacher@utwente.nl</w:t>
            </w:r>
          </w:p>
        </w:tc>
        <w:tc>
          <w:tcPr>
            <w:tcW w:w="3060" w:type="dxa"/>
            <w:gridSpan w:val="3"/>
            <w:shd w:val="clear" w:color="auto" w:fill="auto"/>
          </w:tcPr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 w:rsidRPr="00592935">
              <w:rPr>
                <w:bCs/>
                <w:i/>
                <w:iCs/>
              </w:rPr>
              <w:t xml:space="preserve">Prof. Dr. M. A. </w:t>
            </w:r>
            <w:proofErr w:type="spellStart"/>
            <w:r w:rsidRPr="00592935">
              <w:rPr>
                <w:bCs/>
                <w:i/>
                <w:iCs/>
              </w:rPr>
              <w:t>Mottalib</w:t>
            </w:r>
            <w:proofErr w:type="spellEnd"/>
            <w:r>
              <w:t xml:space="preserve"> </w:t>
            </w: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>
              <w:t>Head, CSE Dept.,</w:t>
            </w: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>
              <w:t xml:space="preserve">Islamic University of Technology, </w:t>
            </w:r>
            <w:proofErr w:type="spellStart"/>
            <w:r>
              <w:t>Gazipur</w:t>
            </w:r>
            <w:proofErr w:type="spellEnd"/>
            <w:r>
              <w:t>, Bangladesh</w:t>
            </w:r>
          </w:p>
          <w:p w:rsidR="00592935" w:rsidRDefault="00592935" w:rsidP="00592935">
            <w:pPr>
              <w:pStyle w:val="wh-normal"/>
              <w:spacing w:before="0" w:beforeAutospacing="0" w:after="0" w:afterAutospacing="0"/>
            </w:pPr>
            <w:r>
              <w:t xml:space="preserve">E-mail: </w:t>
            </w:r>
          </w:p>
          <w:p w:rsidR="00592935" w:rsidRPr="00592935" w:rsidRDefault="00592935" w:rsidP="00592935">
            <w:pPr>
              <w:pStyle w:val="wh-normal"/>
              <w:spacing w:before="0" w:beforeAutospacing="0" w:after="0" w:afterAutospacing="0"/>
            </w:pPr>
            <w:r>
              <w:t>mottalib@iut-dhaka.edu</w:t>
            </w:r>
          </w:p>
          <w:p w:rsidR="00592935" w:rsidRPr="00592935" w:rsidRDefault="00592935" w:rsidP="00A81BD3">
            <w:pPr>
              <w:spacing w:after="120"/>
              <w:rPr>
                <w:bCs/>
              </w:rPr>
            </w:pPr>
          </w:p>
        </w:tc>
      </w:tr>
    </w:tbl>
    <w:p w:rsidR="00E9730D" w:rsidRPr="005C3A6D" w:rsidRDefault="00E9730D" w:rsidP="005D49E6"/>
    <w:sectPr w:rsidR="00E9730D" w:rsidRPr="005C3A6D" w:rsidSect="00546FF0">
      <w:footerReference w:type="even" r:id="rId7"/>
      <w:footerReference w:type="default" r:id="rId8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1FF" w:rsidRDefault="000551FF">
      <w:r>
        <w:separator/>
      </w:r>
    </w:p>
  </w:endnote>
  <w:endnote w:type="continuationSeparator" w:id="0">
    <w:p w:rsidR="000551FF" w:rsidRDefault="00055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E8" w:rsidRDefault="002D68B4" w:rsidP="00813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7F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7FE8" w:rsidRDefault="00A27F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8943"/>
      <w:docPartObj>
        <w:docPartGallery w:val="Page Numbers (Bottom of Page)"/>
        <w:docPartUnique/>
      </w:docPartObj>
    </w:sdtPr>
    <w:sdtContent>
      <w:p w:rsidR="00A27FE8" w:rsidRDefault="002D68B4">
        <w:pPr>
          <w:pStyle w:val="Footer"/>
          <w:jc w:val="right"/>
        </w:pPr>
        <w:fldSimple w:instr=" PAGE   \* MERGEFORMAT ">
          <w:r w:rsidR="00592935">
            <w:rPr>
              <w:noProof/>
            </w:rPr>
            <w:t>4</w:t>
          </w:r>
        </w:fldSimple>
      </w:p>
    </w:sdtContent>
  </w:sdt>
  <w:p w:rsidR="00A27FE8" w:rsidRDefault="00A27F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1FF" w:rsidRDefault="000551FF">
      <w:r>
        <w:separator/>
      </w:r>
    </w:p>
  </w:footnote>
  <w:footnote w:type="continuationSeparator" w:id="0">
    <w:p w:rsidR="000551FF" w:rsidRDefault="000551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A67"/>
    <w:multiLevelType w:val="hybridMultilevel"/>
    <w:tmpl w:val="21CCEB44"/>
    <w:lvl w:ilvl="0" w:tplc="3EF6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092E17"/>
    <w:multiLevelType w:val="hybridMultilevel"/>
    <w:tmpl w:val="22187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826EE"/>
    <w:multiLevelType w:val="hybridMultilevel"/>
    <w:tmpl w:val="84C87A76"/>
    <w:lvl w:ilvl="0" w:tplc="5B206E6C">
      <w:start w:val="1"/>
      <w:numFmt w:val="decimal"/>
      <w:lvlText w:val="[C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870177"/>
    <w:multiLevelType w:val="hybridMultilevel"/>
    <w:tmpl w:val="DC6A7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F22E38"/>
    <w:multiLevelType w:val="multilevel"/>
    <w:tmpl w:val="C988F526"/>
    <w:styleLink w:val="CurrentList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5934D2B"/>
    <w:multiLevelType w:val="hybridMultilevel"/>
    <w:tmpl w:val="3C9693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791BAC"/>
    <w:multiLevelType w:val="hybridMultilevel"/>
    <w:tmpl w:val="7B7CDE50"/>
    <w:lvl w:ilvl="0" w:tplc="656E97BC">
      <w:start w:val="1"/>
      <w:numFmt w:val="decimal"/>
      <w:lvlText w:val="[%1]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DF4A0E"/>
    <w:multiLevelType w:val="multilevel"/>
    <w:tmpl w:val="8F24C37E"/>
    <w:lvl w:ilvl="0">
      <w:start w:val="1"/>
      <w:numFmt w:val="decimal"/>
      <w:lvlText w:val="[C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C0645A"/>
    <w:multiLevelType w:val="hybridMultilevel"/>
    <w:tmpl w:val="1A42CD66"/>
    <w:lvl w:ilvl="0" w:tplc="3EF6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794282"/>
    <w:multiLevelType w:val="hybridMultilevel"/>
    <w:tmpl w:val="7A465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DD5786"/>
    <w:multiLevelType w:val="hybridMultilevel"/>
    <w:tmpl w:val="D6CC0D38"/>
    <w:lvl w:ilvl="0" w:tplc="CBD2B0A2">
      <w:start w:val="1"/>
      <w:numFmt w:val="decimal"/>
      <w:lvlText w:val="[T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E82ED9"/>
    <w:multiLevelType w:val="multilevel"/>
    <w:tmpl w:val="1A42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16065C"/>
    <w:multiLevelType w:val="hybridMultilevel"/>
    <w:tmpl w:val="BF14E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C95455"/>
    <w:multiLevelType w:val="multilevel"/>
    <w:tmpl w:val="8BC8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0C5ED1"/>
    <w:multiLevelType w:val="hybridMultilevel"/>
    <w:tmpl w:val="2D9E65BC"/>
    <w:lvl w:ilvl="0" w:tplc="F38E2378">
      <w:start w:val="1"/>
      <w:numFmt w:val="decimal"/>
      <w:lvlText w:val="[%1]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83BCF"/>
    <w:multiLevelType w:val="multilevel"/>
    <w:tmpl w:val="A302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D4585C"/>
    <w:multiLevelType w:val="hybridMultilevel"/>
    <w:tmpl w:val="FB4636F0"/>
    <w:lvl w:ilvl="0" w:tplc="656E97B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04885"/>
    <w:multiLevelType w:val="hybridMultilevel"/>
    <w:tmpl w:val="DA2C75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4562EA"/>
    <w:multiLevelType w:val="multilevel"/>
    <w:tmpl w:val="4D7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5D69E6"/>
    <w:multiLevelType w:val="hybridMultilevel"/>
    <w:tmpl w:val="0284E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9C1505"/>
    <w:multiLevelType w:val="multilevel"/>
    <w:tmpl w:val="3C96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666D20"/>
    <w:multiLevelType w:val="hybridMultilevel"/>
    <w:tmpl w:val="F73AFD06"/>
    <w:lvl w:ilvl="0" w:tplc="85FCADEA">
      <w:start w:val="1"/>
      <w:numFmt w:val="decimal"/>
      <w:lvlText w:val="[J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523A65"/>
    <w:multiLevelType w:val="hybridMultilevel"/>
    <w:tmpl w:val="44A247F4"/>
    <w:lvl w:ilvl="0" w:tplc="F34A043C">
      <w:start w:val="1"/>
      <w:numFmt w:val="decimal"/>
      <w:lvlText w:val="[%1]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87FEC"/>
    <w:multiLevelType w:val="hybridMultilevel"/>
    <w:tmpl w:val="D1FC3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CF5A62"/>
    <w:multiLevelType w:val="multilevel"/>
    <w:tmpl w:val="84C87A76"/>
    <w:lvl w:ilvl="0">
      <w:start w:val="1"/>
      <w:numFmt w:val="decimal"/>
      <w:lvlText w:val="[C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D079B2"/>
    <w:multiLevelType w:val="hybridMultilevel"/>
    <w:tmpl w:val="89C60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F0141"/>
    <w:multiLevelType w:val="hybridMultilevel"/>
    <w:tmpl w:val="A3020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809EF"/>
    <w:multiLevelType w:val="hybridMultilevel"/>
    <w:tmpl w:val="FB882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F72701"/>
    <w:multiLevelType w:val="hybridMultilevel"/>
    <w:tmpl w:val="D5C22554"/>
    <w:lvl w:ilvl="0" w:tplc="233AE3D2">
      <w:start w:val="1"/>
      <w:numFmt w:val="decimal"/>
      <w:lvlText w:val="[S.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65D96"/>
    <w:multiLevelType w:val="hybridMultilevel"/>
    <w:tmpl w:val="05A258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B3E5420"/>
    <w:multiLevelType w:val="hybridMultilevel"/>
    <w:tmpl w:val="4EBE2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5F2158"/>
    <w:multiLevelType w:val="hybridMultilevel"/>
    <w:tmpl w:val="C114D63A"/>
    <w:lvl w:ilvl="0" w:tplc="3EF6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26"/>
  </w:num>
  <w:num w:numId="5">
    <w:abstractNumId w:val="1"/>
  </w:num>
  <w:num w:numId="6">
    <w:abstractNumId w:val="25"/>
  </w:num>
  <w:num w:numId="7">
    <w:abstractNumId w:val="19"/>
  </w:num>
  <w:num w:numId="8">
    <w:abstractNumId w:val="12"/>
  </w:num>
  <w:num w:numId="9">
    <w:abstractNumId w:val="21"/>
  </w:num>
  <w:num w:numId="10">
    <w:abstractNumId w:val="28"/>
  </w:num>
  <w:num w:numId="11">
    <w:abstractNumId w:val="17"/>
  </w:num>
  <w:num w:numId="12">
    <w:abstractNumId w:val="29"/>
  </w:num>
  <w:num w:numId="13">
    <w:abstractNumId w:val="27"/>
  </w:num>
  <w:num w:numId="14">
    <w:abstractNumId w:val="30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2"/>
  </w:num>
  <w:num w:numId="20">
    <w:abstractNumId w:val="7"/>
  </w:num>
  <w:num w:numId="21">
    <w:abstractNumId w:val="24"/>
  </w:num>
  <w:num w:numId="22">
    <w:abstractNumId w:val="10"/>
  </w:num>
  <w:num w:numId="23">
    <w:abstractNumId w:val="18"/>
  </w:num>
  <w:num w:numId="24">
    <w:abstractNumId w:val="5"/>
  </w:num>
  <w:num w:numId="25">
    <w:abstractNumId w:val="20"/>
  </w:num>
  <w:num w:numId="26">
    <w:abstractNumId w:val="0"/>
  </w:num>
  <w:num w:numId="27">
    <w:abstractNumId w:val="8"/>
  </w:num>
  <w:num w:numId="28">
    <w:abstractNumId w:val="11"/>
  </w:num>
  <w:num w:numId="29">
    <w:abstractNumId w:val="31"/>
  </w:num>
  <w:num w:numId="30">
    <w:abstractNumId w:val="16"/>
  </w:num>
  <w:num w:numId="31">
    <w:abstractNumId w:val="14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0510"/>
    <w:rsid w:val="0001427E"/>
    <w:rsid w:val="00033066"/>
    <w:rsid w:val="000373DD"/>
    <w:rsid w:val="0003779D"/>
    <w:rsid w:val="000412BE"/>
    <w:rsid w:val="000432D6"/>
    <w:rsid w:val="0004421A"/>
    <w:rsid w:val="0004458B"/>
    <w:rsid w:val="00052FA7"/>
    <w:rsid w:val="0005338C"/>
    <w:rsid w:val="000551FF"/>
    <w:rsid w:val="00055A69"/>
    <w:rsid w:val="00057C02"/>
    <w:rsid w:val="000603BF"/>
    <w:rsid w:val="000610C4"/>
    <w:rsid w:val="00062501"/>
    <w:rsid w:val="00067D83"/>
    <w:rsid w:val="0007508B"/>
    <w:rsid w:val="00077F2C"/>
    <w:rsid w:val="000A1461"/>
    <w:rsid w:val="000A240A"/>
    <w:rsid w:val="000B0469"/>
    <w:rsid w:val="000B485A"/>
    <w:rsid w:val="000B710A"/>
    <w:rsid w:val="000C5480"/>
    <w:rsid w:val="000D42E0"/>
    <w:rsid w:val="0010109C"/>
    <w:rsid w:val="00103301"/>
    <w:rsid w:val="00104DCE"/>
    <w:rsid w:val="00105969"/>
    <w:rsid w:val="00114054"/>
    <w:rsid w:val="001159CC"/>
    <w:rsid w:val="00137FB6"/>
    <w:rsid w:val="00146CE1"/>
    <w:rsid w:val="00164B5F"/>
    <w:rsid w:val="00176FA7"/>
    <w:rsid w:val="001A7339"/>
    <w:rsid w:val="001C0A67"/>
    <w:rsid w:val="001C19A0"/>
    <w:rsid w:val="001C23CA"/>
    <w:rsid w:val="001E08AD"/>
    <w:rsid w:val="001E3D2E"/>
    <w:rsid w:val="0020632C"/>
    <w:rsid w:val="002177B7"/>
    <w:rsid w:val="002200E5"/>
    <w:rsid w:val="00223EB4"/>
    <w:rsid w:val="002372EC"/>
    <w:rsid w:val="00244AC8"/>
    <w:rsid w:val="00245EBE"/>
    <w:rsid w:val="00274FE1"/>
    <w:rsid w:val="0027619E"/>
    <w:rsid w:val="00290FFC"/>
    <w:rsid w:val="002931E2"/>
    <w:rsid w:val="00297D41"/>
    <w:rsid w:val="002A4546"/>
    <w:rsid w:val="002C5138"/>
    <w:rsid w:val="002D68B4"/>
    <w:rsid w:val="002E568D"/>
    <w:rsid w:val="002F2D3B"/>
    <w:rsid w:val="002F2F49"/>
    <w:rsid w:val="002F660D"/>
    <w:rsid w:val="003114D1"/>
    <w:rsid w:val="00312BE6"/>
    <w:rsid w:val="0032161A"/>
    <w:rsid w:val="00325346"/>
    <w:rsid w:val="00330408"/>
    <w:rsid w:val="00334C6A"/>
    <w:rsid w:val="00343917"/>
    <w:rsid w:val="00345CF4"/>
    <w:rsid w:val="00345EDB"/>
    <w:rsid w:val="00347827"/>
    <w:rsid w:val="00357B37"/>
    <w:rsid w:val="00363B97"/>
    <w:rsid w:val="00367EAF"/>
    <w:rsid w:val="003958AE"/>
    <w:rsid w:val="003B6D57"/>
    <w:rsid w:val="003C23E8"/>
    <w:rsid w:val="003D0DFF"/>
    <w:rsid w:val="003D600B"/>
    <w:rsid w:val="003D71FE"/>
    <w:rsid w:val="003E7E34"/>
    <w:rsid w:val="003F5914"/>
    <w:rsid w:val="00415336"/>
    <w:rsid w:val="00416021"/>
    <w:rsid w:val="004316DC"/>
    <w:rsid w:val="00433D45"/>
    <w:rsid w:val="00447309"/>
    <w:rsid w:val="00452401"/>
    <w:rsid w:val="004538BE"/>
    <w:rsid w:val="00453E85"/>
    <w:rsid w:val="004546C1"/>
    <w:rsid w:val="004547DC"/>
    <w:rsid w:val="00455C98"/>
    <w:rsid w:val="00456D3C"/>
    <w:rsid w:val="004646CA"/>
    <w:rsid w:val="0047200A"/>
    <w:rsid w:val="00483C99"/>
    <w:rsid w:val="00484FFE"/>
    <w:rsid w:val="00486910"/>
    <w:rsid w:val="004874EE"/>
    <w:rsid w:val="00490BCD"/>
    <w:rsid w:val="00492637"/>
    <w:rsid w:val="004B0608"/>
    <w:rsid w:val="004E262F"/>
    <w:rsid w:val="004E351C"/>
    <w:rsid w:val="004E3DA6"/>
    <w:rsid w:val="004E697B"/>
    <w:rsid w:val="004E7A86"/>
    <w:rsid w:val="004F183C"/>
    <w:rsid w:val="004F7850"/>
    <w:rsid w:val="00502B55"/>
    <w:rsid w:val="005144AA"/>
    <w:rsid w:val="0051470C"/>
    <w:rsid w:val="00516223"/>
    <w:rsid w:val="005325B3"/>
    <w:rsid w:val="00535E22"/>
    <w:rsid w:val="00546FF0"/>
    <w:rsid w:val="0055247F"/>
    <w:rsid w:val="00564EC9"/>
    <w:rsid w:val="0057450B"/>
    <w:rsid w:val="00592935"/>
    <w:rsid w:val="00593B15"/>
    <w:rsid w:val="005A0E86"/>
    <w:rsid w:val="005A669B"/>
    <w:rsid w:val="005A71CD"/>
    <w:rsid w:val="005B0BE6"/>
    <w:rsid w:val="005B10A6"/>
    <w:rsid w:val="005B2D34"/>
    <w:rsid w:val="005B753C"/>
    <w:rsid w:val="005C38FA"/>
    <w:rsid w:val="005C3A6D"/>
    <w:rsid w:val="005C3E15"/>
    <w:rsid w:val="005D1446"/>
    <w:rsid w:val="005D49E6"/>
    <w:rsid w:val="005D6E08"/>
    <w:rsid w:val="005D7CCB"/>
    <w:rsid w:val="005E11C9"/>
    <w:rsid w:val="005F7137"/>
    <w:rsid w:val="0062260C"/>
    <w:rsid w:val="006308F4"/>
    <w:rsid w:val="00632B26"/>
    <w:rsid w:val="00640990"/>
    <w:rsid w:val="006536F0"/>
    <w:rsid w:val="006618AF"/>
    <w:rsid w:val="006713B6"/>
    <w:rsid w:val="006733AA"/>
    <w:rsid w:val="0068728B"/>
    <w:rsid w:val="0069515E"/>
    <w:rsid w:val="006A61E5"/>
    <w:rsid w:val="006B277D"/>
    <w:rsid w:val="006C3B9D"/>
    <w:rsid w:val="006C4C6A"/>
    <w:rsid w:val="006C519A"/>
    <w:rsid w:val="006C6215"/>
    <w:rsid w:val="006D1EB3"/>
    <w:rsid w:val="006D3C81"/>
    <w:rsid w:val="006E3DB8"/>
    <w:rsid w:val="006E4168"/>
    <w:rsid w:val="006E5B23"/>
    <w:rsid w:val="00702310"/>
    <w:rsid w:val="007124DE"/>
    <w:rsid w:val="00712998"/>
    <w:rsid w:val="007151C9"/>
    <w:rsid w:val="00716BCC"/>
    <w:rsid w:val="00717AB4"/>
    <w:rsid w:val="007233C4"/>
    <w:rsid w:val="00730EE3"/>
    <w:rsid w:val="007421E4"/>
    <w:rsid w:val="007576AB"/>
    <w:rsid w:val="00762BFE"/>
    <w:rsid w:val="00771813"/>
    <w:rsid w:val="00780E0A"/>
    <w:rsid w:val="007A500D"/>
    <w:rsid w:val="007B405E"/>
    <w:rsid w:val="007B5931"/>
    <w:rsid w:val="007B61C0"/>
    <w:rsid w:val="007E0055"/>
    <w:rsid w:val="007E4815"/>
    <w:rsid w:val="007F4DE9"/>
    <w:rsid w:val="007F51DE"/>
    <w:rsid w:val="007F75F1"/>
    <w:rsid w:val="00810A8F"/>
    <w:rsid w:val="00810EE4"/>
    <w:rsid w:val="0081311A"/>
    <w:rsid w:val="00817C77"/>
    <w:rsid w:val="008248EC"/>
    <w:rsid w:val="0082533C"/>
    <w:rsid w:val="008300FA"/>
    <w:rsid w:val="00837FF6"/>
    <w:rsid w:val="00841D9C"/>
    <w:rsid w:val="00860904"/>
    <w:rsid w:val="008630E8"/>
    <w:rsid w:val="00876E48"/>
    <w:rsid w:val="00882391"/>
    <w:rsid w:val="008871B7"/>
    <w:rsid w:val="008972FB"/>
    <w:rsid w:val="008B046E"/>
    <w:rsid w:val="008B05DD"/>
    <w:rsid w:val="008B3F9B"/>
    <w:rsid w:val="008C3082"/>
    <w:rsid w:val="008C7A44"/>
    <w:rsid w:val="008D02D8"/>
    <w:rsid w:val="008D1A75"/>
    <w:rsid w:val="008D240F"/>
    <w:rsid w:val="008D2A40"/>
    <w:rsid w:val="008D5415"/>
    <w:rsid w:val="008E6BE0"/>
    <w:rsid w:val="008F26D0"/>
    <w:rsid w:val="00907B4A"/>
    <w:rsid w:val="00914249"/>
    <w:rsid w:val="0092492B"/>
    <w:rsid w:val="009316B2"/>
    <w:rsid w:val="009408E1"/>
    <w:rsid w:val="00966557"/>
    <w:rsid w:val="0098102F"/>
    <w:rsid w:val="00981C7F"/>
    <w:rsid w:val="00982854"/>
    <w:rsid w:val="00996506"/>
    <w:rsid w:val="009B23F8"/>
    <w:rsid w:val="009B29E6"/>
    <w:rsid w:val="00A1554A"/>
    <w:rsid w:val="00A20D60"/>
    <w:rsid w:val="00A20E0B"/>
    <w:rsid w:val="00A25118"/>
    <w:rsid w:val="00A27E5A"/>
    <w:rsid w:val="00A27FE8"/>
    <w:rsid w:val="00A321DA"/>
    <w:rsid w:val="00A43ABE"/>
    <w:rsid w:val="00A53885"/>
    <w:rsid w:val="00A81BD3"/>
    <w:rsid w:val="00A86782"/>
    <w:rsid w:val="00A942F4"/>
    <w:rsid w:val="00A958E8"/>
    <w:rsid w:val="00AA241D"/>
    <w:rsid w:val="00AB3F69"/>
    <w:rsid w:val="00AC4EE0"/>
    <w:rsid w:val="00AD1EB4"/>
    <w:rsid w:val="00AE0700"/>
    <w:rsid w:val="00AE6151"/>
    <w:rsid w:val="00AE7783"/>
    <w:rsid w:val="00AF0510"/>
    <w:rsid w:val="00AF0B12"/>
    <w:rsid w:val="00AF53E0"/>
    <w:rsid w:val="00AF55FF"/>
    <w:rsid w:val="00AF5D41"/>
    <w:rsid w:val="00AF6011"/>
    <w:rsid w:val="00B12D51"/>
    <w:rsid w:val="00B1687E"/>
    <w:rsid w:val="00B174F5"/>
    <w:rsid w:val="00B22BC8"/>
    <w:rsid w:val="00B24024"/>
    <w:rsid w:val="00B368E5"/>
    <w:rsid w:val="00B55C00"/>
    <w:rsid w:val="00B56FD5"/>
    <w:rsid w:val="00B60D3F"/>
    <w:rsid w:val="00B678EC"/>
    <w:rsid w:val="00B73878"/>
    <w:rsid w:val="00B756BE"/>
    <w:rsid w:val="00BA3586"/>
    <w:rsid w:val="00BD52D5"/>
    <w:rsid w:val="00BE0AEF"/>
    <w:rsid w:val="00BE4F3A"/>
    <w:rsid w:val="00BE60D1"/>
    <w:rsid w:val="00C0085F"/>
    <w:rsid w:val="00C01CEF"/>
    <w:rsid w:val="00C2427F"/>
    <w:rsid w:val="00C33EBB"/>
    <w:rsid w:val="00C511CA"/>
    <w:rsid w:val="00C53D45"/>
    <w:rsid w:val="00C54125"/>
    <w:rsid w:val="00C568A8"/>
    <w:rsid w:val="00C65159"/>
    <w:rsid w:val="00C82CB7"/>
    <w:rsid w:val="00C90648"/>
    <w:rsid w:val="00CB6641"/>
    <w:rsid w:val="00CC7285"/>
    <w:rsid w:val="00CE6598"/>
    <w:rsid w:val="00D1045B"/>
    <w:rsid w:val="00D229A5"/>
    <w:rsid w:val="00D22B49"/>
    <w:rsid w:val="00D274A0"/>
    <w:rsid w:val="00D30120"/>
    <w:rsid w:val="00D31626"/>
    <w:rsid w:val="00D351A5"/>
    <w:rsid w:val="00D768DF"/>
    <w:rsid w:val="00D834E6"/>
    <w:rsid w:val="00D84B54"/>
    <w:rsid w:val="00D96D27"/>
    <w:rsid w:val="00DA386A"/>
    <w:rsid w:val="00DA420A"/>
    <w:rsid w:val="00DA5602"/>
    <w:rsid w:val="00DB287F"/>
    <w:rsid w:val="00DE3A27"/>
    <w:rsid w:val="00E10EBD"/>
    <w:rsid w:val="00E15747"/>
    <w:rsid w:val="00E301A4"/>
    <w:rsid w:val="00E32DC2"/>
    <w:rsid w:val="00E35456"/>
    <w:rsid w:val="00E5141E"/>
    <w:rsid w:val="00E52114"/>
    <w:rsid w:val="00E562F9"/>
    <w:rsid w:val="00E6037E"/>
    <w:rsid w:val="00E66261"/>
    <w:rsid w:val="00E904A7"/>
    <w:rsid w:val="00E9730D"/>
    <w:rsid w:val="00EA3BCA"/>
    <w:rsid w:val="00EB5E6C"/>
    <w:rsid w:val="00EC25AF"/>
    <w:rsid w:val="00EC3BA2"/>
    <w:rsid w:val="00ED0023"/>
    <w:rsid w:val="00ED27BD"/>
    <w:rsid w:val="00ED7C53"/>
    <w:rsid w:val="00EE1DF0"/>
    <w:rsid w:val="00EF31D2"/>
    <w:rsid w:val="00F15A44"/>
    <w:rsid w:val="00F30333"/>
    <w:rsid w:val="00F43B61"/>
    <w:rsid w:val="00F44DC8"/>
    <w:rsid w:val="00F45EE4"/>
    <w:rsid w:val="00F52E6D"/>
    <w:rsid w:val="00F653C0"/>
    <w:rsid w:val="00F678A5"/>
    <w:rsid w:val="00F75A94"/>
    <w:rsid w:val="00F811C9"/>
    <w:rsid w:val="00F902D9"/>
    <w:rsid w:val="00FA0C5A"/>
    <w:rsid w:val="00FD4A65"/>
    <w:rsid w:val="00FD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B15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AF0510"/>
    <w:pPr>
      <w:numPr>
        <w:numId w:val="1"/>
      </w:numPr>
    </w:pPr>
  </w:style>
  <w:style w:type="character" w:styleId="Hyperlink">
    <w:name w:val="Hyperlink"/>
    <w:basedOn w:val="DefaultParagraphFont"/>
    <w:rsid w:val="00ED0023"/>
    <w:rPr>
      <w:color w:val="0000FF"/>
      <w:u w:val="single"/>
    </w:rPr>
  </w:style>
  <w:style w:type="table" w:styleId="TableGrid">
    <w:name w:val="Table Grid"/>
    <w:basedOn w:val="TableNormal"/>
    <w:rsid w:val="005E1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511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11CA"/>
  </w:style>
  <w:style w:type="character" w:customStyle="1" w:styleId="yshortcuts">
    <w:name w:val="yshortcuts"/>
    <w:basedOn w:val="DefaultParagraphFont"/>
    <w:rsid w:val="00D22B49"/>
  </w:style>
  <w:style w:type="paragraph" w:styleId="NormalWeb">
    <w:name w:val="Normal (Web)"/>
    <w:basedOn w:val="Normal"/>
    <w:rsid w:val="00416021"/>
    <w:pPr>
      <w:spacing w:before="100" w:beforeAutospacing="1" w:after="100" w:afterAutospacing="1"/>
    </w:pPr>
    <w:rPr>
      <w:lang w:bidi="bn-BD"/>
    </w:rPr>
  </w:style>
  <w:style w:type="paragraph" w:styleId="ListParagraph">
    <w:name w:val="List Paragraph"/>
    <w:basedOn w:val="Normal"/>
    <w:uiPriority w:val="34"/>
    <w:qFormat/>
    <w:rsid w:val="00062501"/>
    <w:pPr>
      <w:ind w:left="720"/>
      <w:contextualSpacing/>
    </w:pPr>
  </w:style>
  <w:style w:type="character" w:customStyle="1" w:styleId="fieldcreators">
    <w:name w:val="field_creators"/>
    <w:basedOn w:val="DefaultParagraphFont"/>
    <w:rsid w:val="00A321DA"/>
  </w:style>
  <w:style w:type="character" w:customStyle="1" w:styleId="personname">
    <w:name w:val="person_name"/>
    <w:basedOn w:val="DefaultParagraphFont"/>
    <w:rsid w:val="00A321DA"/>
  </w:style>
  <w:style w:type="character" w:customStyle="1" w:styleId="fielddateeffective">
    <w:name w:val="field_date_effective"/>
    <w:basedOn w:val="DefaultParagraphFont"/>
    <w:rsid w:val="00A321DA"/>
  </w:style>
  <w:style w:type="character" w:customStyle="1" w:styleId="fieldtitle">
    <w:name w:val="field_title"/>
    <w:basedOn w:val="DefaultParagraphFont"/>
    <w:rsid w:val="00A321DA"/>
  </w:style>
  <w:style w:type="character" w:customStyle="1" w:styleId="fieldeventtitle">
    <w:name w:val="field_event_title"/>
    <w:basedOn w:val="DefaultParagraphFont"/>
    <w:rsid w:val="00A321DA"/>
  </w:style>
  <w:style w:type="character" w:customStyle="1" w:styleId="fieldeventdates">
    <w:name w:val="field_event_dates"/>
    <w:basedOn w:val="DefaultParagraphFont"/>
    <w:rsid w:val="00A321DA"/>
  </w:style>
  <w:style w:type="character" w:customStyle="1" w:styleId="fieldeventlocation">
    <w:name w:val="field_event_location"/>
    <w:basedOn w:val="DefaultParagraphFont"/>
    <w:rsid w:val="00A321DA"/>
  </w:style>
  <w:style w:type="character" w:customStyle="1" w:styleId="fieldpagerange">
    <w:name w:val="field_pagerange"/>
    <w:basedOn w:val="DefaultParagraphFont"/>
    <w:rsid w:val="00A321DA"/>
  </w:style>
  <w:style w:type="character" w:customStyle="1" w:styleId="fieldseries">
    <w:name w:val="field_series"/>
    <w:basedOn w:val="DefaultParagraphFont"/>
    <w:rsid w:val="00A321DA"/>
  </w:style>
  <w:style w:type="character" w:customStyle="1" w:styleId="fieldvolume">
    <w:name w:val="field_volume"/>
    <w:basedOn w:val="DefaultParagraphFont"/>
    <w:rsid w:val="00A321DA"/>
  </w:style>
  <w:style w:type="character" w:customStyle="1" w:styleId="fieldpublisher">
    <w:name w:val="field_publisher"/>
    <w:basedOn w:val="DefaultParagraphFont"/>
    <w:rsid w:val="00A321DA"/>
  </w:style>
  <w:style w:type="character" w:customStyle="1" w:styleId="fieldissn">
    <w:name w:val="field_issn"/>
    <w:basedOn w:val="DefaultParagraphFont"/>
    <w:rsid w:val="00A321DA"/>
  </w:style>
  <w:style w:type="character" w:customStyle="1" w:styleId="fieldisbn13">
    <w:name w:val="field_isbn_13"/>
    <w:basedOn w:val="DefaultParagraphFont"/>
    <w:rsid w:val="00A321DA"/>
  </w:style>
  <w:style w:type="paragraph" w:styleId="Header">
    <w:name w:val="header"/>
    <w:basedOn w:val="Normal"/>
    <w:link w:val="HeaderChar"/>
    <w:uiPriority w:val="99"/>
    <w:semiHidden/>
    <w:unhideWhenUsed/>
    <w:rsid w:val="003D0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DFF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DFF"/>
    <w:rPr>
      <w:rFonts w:ascii="Tahoma" w:hAnsi="Tahoma" w:cs="Tahoma"/>
      <w:sz w:val="16"/>
      <w:szCs w:val="1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D0DFF"/>
    <w:rPr>
      <w:sz w:val="24"/>
      <w:szCs w:val="24"/>
      <w:lang w:eastAsia="zh-CN"/>
    </w:rPr>
  </w:style>
  <w:style w:type="paragraph" w:customStyle="1" w:styleId="wh-normal">
    <w:name w:val="wh-normal"/>
    <w:basedOn w:val="Normal"/>
    <w:rsid w:val="00A81BD3"/>
    <w:pPr>
      <w:spacing w:before="100" w:beforeAutospacing="1" w:after="100" w:afterAutospacing="1"/>
    </w:pPr>
    <w:rPr>
      <w:rFonts w:eastAsia="Times New Roman"/>
      <w:lang w:eastAsia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Rezwanul Huq</vt:lpstr>
    </vt:vector>
  </TitlesOfParts>
  <Company>KHU</Company>
  <LinksUpToDate>false</LinksUpToDate>
  <CharactersWithSpaces>8712</CharactersWithSpaces>
  <SharedDoc>false</SharedDoc>
  <HLinks>
    <vt:vector size="12" baseType="variant">
      <vt:variant>
        <vt:i4>2555971</vt:i4>
      </vt:variant>
      <vt:variant>
        <vt:i4>3</vt:i4>
      </vt:variant>
      <vt:variant>
        <vt:i4>0</vt:i4>
      </vt:variant>
      <vt:variant>
        <vt:i4>5</vt:i4>
      </vt:variant>
      <vt:variant>
        <vt:lpwstr>http://paper.ijcsns.org/07_book/200809/20080955.pdf</vt:lpwstr>
      </vt:variant>
      <vt:variant>
        <vt:lpwstr/>
      </vt:variant>
      <vt:variant>
        <vt:i4>2752589</vt:i4>
      </vt:variant>
      <vt:variant>
        <vt:i4>0</vt:i4>
      </vt:variant>
      <vt:variant>
        <vt:i4>0</vt:i4>
      </vt:variant>
      <vt:variant>
        <vt:i4>5</vt:i4>
      </vt:variant>
      <vt:variant>
        <vt:lpwstr>http://paper.ijcsns.org/07_book/200812/20081221.pdf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Rezwanul Huq</dc:title>
  <dc:creator>Rezwanul Huq</dc:creator>
  <cp:lastModifiedBy>A Azfar</cp:lastModifiedBy>
  <cp:revision>13</cp:revision>
  <cp:lastPrinted>2013-02-05T16:14:00Z</cp:lastPrinted>
  <dcterms:created xsi:type="dcterms:W3CDTF">2013-08-20T03:39:00Z</dcterms:created>
  <dcterms:modified xsi:type="dcterms:W3CDTF">2013-09-06T03:32:00Z</dcterms:modified>
</cp:coreProperties>
</file>