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082"/>
        <w:gridCol w:w="1871"/>
        <w:gridCol w:w="1871"/>
        <w:gridCol w:w="1744"/>
        <w:gridCol w:w="127"/>
        <w:gridCol w:w="881"/>
      </w:tblGrid>
      <w:tr w:rsidR="002E51F6" w14:paraId="2173C19B" w14:textId="77777777" w:rsidTr="001C6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2" w:type="dxa"/>
          </w:tcPr>
          <w:p w14:paraId="20E9BCBA" w14:textId="77777777" w:rsidR="002E51F6" w:rsidRDefault="002E51F6">
            <w:pPr>
              <w:pStyle w:val="Compact"/>
            </w:pPr>
          </w:p>
        </w:tc>
        <w:tc>
          <w:tcPr>
            <w:tcW w:w="1871" w:type="dxa"/>
          </w:tcPr>
          <w:p w14:paraId="41F9DF45" w14:textId="77777777" w:rsidR="002E51F6" w:rsidRDefault="00000000">
            <w:pPr>
              <w:pStyle w:val="Compact"/>
              <w:jc w:val="center"/>
            </w:pPr>
            <w:r>
              <w:t>SCD (N=127)</w:t>
            </w:r>
          </w:p>
        </w:tc>
        <w:tc>
          <w:tcPr>
            <w:tcW w:w="1871" w:type="dxa"/>
          </w:tcPr>
          <w:p w14:paraId="29F740A5" w14:textId="77777777" w:rsidR="002E51F6" w:rsidRDefault="00000000">
            <w:pPr>
              <w:pStyle w:val="Compact"/>
              <w:jc w:val="center"/>
            </w:pPr>
            <w:r>
              <w:t>Control (N=198)</w:t>
            </w:r>
          </w:p>
        </w:tc>
        <w:tc>
          <w:tcPr>
            <w:tcW w:w="1744" w:type="dxa"/>
          </w:tcPr>
          <w:p w14:paraId="0D77C6F9" w14:textId="77777777" w:rsidR="002E51F6" w:rsidRDefault="00000000">
            <w:pPr>
              <w:pStyle w:val="Compact"/>
              <w:jc w:val="center"/>
            </w:pPr>
            <w:r>
              <w:t>Total (N=325)</w:t>
            </w:r>
          </w:p>
        </w:tc>
        <w:tc>
          <w:tcPr>
            <w:tcW w:w="1008" w:type="dxa"/>
            <w:gridSpan w:val="2"/>
          </w:tcPr>
          <w:p w14:paraId="4718E771" w14:textId="77777777" w:rsidR="002E51F6" w:rsidRDefault="00000000">
            <w:pPr>
              <w:pStyle w:val="Compact"/>
              <w:jc w:val="right"/>
            </w:pPr>
            <w:r>
              <w:t>p value</w:t>
            </w:r>
          </w:p>
        </w:tc>
      </w:tr>
      <w:tr w:rsidR="002E51F6" w14:paraId="139235C8" w14:textId="77777777" w:rsidTr="001C64CD">
        <w:tc>
          <w:tcPr>
            <w:tcW w:w="3082" w:type="dxa"/>
          </w:tcPr>
          <w:p w14:paraId="70D70BD5" w14:textId="77777777" w:rsidR="002E51F6" w:rsidRDefault="00000000">
            <w:pPr>
              <w:pStyle w:val="Compact"/>
            </w:pPr>
            <w:r>
              <w:rPr>
                <w:b/>
                <w:bCs/>
              </w:rPr>
              <w:t>Sex</w:t>
            </w:r>
          </w:p>
        </w:tc>
        <w:tc>
          <w:tcPr>
            <w:tcW w:w="1871" w:type="dxa"/>
          </w:tcPr>
          <w:p w14:paraId="04EDD0E2" w14:textId="77777777" w:rsidR="002E51F6" w:rsidRDefault="002E51F6">
            <w:pPr>
              <w:pStyle w:val="Compact"/>
            </w:pPr>
          </w:p>
        </w:tc>
        <w:tc>
          <w:tcPr>
            <w:tcW w:w="1871" w:type="dxa"/>
          </w:tcPr>
          <w:p w14:paraId="32733429" w14:textId="77777777" w:rsidR="002E51F6" w:rsidRDefault="002E51F6">
            <w:pPr>
              <w:pStyle w:val="Compact"/>
            </w:pPr>
          </w:p>
        </w:tc>
        <w:tc>
          <w:tcPr>
            <w:tcW w:w="1871" w:type="dxa"/>
            <w:gridSpan w:val="2"/>
          </w:tcPr>
          <w:p w14:paraId="08A4DC5E" w14:textId="77777777" w:rsidR="002E51F6" w:rsidRDefault="002E51F6">
            <w:pPr>
              <w:pStyle w:val="Compact"/>
            </w:pPr>
          </w:p>
        </w:tc>
        <w:tc>
          <w:tcPr>
            <w:tcW w:w="881" w:type="dxa"/>
          </w:tcPr>
          <w:p w14:paraId="37A6C2F6" w14:textId="77777777" w:rsidR="002E51F6" w:rsidRDefault="00000000">
            <w:pPr>
              <w:pStyle w:val="Compact"/>
              <w:jc w:val="right"/>
            </w:pPr>
            <w:r>
              <w:t>0.642</w:t>
            </w:r>
          </w:p>
        </w:tc>
      </w:tr>
      <w:tr w:rsidR="002E51F6" w14:paraId="04285041" w14:textId="77777777" w:rsidTr="001C64CD">
        <w:tc>
          <w:tcPr>
            <w:tcW w:w="3082" w:type="dxa"/>
          </w:tcPr>
          <w:p w14:paraId="6B25E809" w14:textId="77777777" w:rsidR="002E51F6" w:rsidRDefault="00000000">
            <w:pPr>
              <w:pStyle w:val="Compact"/>
            </w:pPr>
            <w:r>
              <w:t>   FEMALE</w:t>
            </w:r>
          </w:p>
        </w:tc>
        <w:tc>
          <w:tcPr>
            <w:tcW w:w="1871" w:type="dxa"/>
          </w:tcPr>
          <w:p w14:paraId="28438BD2" w14:textId="77777777" w:rsidR="002E51F6" w:rsidRDefault="00000000">
            <w:pPr>
              <w:pStyle w:val="Compact"/>
              <w:jc w:val="center"/>
            </w:pPr>
            <w:r>
              <w:t>63 (49.6%)</w:t>
            </w:r>
          </w:p>
        </w:tc>
        <w:tc>
          <w:tcPr>
            <w:tcW w:w="1871" w:type="dxa"/>
          </w:tcPr>
          <w:p w14:paraId="4257B627" w14:textId="77777777" w:rsidR="002E51F6" w:rsidRDefault="00000000">
            <w:pPr>
              <w:pStyle w:val="Compact"/>
              <w:jc w:val="center"/>
            </w:pPr>
            <w:r>
              <w:t>93 (47.0%)</w:t>
            </w:r>
          </w:p>
        </w:tc>
        <w:tc>
          <w:tcPr>
            <w:tcW w:w="1871" w:type="dxa"/>
            <w:gridSpan w:val="2"/>
          </w:tcPr>
          <w:p w14:paraId="39F3DF38" w14:textId="77777777" w:rsidR="002E51F6" w:rsidRDefault="00000000">
            <w:pPr>
              <w:pStyle w:val="Compact"/>
              <w:jc w:val="center"/>
            </w:pPr>
            <w:r>
              <w:t>156 (48.0%)</w:t>
            </w:r>
          </w:p>
        </w:tc>
        <w:tc>
          <w:tcPr>
            <w:tcW w:w="881" w:type="dxa"/>
          </w:tcPr>
          <w:p w14:paraId="5BC73425" w14:textId="77777777" w:rsidR="002E51F6" w:rsidRDefault="002E51F6">
            <w:pPr>
              <w:pStyle w:val="Compact"/>
            </w:pPr>
          </w:p>
        </w:tc>
      </w:tr>
      <w:tr w:rsidR="002E51F6" w14:paraId="6684E888" w14:textId="77777777" w:rsidTr="001C64CD">
        <w:tc>
          <w:tcPr>
            <w:tcW w:w="3082" w:type="dxa"/>
          </w:tcPr>
          <w:p w14:paraId="199B74CE" w14:textId="77777777" w:rsidR="002E51F6" w:rsidRDefault="00000000">
            <w:pPr>
              <w:pStyle w:val="Compact"/>
            </w:pPr>
            <w:r>
              <w:t>   MALE</w:t>
            </w:r>
          </w:p>
        </w:tc>
        <w:tc>
          <w:tcPr>
            <w:tcW w:w="1871" w:type="dxa"/>
          </w:tcPr>
          <w:p w14:paraId="7BDCB63C" w14:textId="77777777" w:rsidR="002E51F6" w:rsidRDefault="00000000">
            <w:pPr>
              <w:pStyle w:val="Compact"/>
              <w:jc w:val="center"/>
            </w:pPr>
            <w:r>
              <w:t>64 (50.4%)</w:t>
            </w:r>
          </w:p>
        </w:tc>
        <w:tc>
          <w:tcPr>
            <w:tcW w:w="1871" w:type="dxa"/>
          </w:tcPr>
          <w:p w14:paraId="5D480CDD" w14:textId="77777777" w:rsidR="002E51F6" w:rsidRDefault="00000000">
            <w:pPr>
              <w:pStyle w:val="Compact"/>
              <w:jc w:val="center"/>
            </w:pPr>
            <w:r>
              <w:t>105 (53.0%)</w:t>
            </w:r>
          </w:p>
        </w:tc>
        <w:tc>
          <w:tcPr>
            <w:tcW w:w="1871" w:type="dxa"/>
            <w:gridSpan w:val="2"/>
          </w:tcPr>
          <w:p w14:paraId="302257DF" w14:textId="77777777" w:rsidR="002E51F6" w:rsidRDefault="00000000">
            <w:pPr>
              <w:pStyle w:val="Compact"/>
              <w:jc w:val="center"/>
            </w:pPr>
            <w:r>
              <w:t>169 (52.0%)</w:t>
            </w:r>
          </w:p>
        </w:tc>
        <w:tc>
          <w:tcPr>
            <w:tcW w:w="881" w:type="dxa"/>
          </w:tcPr>
          <w:p w14:paraId="3091DAD5" w14:textId="77777777" w:rsidR="002E51F6" w:rsidRDefault="002E51F6">
            <w:pPr>
              <w:pStyle w:val="Compact"/>
            </w:pPr>
          </w:p>
        </w:tc>
      </w:tr>
      <w:tr w:rsidR="002E51F6" w14:paraId="0BE18E72" w14:textId="77777777" w:rsidTr="001C64CD">
        <w:tc>
          <w:tcPr>
            <w:tcW w:w="3082" w:type="dxa"/>
          </w:tcPr>
          <w:p w14:paraId="13D98A5E" w14:textId="77777777" w:rsidR="002E51F6" w:rsidRDefault="00000000">
            <w:pPr>
              <w:pStyle w:val="Compact"/>
            </w:pPr>
            <w:r>
              <w:rPr>
                <w:b/>
                <w:bCs/>
              </w:rPr>
              <w:t>Age</w:t>
            </w:r>
          </w:p>
        </w:tc>
        <w:tc>
          <w:tcPr>
            <w:tcW w:w="1871" w:type="dxa"/>
          </w:tcPr>
          <w:p w14:paraId="1B9DED46" w14:textId="77777777" w:rsidR="002E51F6" w:rsidRDefault="002E51F6">
            <w:pPr>
              <w:pStyle w:val="Compact"/>
            </w:pPr>
          </w:p>
        </w:tc>
        <w:tc>
          <w:tcPr>
            <w:tcW w:w="1871" w:type="dxa"/>
          </w:tcPr>
          <w:p w14:paraId="14A467F4" w14:textId="77777777" w:rsidR="002E51F6" w:rsidRDefault="002E51F6">
            <w:pPr>
              <w:pStyle w:val="Compact"/>
            </w:pPr>
          </w:p>
        </w:tc>
        <w:tc>
          <w:tcPr>
            <w:tcW w:w="1871" w:type="dxa"/>
            <w:gridSpan w:val="2"/>
          </w:tcPr>
          <w:p w14:paraId="0234C719" w14:textId="77777777" w:rsidR="002E51F6" w:rsidRDefault="002E51F6">
            <w:pPr>
              <w:pStyle w:val="Compact"/>
            </w:pPr>
          </w:p>
        </w:tc>
        <w:tc>
          <w:tcPr>
            <w:tcW w:w="881" w:type="dxa"/>
          </w:tcPr>
          <w:p w14:paraId="3DC6BA30" w14:textId="77777777" w:rsidR="002E51F6" w:rsidRDefault="00000000">
            <w:pPr>
              <w:pStyle w:val="Compact"/>
              <w:jc w:val="right"/>
            </w:pPr>
            <w:r>
              <w:t>0.309</w:t>
            </w:r>
          </w:p>
        </w:tc>
      </w:tr>
      <w:tr w:rsidR="002E51F6" w14:paraId="0F1DB1E1" w14:textId="77777777" w:rsidTr="001C64CD">
        <w:tc>
          <w:tcPr>
            <w:tcW w:w="3082" w:type="dxa"/>
          </w:tcPr>
          <w:p w14:paraId="67226F12" w14:textId="77777777" w:rsidR="002E51F6" w:rsidRDefault="00000000">
            <w:pPr>
              <w:pStyle w:val="Compact"/>
            </w:pPr>
            <w:r>
              <w:t>   Mean (SD)</w:t>
            </w:r>
          </w:p>
        </w:tc>
        <w:tc>
          <w:tcPr>
            <w:tcW w:w="1871" w:type="dxa"/>
          </w:tcPr>
          <w:p w14:paraId="2F0C0691" w14:textId="77777777" w:rsidR="002E51F6" w:rsidRDefault="00000000">
            <w:pPr>
              <w:pStyle w:val="Compact"/>
              <w:jc w:val="center"/>
            </w:pPr>
            <w:r>
              <w:t>71.531 (8.958)</w:t>
            </w:r>
          </w:p>
        </w:tc>
        <w:tc>
          <w:tcPr>
            <w:tcW w:w="1871" w:type="dxa"/>
          </w:tcPr>
          <w:p w14:paraId="7B64BA45" w14:textId="77777777" w:rsidR="002E51F6" w:rsidRDefault="00000000">
            <w:pPr>
              <w:pStyle w:val="Compact"/>
              <w:jc w:val="center"/>
            </w:pPr>
            <w:r>
              <w:t>70.491 (8.983)</w:t>
            </w:r>
          </w:p>
        </w:tc>
        <w:tc>
          <w:tcPr>
            <w:tcW w:w="1871" w:type="dxa"/>
            <w:gridSpan w:val="2"/>
          </w:tcPr>
          <w:p w14:paraId="624AE1D9" w14:textId="77777777" w:rsidR="002E51F6" w:rsidRDefault="00000000">
            <w:pPr>
              <w:pStyle w:val="Compact"/>
              <w:jc w:val="center"/>
            </w:pPr>
            <w:r>
              <w:t>70.898 (8.974)</w:t>
            </w:r>
          </w:p>
        </w:tc>
        <w:tc>
          <w:tcPr>
            <w:tcW w:w="881" w:type="dxa"/>
          </w:tcPr>
          <w:p w14:paraId="6DC73A8A" w14:textId="77777777" w:rsidR="002E51F6" w:rsidRDefault="002E51F6">
            <w:pPr>
              <w:pStyle w:val="Compact"/>
            </w:pPr>
          </w:p>
        </w:tc>
      </w:tr>
      <w:tr w:rsidR="002E51F6" w14:paraId="74EBA1EA" w14:textId="77777777" w:rsidTr="001C64CD">
        <w:tc>
          <w:tcPr>
            <w:tcW w:w="3082" w:type="dxa"/>
          </w:tcPr>
          <w:p w14:paraId="013DAE07" w14:textId="77777777" w:rsidR="002E51F6" w:rsidRDefault="00000000">
            <w:pPr>
              <w:pStyle w:val="Compact"/>
            </w:pPr>
            <w:r>
              <w:t>   Range</w:t>
            </w:r>
          </w:p>
        </w:tc>
        <w:tc>
          <w:tcPr>
            <w:tcW w:w="1871" w:type="dxa"/>
          </w:tcPr>
          <w:p w14:paraId="3649F93E" w14:textId="77777777" w:rsidR="002E51F6" w:rsidRDefault="00000000">
            <w:pPr>
              <w:pStyle w:val="Compact"/>
              <w:jc w:val="center"/>
            </w:pPr>
            <w:r>
              <w:t>55.250 - 87.670</w:t>
            </w:r>
          </w:p>
        </w:tc>
        <w:tc>
          <w:tcPr>
            <w:tcW w:w="1871" w:type="dxa"/>
          </w:tcPr>
          <w:p w14:paraId="4EEB89EE" w14:textId="77777777" w:rsidR="002E51F6" w:rsidRDefault="00000000">
            <w:pPr>
              <w:pStyle w:val="Compact"/>
              <w:jc w:val="center"/>
            </w:pPr>
            <w:r>
              <w:t>55.170 - 88.920</w:t>
            </w:r>
          </w:p>
        </w:tc>
        <w:tc>
          <w:tcPr>
            <w:tcW w:w="1871" w:type="dxa"/>
            <w:gridSpan w:val="2"/>
          </w:tcPr>
          <w:p w14:paraId="3D173C90" w14:textId="77777777" w:rsidR="002E51F6" w:rsidRDefault="00000000">
            <w:pPr>
              <w:pStyle w:val="Compact"/>
              <w:jc w:val="center"/>
            </w:pPr>
            <w:r>
              <w:t>55.170 - 88.920</w:t>
            </w:r>
          </w:p>
        </w:tc>
        <w:tc>
          <w:tcPr>
            <w:tcW w:w="881" w:type="dxa"/>
          </w:tcPr>
          <w:p w14:paraId="3F7B36A1" w14:textId="77777777" w:rsidR="002E51F6" w:rsidRDefault="002E51F6">
            <w:pPr>
              <w:pStyle w:val="Compact"/>
            </w:pPr>
          </w:p>
        </w:tc>
      </w:tr>
    </w:tbl>
    <w:p w14:paraId="0EAF8FA3" w14:textId="77777777" w:rsidR="007B5BFB" w:rsidRDefault="007B5BFB"/>
    <w:sectPr w:rsidR="007B5B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E2619" w14:textId="77777777" w:rsidR="007B5BFB" w:rsidRDefault="007B5BFB">
      <w:pPr>
        <w:spacing w:after="0"/>
      </w:pPr>
      <w:r>
        <w:separator/>
      </w:r>
    </w:p>
  </w:endnote>
  <w:endnote w:type="continuationSeparator" w:id="0">
    <w:p w14:paraId="525B3D59" w14:textId="77777777" w:rsidR="007B5BFB" w:rsidRDefault="007B5B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837D2" w14:textId="77777777" w:rsidR="007B5BFB" w:rsidRDefault="007B5BFB">
      <w:r>
        <w:separator/>
      </w:r>
    </w:p>
  </w:footnote>
  <w:footnote w:type="continuationSeparator" w:id="0">
    <w:p w14:paraId="49AD2173" w14:textId="77777777" w:rsidR="007B5BFB" w:rsidRDefault="007B5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63845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0582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1F6"/>
    <w:rsid w:val="001C64CD"/>
    <w:rsid w:val="002E51F6"/>
    <w:rsid w:val="007B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B2F6F"/>
  <w15:docId w15:val="{09B4BDEF-E349-A743-9867-87A34E36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Flaherty, Ryn</cp:lastModifiedBy>
  <cp:revision>2</cp:revision>
  <dcterms:created xsi:type="dcterms:W3CDTF">2023-08-29T17:07:00Z</dcterms:created>
  <dcterms:modified xsi:type="dcterms:W3CDTF">2023-08-29T17:08:00Z</dcterms:modified>
</cp:coreProperties>
</file>