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8E659">
      <w:pPr>
        <w:pStyle w:val="6"/>
        <w:spacing w:before="74"/>
        <w:ind w:left="106"/>
        <w:rPr>
          <w:rFonts w:hint="default" w:ascii="Arial" w:hAnsi="Arial" w:cs="Arial"/>
          <w:sz w:val="21"/>
          <w:szCs w:val="21"/>
        </w:rPr>
      </w:pPr>
      <w:r>
        <w:rPr>
          <w:rFonts w:hint="default" w:ascii="Arial" w:hAnsi="Arial" w:cs="Arial"/>
          <w:sz w:val="21"/>
          <w:szCs w:val="21"/>
        </w:rPr>
        <w:t>Date: {{signature.date}}</w:t>
      </w:r>
    </w:p>
    <w:p w14:paraId="5CF3416C">
      <w:pPr>
        <w:pStyle w:val="6"/>
        <w:tabs>
          <w:tab w:val="left" w:pos="606"/>
        </w:tabs>
        <w:spacing w:before="1"/>
        <w:ind w:left="106" w:right="6561"/>
        <w:rPr>
          <w:rFonts w:hint="default" w:ascii="Arial" w:hAnsi="Arial" w:cs="Arial"/>
          <w:sz w:val="21"/>
          <w:szCs w:val="21"/>
        </w:rPr>
      </w:pPr>
      <w:r>
        <w:rPr>
          <w:rFonts w:hint="default" w:ascii="Arial" w:hAnsi="Arial" w:cs="Arial"/>
          <w:spacing w:val="-7"/>
          <w:sz w:val="21"/>
          <w:szCs w:val="21"/>
        </w:rPr>
        <w:t>To:</w:t>
        <w:tab/>
        <w:t>{{provider.name}}</w:t>
      </w:r>
      <w:r>
        <w:rPr>
          <w:rFonts w:hint="default" w:ascii="Arial" w:hAnsi="Arial" w:cs="Arial"/>
          <w:spacing w:val="-7"/>
          <w:sz w:val="21"/>
          <w:szCs w:val="21"/>
          <w:highlight w:val="none"/>
        </w:rPr>
      </w:r>
      <w:r>
        <w:rPr>
          <w:rFonts w:hint="default" w:ascii="Arial" w:hAnsi="Arial" w:cs="Arial"/>
          <w:sz w:val="21"/>
          <w:szCs w:val="21"/>
          <w:highlight w:val="none"/>
        </w:rPr>
      </w:r>
      <w:r>
        <w:rPr>
          <w:rFonts w:hint="default" w:ascii="Arial" w:hAnsi="Arial" w:cs="Arial"/>
          <w:spacing w:val="-23"/>
          <w:sz w:val="21"/>
          <w:szCs w:val="21"/>
          <w:highlight w:val="none"/>
        </w:rPr>
      </w:r>
      <w:r>
        <w:rPr>
          <w:rFonts w:hint="default" w:ascii="Arial" w:hAnsi="Arial" w:cs="Arial"/>
          <w:sz w:val="21"/>
          <w:szCs w:val="21"/>
          <w:highlight w:val="none"/>
        </w:rPr>
      </w:r>
      <w:r>
        <w:rPr>
          <w:rFonts w:hint="default" w:ascii="Arial" w:hAnsi="Arial" w:cs="Arial"/>
          <w:sz w:val="21"/>
          <w:szCs w:val="21"/>
        </w:rPr>
      </w:r>
    </w:p>
    <w:p w14:paraId="7B921D5C">
      <w:pPr>
        <w:pStyle w:val="6"/>
        <w:tabs>
          <w:tab w:val="left" w:pos="606"/>
        </w:tabs>
        <w:spacing w:before="1"/>
        <w:ind w:left="106" w:right="6561"/>
        <w:rPr>
          <w:rFonts w:hint="default" w:ascii="Arial" w:hAnsi="Arial" w:cs="Arial"/>
          <w:sz w:val="21"/>
          <w:szCs w:val="21"/>
        </w:rPr>
      </w:pPr>
      <w:r>
        <w:rPr>
          <w:rFonts w:hint="default" w:ascii="Arial" w:hAnsi="Arial" w:cs="Arial"/>
          <w:sz w:val="21"/>
          <w:szCs w:val="21"/>
        </w:rPr>
        <w:t>Re:</w:t>
      </w:r>
      <w:r>
        <w:rPr>
          <w:rFonts w:hint="default" w:ascii="Arial" w:hAnsi="Arial" w:cs="Arial"/>
          <w:sz w:val="21"/>
          <w:szCs w:val="21"/>
        </w:rPr>
        <w:tab/>
      </w:r>
      <w:r>
        <w:rPr>
          <w:rFonts w:hint="default" w:ascii="Arial" w:hAnsi="Arial" w:cs="Arial"/>
          <w:sz w:val="21"/>
          <w:szCs w:val="21"/>
          <w:u w:val="single"/>
        </w:rPr>
        <w:t>Services Agreement</w:t>
      </w:r>
      <w:r>
        <w:rPr>
          <w:rFonts w:hint="default" w:ascii="Arial" w:hAnsi="Arial" w:cs="Arial"/>
          <w:sz w:val="21"/>
          <w:szCs w:val="21"/>
        </w:rPr>
        <w:t xml:space="preserve"> (this</w:t>
      </w:r>
      <w:r>
        <w:rPr>
          <w:rFonts w:hint="default" w:ascii="Arial" w:hAnsi="Arial" w:cs="Arial"/>
          <w:spacing w:val="-11"/>
          <w:sz w:val="21"/>
          <w:szCs w:val="21"/>
        </w:rPr>
        <w:t xml:space="preserve"> </w:t>
      </w:r>
      <w:r>
        <w:rPr>
          <w:rFonts w:hint="default" w:ascii="Arial" w:hAnsi="Arial" w:cs="Arial"/>
          <w:sz w:val="21"/>
          <w:szCs w:val="21"/>
        </w:rPr>
        <w:t>“Agreement”)</w:t>
      </w:r>
    </w:p>
    <w:p w14:paraId="598C4CB4">
      <w:pPr>
        <w:pStyle w:val="6"/>
        <w:spacing w:before="1"/>
        <w:rPr>
          <w:rFonts w:hint="default" w:ascii="Arial" w:hAnsi="Arial" w:cs="Arial"/>
          <w:sz w:val="21"/>
          <w:szCs w:val="21"/>
        </w:rPr>
      </w:pPr>
    </w:p>
    <w:p w14:paraId="666BF61D">
      <w:pPr>
        <w:pStyle w:val="6"/>
        <w:ind w:left="316" w:leftChars="48" w:right="4111" w:hanging="210" w:hangingChars="100"/>
        <w:rPr>
          <w:rFonts w:hint="default" w:ascii="Arial" w:hAnsi="Arial" w:cs="Arial"/>
          <w:sz w:val="21"/>
          <w:szCs w:val="21"/>
        </w:rPr>
      </w:pPr>
      <w:r>
        <w:rPr>
          <w:rFonts w:hint="default" w:ascii="Arial" w:hAnsi="Arial" w:cs="Arial"/>
          <w:sz w:val="21"/>
          <w:szCs w:val="21"/>
        </w:rPr>
        <w:t>Proposed Name of Company: {{company.company_name}} (the “Company”) I/We, the undersigned hereby agree as follows to:</w:t>
      </w:r>
      <w:r>
        <w:rPr>
          <w:rFonts w:hint="default" w:ascii="Arial" w:hAnsi="Arial" w:cs="Arial"/>
          <w:color w:val="000000"/>
          <w:sz w:val="21"/>
          <w:szCs w:val="21"/>
          <w:highlight w:val="none"/>
          <w14:textFill>
            <w14:solidFill>
              <w14:schemeClr w14:val="bg1"/>
            </w14:solidFill>
          </w14:textFill>
        </w:rPr>
      </w:r>
      <w:r>
        <w:rPr>
          <w:rFonts w:hint="eastAsia" w:eastAsia="宋体" w:cs="Arial"/>
          <w:color w:val="000000"/>
          <w:sz w:val="21"/>
          <w:szCs w:val="21"/>
          <w:highlight w:val="none"/>
          <w:lang w:val="en-US" w:eastAsia="zh-CN"/>
          <w14:textFill>
            <w14:solidFill>
              <w14:schemeClr w14:val="bg1"/>
            </w14:solidFill>
          </w14:textFill>
        </w:rPr>
      </w:r>
      <w:bookmarkStart w:id="0" w:name="_GoBack"/>
      <w:bookmarkEnd w:id="0"/>
      <w:r>
        <w:rPr>
          <w:rFonts w:hint="default" w:ascii="Arial" w:hAnsi="Arial" w:cs="Arial"/>
          <w:color w:val="000000"/>
          <w:sz w:val="21"/>
          <w:szCs w:val="21"/>
          <w:highlight w:val="none"/>
          <w14:textFill>
            <w14:solidFill>
              <w14:schemeClr w14:val="bg1"/>
            </w14:solidFill>
          </w14:textFill>
        </w:rPr>
      </w:r>
      <w:r>
        <w:rPr>
          <w:rFonts w:hint="default" w:ascii="Arial" w:hAnsi="Arial" w:cs="Arial"/>
          <w:sz w:val="21"/>
          <w:szCs w:val="21"/>
        </w:rPr>
      </w:r>
      <w:r>
        <w:rPr>
          <w:rFonts w:hint="eastAsia" w:eastAsia="宋体" w:cs="Arial"/>
          <w:sz w:val="21"/>
          <w:szCs w:val="21"/>
          <w:lang w:val="en-US" w:eastAsia="zh-CN"/>
        </w:rPr>
      </w:r>
      <w:r>
        <w:rPr>
          <w:rFonts w:hint="default" w:ascii="Arial" w:hAnsi="Arial" w:cs="Arial"/>
          <w:sz w:val="21"/>
          <w:szCs w:val="21"/>
        </w:rPr>
      </w:r>
    </w:p>
    <w:p w14:paraId="3B7833CF">
      <w:pPr>
        <w:pStyle w:val="6"/>
        <w:rPr>
          <w:rFonts w:hint="default" w:ascii="Arial" w:hAnsi="Arial" w:cs="Arial"/>
          <w:sz w:val="21"/>
          <w:szCs w:val="21"/>
        </w:rPr>
      </w:pPr>
    </w:p>
    <w:p w14:paraId="094B5644">
      <w:pPr>
        <w:pStyle w:val="9"/>
        <w:numPr>
          <w:ilvl w:val="0"/>
          <w:numId w:val="1"/>
        </w:numPr>
        <w:tabs>
          <w:tab w:val="left" w:pos="736"/>
        </w:tabs>
        <w:ind w:right="115" w:hanging="360"/>
        <w:jc w:val="left"/>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appoint {{provider.name}} &amp; related companies to provide us with one or more of the following services: incorporation of a company in Singapore, corporate secretarial services, employment pass application, financial statement compilation and filing, tax computation and filing.（{{company.company_name}} 委托 {{provider.name}} 及相关公司为我们提供以下一项或多项服务：在新加坡成立公司、公司秘书服务、就业准证申请、财务报表编制和归档、税务计算和归档。）</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5"/>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1119E0A4">
      <w:pPr>
        <w:pStyle w:val="6"/>
        <w:spacing w:before="2"/>
        <w:rPr>
          <w:rFonts w:hint="default" w:ascii="Arial" w:hAnsi="Arial" w:cs="Arial"/>
          <w:sz w:val="21"/>
          <w:szCs w:val="21"/>
        </w:rPr>
      </w:pPr>
    </w:p>
    <w:p w14:paraId="7575F181">
      <w:pPr>
        <w:pStyle w:val="9"/>
        <w:numPr>
          <w:ilvl w:val="0"/>
          <w:numId w:val="1"/>
        </w:numPr>
        <w:tabs>
          <w:tab w:val="left" w:pos="736"/>
        </w:tabs>
        <w:ind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consent to act as a director of the Company of name as proposed. We agree and acknowledge that the proposed name is subject to approval by the relevant authorities in Singapore (including but not limited to the Accounting and Corporate Regulatory Authority (“ACRA”)) and there is no guarantee that the proposed name will be approved by the relevant authorities. In the event that the proposed name is not approved, we agree to work with {{provider.name}} &amp; related companies to resolve this issue with the relevant authorities.（{{company.company_name}} 同意担任所提议名称的公司董事。我们同意并承认，所提议的名称须经新加坡相关部门批准（包括但不限于会计与企业监管局（“ACRA”）），并且不保证所提议的名称一定会得到相关部门的批准。如果所提议的名称未获批准，我们同意与 {{provider.name}} 及其相关公司合作，与相关部门解决此问题。）</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12"/>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pacing w:val="-4"/>
          <w:sz w:val="21"/>
          <w:szCs w:val="21"/>
        </w:rPr>
      </w:r>
      <w:r>
        <w:rPr>
          <w:rFonts w:hint="eastAsia" w:eastAsia="宋体" w:cs="Arial"/>
          <w:sz w:val="21"/>
          <w:szCs w:val="21"/>
          <w:lang w:eastAsia="zh-CN"/>
        </w:rPr>
      </w:r>
    </w:p>
    <w:p w14:paraId="383B11E3">
      <w:pPr>
        <w:pStyle w:val="6"/>
        <w:spacing w:before="2"/>
        <w:rPr>
          <w:rFonts w:hint="default" w:ascii="Arial" w:hAnsi="Arial" w:cs="Arial"/>
          <w:sz w:val="21"/>
          <w:szCs w:val="21"/>
        </w:rPr>
      </w:pPr>
    </w:p>
    <w:p w14:paraId="33F5AF55">
      <w:pPr>
        <w:pStyle w:val="9"/>
        <w:numPr>
          <w:ilvl w:val="0"/>
          <w:numId w:val="1"/>
        </w:numPr>
        <w:tabs>
          <w:tab w:val="left" w:pos="736"/>
        </w:tabs>
        <w:ind w:left="826" w:right="123" w:hanging="361"/>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declare that we are not disqualified from acting as a director of a company incorporated pursuant to the Companies Act (Cap. 50 of Singapore) and have given our consent to act as a director for the Company.（{{company.company_name}} 声明我们没有被取消担任根据《公司法》（新加坡第 50 章）成立的公司董事的资格，并已同意担任该公司的董事。）</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pacing w:val="-33"/>
          <w:sz w:val="21"/>
          <w:szCs w:val="21"/>
        </w:rPr>
      </w:r>
      <w:r>
        <w:rPr>
          <w:rFonts w:hint="default" w:ascii="Arial" w:hAnsi="Arial" w:cs="Arial"/>
          <w:spacing w:val="-3"/>
          <w:sz w:val="21"/>
          <w:szCs w:val="21"/>
        </w:rPr>
      </w:r>
      <w:r>
        <w:rPr>
          <w:rFonts w:hint="eastAsia" w:eastAsia="宋体" w:cs="Arial"/>
          <w:spacing w:val="-3"/>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pacing w:val="-4"/>
          <w:sz w:val="21"/>
          <w:szCs w:val="21"/>
          <w:highlight w:val="none"/>
        </w:rPr>
      </w:r>
      <w:r>
        <w:rPr>
          <w:rFonts w:hint="default" w:ascii="Arial" w:hAnsi="Arial" w:cs="Arial"/>
          <w:color w:val="000000" w:themeColor="text1"/>
          <w:spacing w:val="-4"/>
          <w:sz w:val="21"/>
          <w:szCs w:val="21"/>
          <w:highlight w:val="none"/>
        </w:rPr>
      </w:r>
      <w:r>
        <w:rPr>
          <w:rFonts w:hint="eastAsia" w:eastAsia="宋体" w:cs="Arial"/>
          <w:spacing w:val="-3"/>
          <w:sz w:val="21"/>
          <w:szCs w:val="21"/>
          <w:lang w:eastAsia="zh-CN"/>
        </w:rPr>
      </w:r>
    </w:p>
    <w:p w14:paraId="43854094">
      <w:pPr>
        <w:pStyle w:val="6"/>
        <w:spacing w:before="1"/>
        <w:rPr>
          <w:rFonts w:hint="default" w:ascii="Arial" w:hAnsi="Arial" w:cs="Arial"/>
          <w:sz w:val="21"/>
          <w:szCs w:val="21"/>
        </w:rPr>
      </w:pPr>
    </w:p>
    <w:p w14:paraId="67A6F7D4">
      <w:pPr>
        <w:pStyle w:val="9"/>
        <w:numPr>
          <w:ilvl w:val="0"/>
          <w:numId w:val="1"/>
        </w:numPr>
        <w:tabs>
          <w:tab w:val="left" w:pos="737"/>
        </w:tabs>
        <w:ind w:right="112" w:hanging="360"/>
        <w:jc w:val="both"/>
        <w:rPr>
          <w:rFonts w:hint="default" w:ascii="Arial" w:hAnsi="Arial" w:cs="Arial"/>
          <w:sz w:val="21"/>
          <w:szCs w:val="21"/>
          <w:highlight w:val="none"/>
        </w:rPr>
      </w:pPr>
      <w:r>
        <w:rPr>
          <w:rFonts w:hint="default" w:ascii="Arial" w:hAnsi="Arial" w:cs="Arial"/>
          <w:color w:val="000000"/>
          <w:sz w:val="21"/>
          <w:szCs w:val="21"/>
          <w:highlight w:val="none"/>
          <w14:textFill>
            <w14:solidFill>
              <w14:schemeClr w14:val="bg1"/>
            </w14:solidFill>
          </w14:textFill>
        </w:rPr>
        <w:t>{{company.company_name}} declare that the information provided and declaration made on any of our forms and documents and attachments thereto are completed in a manner that is true, accurate and complete. Further acknowledge (i) that {{provider.name}} &amp; related companies will not maintain any hard-copy records of any data and/or documents sent to them by us and (ii) that any and all information provided to {{provider.name}} &amp; related companies will be made via {{provider.portal_url}} or such other web address as {{provider.name}} &amp; related companies may from time to time determine and agree to hold {{provider.name}} &amp; related companies harmless for any claims which may arise directly or indirectly as a result of such internet based submission and/or hosting of data and/or documents by {{provider.name}} &amp; related companies.（{{company.company_name}} 声明所提供的信息和在任何表格、文件及其附件中作出的声明均真实、准确且完整。进一步确认 (i) {{provider.name}} 及相关公司不会保留我们发送给他们的任何数据和/或文件的任何硬拷贝记录；(ii) 提供给 {{provider.name}} 及相关公司的任何和所有信息均通过 {{provider.portal_url}} 或 {{provider.name}} 及相关公司及相关公司可能不时确定的其他网址提供，并同意免除 {{provider.name}} 及相关公司及相关公司因此类通过互联网提交和/或托管数据和/或文件而直接或间接产生的任何索赔。）</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color w:val="000009"/>
          <w:sz w:val="21"/>
          <w:szCs w:val="21"/>
          <w:highlight w:val="none"/>
        </w:rPr>
      </w:r>
      <w:r>
        <w:rPr>
          <w:rFonts w:hint="default" w:ascii="Arial" w:hAnsi="Arial" w:cs="Arial"/>
          <w:sz w:val="21"/>
          <w:szCs w:val="21"/>
          <w:highlight w:val="none"/>
        </w:rPr>
      </w:r>
      <w:r>
        <w:rPr>
          <w:rFonts w:hint="default" w:ascii="Arial" w:hAnsi="Arial" w:cs="Arial"/>
          <w:sz w:val="21"/>
          <w:szCs w:val="21"/>
          <w:highlight w:val="none"/>
        </w:rPr>
      </w:r>
      <w:r>
        <w:rPr>
          <w:rFonts w:hint="default" w:ascii="Arial" w:hAnsi="Arial" w:cs="Arial"/>
          <w:sz w:val="21"/>
          <w:szCs w:val="21"/>
          <w:highlight w:val="none"/>
        </w:rPr>
      </w:r>
      <w:r>
        <w:rPr>
          <w:rFonts w:hint="default" w:ascii="Arial" w:hAnsi="Arial" w:cs="Arial"/>
          <w:color w:val="000009"/>
          <w:sz w:val="21"/>
          <w:szCs w:val="21"/>
          <w:highlight w:val="none"/>
          <w:u w:val="single" w:color="000009"/>
        </w:rPr>
      </w:r>
      <w:r>
        <w:rPr>
          <w:rFonts w:hint="default" w:ascii="Arial" w:hAnsi="Arial" w:cs="Arial"/>
          <w:color w:val="000009"/>
          <w:sz w:val="21"/>
          <w:szCs w:val="21"/>
          <w:highlight w:val="none"/>
          <w:u w:val="single" w:color="000009"/>
        </w:rPr>
      </w:r>
      <w:r>
        <w:rPr>
          <w:rFonts w:hint="default" w:ascii="Arial" w:hAnsi="Arial" w:cs="Arial"/>
          <w:color w:val="000009"/>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eastAsia" w:eastAsia="宋体" w:cs="Arial"/>
          <w:sz w:val="21"/>
          <w:szCs w:val="21"/>
          <w:highlight w:val="none"/>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pacing w:val="-4"/>
          <w:sz w:val="21"/>
          <w:szCs w:val="21"/>
          <w:highlight w:val="none"/>
        </w:rPr>
      </w:r>
      <w:r>
        <w:rPr>
          <w:rFonts w:hint="eastAsia" w:eastAsia="宋体" w:cs="Arial"/>
          <w:sz w:val="21"/>
          <w:szCs w:val="21"/>
          <w:highlight w:val="none"/>
          <w:lang w:eastAsia="zh-CN"/>
        </w:rPr>
      </w:r>
    </w:p>
    <w:p w14:paraId="56ABA705">
      <w:pPr>
        <w:pStyle w:val="6"/>
        <w:spacing w:before="5"/>
        <w:rPr>
          <w:rFonts w:hint="default" w:ascii="Arial" w:hAnsi="Arial" w:cs="Arial"/>
          <w:sz w:val="21"/>
          <w:szCs w:val="21"/>
        </w:rPr>
      </w:pPr>
    </w:p>
    <w:p w14:paraId="4CFCA7BE">
      <w:pPr>
        <w:pStyle w:val="9"/>
        <w:numPr>
          <w:ilvl w:val="0"/>
          <w:numId w:val="1"/>
        </w:numPr>
        <w:tabs>
          <w:tab w:val="left" w:pos="736"/>
        </w:tabs>
        <w:ind w:right="124"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authorize {{provider.name}} &amp; related companies to name such individual as a secretary of the Company in relation to the provision of company secretary services to us by {{provider.name}} &amp; related companies.（{{company.company_name}} 授权 {{provider.name}} 及其相关公司及相关公司任命该个人为公司秘书，以便 {{provider.name}} 及其相关公司及相关公司向我们提供公司秘书服务。）</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12"/>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016F1F7D">
      <w:pPr>
        <w:pStyle w:val="6"/>
        <w:rPr>
          <w:rFonts w:hint="default" w:ascii="Arial" w:hAnsi="Arial" w:cs="Arial"/>
          <w:sz w:val="21"/>
          <w:szCs w:val="21"/>
        </w:rPr>
      </w:pPr>
    </w:p>
    <w:p w14:paraId="3708D7C7">
      <w:pPr>
        <w:pStyle w:val="6"/>
        <w:spacing w:before="2"/>
        <w:rPr>
          <w:rFonts w:hint="default" w:ascii="Arial" w:hAnsi="Arial" w:cs="Arial"/>
          <w:sz w:val="21"/>
          <w:szCs w:val="21"/>
        </w:rPr>
      </w:pPr>
    </w:p>
    <w:p w14:paraId="233C4879">
      <w:pPr>
        <w:pStyle w:val="9"/>
        <w:numPr>
          <w:ilvl w:val="0"/>
          <w:numId w:val="1"/>
        </w:numPr>
        <w:tabs>
          <w:tab w:val="left" w:pos="736"/>
        </w:tabs>
        <w:ind w:right="113"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authorize {{provider.name}} &amp; related companies and its designated agents/staff to initiate the filing electronically (Bizfile) with ACRA (or such other agency as may be gazetted by the Registrar of Companies pursuant to the Companies Act (Cap. 50 of Singapore)) for the incorporation, corporate secretarial services and such other services contemplated herein and to communicate with ACRA for rectifying any omissions if necessary.（{{company.company_name}} 授权 {{provider.name}} 及相关公司和其指定代理/员工向 ACRA（或根据《公司法》（新加坡第 50 章）由公司注册处公布的其他机构）以电子方式（Bizfile）提交公司注册、公司秘书服务和本文所述的其他服务，并在必要时与 ACRA 沟通以纠正任何遗漏。）</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11"/>
          <w:sz w:val="21"/>
          <w:szCs w:val="21"/>
        </w:rPr>
      </w:r>
      <w:r>
        <w:rPr>
          <w:rFonts w:hint="default" w:ascii="Arial" w:hAnsi="Arial" w:cs="Arial"/>
          <w:sz w:val="21"/>
          <w:szCs w:val="21"/>
        </w:rPr>
      </w:r>
      <w:r>
        <w:rPr>
          <w:rFonts w:hint="default" w:ascii="Arial" w:hAnsi="Arial" w:cs="Arial"/>
          <w:spacing w:val="-11"/>
          <w:sz w:val="21"/>
          <w:szCs w:val="21"/>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5952591B">
      <w:pPr>
        <w:pStyle w:val="6"/>
        <w:spacing w:before="2"/>
        <w:rPr>
          <w:rFonts w:hint="default" w:ascii="Arial" w:hAnsi="Arial" w:cs="Arial"/>
          <w:sz w:val="21"/>
          <w:szCs w:val="21"/>
        </w:rPr>
      </w:pPr>
    </w:p>
    <w:p w14:paraId="2B5AC941">
      <w:pPr>
        <w:pStyle w:val="9"/>
        <w:numPr>
          <w:ilvl w:val="0"/>
          <w:numId w:val="1"/>
        </w:numPr>
        <w:tabs>
          <w:tab w:val="left" w:pos="794"/>
        </w:tabs>
        <w:ind w:right="126"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confirm and agree that all details as stated in the ACRA business profile shall be deemed true and correct unless we inform you of any error within seven days from the date of incorporation.（{{company.company_name}} 确认并同意，除非我们在公司成立之日起七天内通知您任何错误，否则 ACRA 商业简介中所述的所有详细信息均视为真实和正确。）</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pacing w:val="-4"/>
          <w:sz w:val="21"/>
          <w:szCs w:val="21"/>
        </w:rPr>
      </w:r>
      <w:r>
        <w:rPr>
          <w:rFonts w:hint="default" w:ascii="Arial" w:hAnsi="Arial" w:cs="Arial"/>
          <w:sz w:val="21"/>
          <w:szCs w:val="21"/>
        </w:rPr>
      </w:r>
      <w:r>
        <w:rPr>
          <w:rFonts w:hint="default" w:ascii="Arial" w:hAnsi="Arial" w:cs="Arial"/>
          <w:spacing w:val="-14"/>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pacing w:val="-4"/>
          <w:sz w:val="21"/>
          <w:szCs w:val="21"/>
        </w:rPr>
      </w:r>
      <w:r>
        <w:rPr>
          <w:rFonts w:hint="eastAsia" w:eastAsia="宋体" w:cs="Arial"/>
          <w:sz w:val="21"/>
          <w:szCs w:val="21"/>
          <w:lang w:eastAsia="zh-CN"/>
        </w:rPr>
      </w:r>
    </w:p>
    <w:p w14:paraId="381C1742">
      <w:pPr>
        <w:pStyle w:val="6"/>
        <w:spacing w:before="1"/>
        <w:rPr>
          <w:rFonts w:hint="default" w:ascii="Arial" w:hAnsi="Arial" w:cs="Arial"/>
          <w:sz w:val="21"/>
          <w:szCs w:val="21"/>
          <w:highlight w:val="yellow"/>
        </w:rPr>
      </w:pPr>
    </w:p>
    <w:p w14:paraId="3708FD47">
      <w:pPr>
        <w:pStyle w:val="9"/>
        <w:numPr>
          <w:ilvl w:val="0"/>
          <w:numId w:val="1"/>
        </w:numPr>
        <w:tabs>
          <w:tab w:val="left" w:pos="736"/>
        </w:tabs>
        <w:ind w:right="113"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agree and acknowledge that {{provider.name}} &amp; related companies' liability and responsibility relating to the Company and/or any services provided to us shall only commence on and after the date of appointment. {{provider.name}} &amp; related companies shall not be liable and/or responsible for any services (including but not limited to corporate secretarial services) and liabilities and/or documents arising therefrom which were rendered by third parties to us.（{{company.company_name}}同意并承认 {{provider.name}} 及其关联公司对本公司及/或任何向我们提供的服务的责任和义务仅在任命之日起开始。{{provider.name}} 及其关联公司对任何由第三方向我们提供的服务（包括但不限于公司秘书服务）及由此产生的责任和/或文件不承担任何责任和/或义务。）</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6"/>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3E4EB13A">
      <w:pPr>
        <w:pStyle w:val="6"/>
        <w:spacing w:before="3"/>
        <w:rPr>
          <w:rFonts w:hint="default" w:ascii="Arial" w:hAnsi="Arial" w:cs="Arial"/>
          <w:sz w:val="21"/>
          <w:szCs w:val="21"/>
        </w:rPr>
      </w:pPr>
    </w:p>
    <w:p w14:paraId="0B109EEE">
      <w:pPr>
        <w:pStyle w:val="9"/>
        <w:numPr>
          <w:ilvl w:val="0"/>
          <w:numId w:val="1"/>
        </w:numPr>
        <w:tabs>
          <w:tab w:val="left" w:pos="736"/>
        </w:tabs>
        <w:ind w:right="116"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understand and agree to be bound by the terms of {{provider.name}} &amp; related companies' e-commerce services which includes digital signatures (“e-signature”) and, unless required, shall be no physical, paper documents. We are aware that any physical documents required through {{provider.name}} &amp; related companies to be satisfied by directly and personally printing, at our own expense and that samples of thereof perused as stipulated in Annexure A.（{{company.company_name}}理解并同意受 {{provider.name}} 及其相关公司电子商务服务条款的约束，这些服务包括数字签名（“电子签名”），除非有要求，否则不得提供任何实体纸质文件。我们了解，{{provider.name}} 及其相关公司要求提供的任何实体文件均需通过我们自行承担费用直接亲自打印，并按照附件 A 中的规定仔细阅读其样本。）</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23"/>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4B0F362F">
      <w:pPr>
        <w:pStyle w:val="6"/>
        <w:spacing w:before="2"/>
        <w:rPr>
          <w:rFonts w:hint="default" w:ascii="Arial" w:hAnsi="Arial" w:cs="Arial"/>
          <w:sz w:val="21"/>
          <w:szCs w:val="21"/>
        </w:rPr>
      </w:pPr>
    </w:p>
    <w:p w14:paraId="08D64C4B">
      <w:pPr>
        <w:pStyle w:val="9"/>
        <w:numPr>
          <w:ilvl w:val="0"/>
          <w:numId w:val="1"/>
        </w:numPr>
        <w:tabs>
          <w:tab w:val="left" w:pos="826"/>
        </w:tabs>
        <w:spacing w:before="1"/>
        <w:ind w:right="124"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fully understand and acknowledge that there is no guarantee of success of any application (including but not limited to change of company name and employment pass application) (be it fresh applications or renewals) submitted by {{provider.name}} &amp; related companies for us.（{{company.company_name}} 完全理解并承认，{{provider.name}} 及相关公司向我们提交的任何申请（包括但不限于更改公司名称和就业准证申请）（无论是新的申请还是续签）都不保证一定会成功。）</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6"/>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0E9B92B1">
      <w:pPr>
        <w:pStyle w:val="6"/>
        <w:spacing w:before="1"/>
        <w:rPr>
          <w:rFonts w:hint="default" w:ascii="Arial" w:hAnsi="Arial" w:cs="Arial"/>
          <w:sz w:val="21"/>
          <w:szCs w:val="21"/>
        </w:rPr>
      </w:pPr>
    </w:p>
    <w:p w14:paraId="52B8DB0B">
      <w:pPr>
        <w:pStyle w:val="9"/>
        <w:numPr>
          <w:ilvl w:val="0"/>
          <w:numId w:val="1"/>
        </w:numPr>
        <w:tabs>
          <w:tab w:val="left" w:pos="826"/>
        </w:tabs>
        <w:ind w:right="121"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fully understand and acknowledge that the shareholders’ immediate liability and obligation to pay up the said amount as stated as paid-up capital in the ACRA business profile of the Company.（{{company.company_name}}充分理解并承认股东的即时责任和义务，即支付公司 ACRA 业务简介中所述的实收资本金额。）</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pacing w:val="-35"/>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3A7BCED9">
      <w:pPr>
        <w:jc w:val="both"/>
        <w:rPr>
          <w:rFonts w:hint="eastAsia" w:ascii="Arial" w:hAnsi="Arial" w:eastAsia="宋体" w:cs="Arial"/>
          <w:sz w:val="21"/>
          <w:szCs w:val="21"/>
          <w:lang w:eastAsia="zh-CN"/>
        </w:rPr>
        <w:sectPr>
          <w:footerReference r:id="rId3" w:type="default"/>
          <w:type w:val="continuous"/>
          <w:pgSz w:w="12240" w:h="15840"/>
          <w:pgMar w:top="1152" w:right="1224" w:bottom="1152" w:left="1224" w:header="504" w:footer="504" w:gutter="0"/>
          <w:pgNumType w:start="1"/>
          <w:cols w:space="720" w:num="1"/>
        </w:sectPr>
      </w:pPr>
    </w:p>
    <w:p w14:paraId="21515BFA">
      <w:pPr>
        <w:pStyle w:val="9"/>
        <w:numPr>
          <w:ilvl w:val="0"/>
          <w:numId w:val="1"/>
        </w:numPr>
        <w:tabs>
          <w:tab w:val="left" w:pos="826"/>
        </w:tabs>
        <w:spacing w:before="70"/>
        <w:ind w:left="826" w:right="119"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fully indemnifies and hold {{provider.name}} &amp; related companies and/or its officers, employees, contractors, sub-contractors, agents from any loss, expenses, costs or damages in respect of inaccurate or incomplete information filed through the services howsoever arising. For compliance purposes with the relevant law or statute in Singapore, in the event of any provision of nominee(s) nominated to act for us (the instructing party or/and the beneficial owners), as the case may be, we shall execute such letters of indemnity, nominee services agreement and/or such other documents and/or agreements as may from time to time be required by {{provider.name}} &amp; related companies.（{{company.company_name}} 全额赔偿并保护 {{provider.name}} 及其相关公司和/或其管理人员、雇员、承包商、分包商、代理人免于因通过服务提交的不准确或不完整信息而产生的任何损失、费用、成本或损害。为遵守新加坡的相关法律或法规，如果有任何指定代表我们行事的代理人（委托方或/和受益所有人）的规定，我们将签署此类赔偿保证书、代理人服务协议和/或 {{provider.name}} 及其相关公司不时要求的其他文件和/或协议。）</w:t>
      </w:r>
      <w:r>
        <w:rPr>
          <w:rFonts w:hint="default" w:ascii="Arial" w:hAnsi="Arial" w:cs="Arial"/>
          <w:color w:val="000000"/>
          <w:spacing w:val="-9"/>
          <w:sz w:val="21"/>
          <w:szCs w:val="21"/>
          <w:highlight w:val="none"/>
          <w14:textFill>
            <w14:solidFill>
              <w14:schemeClr w14:val="bg1"/>
            </w14:solidFill>
          </w14:textFill>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5"/>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color w:val="000000"/>
          <w:spacing w:val="-3"/>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pacing w:val="-4"/>
          <w:sz w:val="21"/>
          <w:szCs w:val="21"/>
        </w:rPr>
      </w:r>
      <w:r>
        <w:rPr>
          <w:rFonts w:hint="default" w:ascii="Arial" w:hAnsi="Arial" w:cs="Arial"/>
          <w:sz w:val="21"/>
          <w:szCs w:val="21"/>
        </w:rPr>
      </w:r>
      <w:r>
        <w:rPr>
          <w:rFonts w:hint="default" w:ascii="Arial" w:hAnsi="Arial" w:cs="Arial"/>
          <w:spacing w:val="-4"/>
          <w:sz w:val="21"/>
          <w:szCs w:val="21"/>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pacing w:val="5"/>
          <w:sz w:val="21"/>
          <w:szCs w:val="21"/>
          <w:highlight w:val="none"/>
        </w:rPr>
      </w:r>
      <w:r>
        <w:rPr>
          <w:rFonts w:hint="default" w:ascii="Arial" w:hAnsi="Arial" w:cs="Arial"/>
          <w:sz w:val="21"/>
          <w:szCs w:val="21"/>
          <w:highlight w:val="none"/>
        </w:rPr>
      </w:r>
      <w:r>
        <w:rPr>
          <w:rFonts w:hint="default" w:ascii="Arial" w:hAnsi="Arial" w:cs="Arial"/>
          <w:spacing w:val="-2"/>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5"/>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2"/>
          <w:sz w:val="21"/>
          <w:szCs w:val="21"/>
          <w:highlight w:val="none"/>
        </w:rPr>
      </w:r>
      <w:r>
        <w:rPr>
          <w:rFonts w:hint="default" w:ascii="Arial" w:hAnsi="Arial" w:cs="Arial"/>
          <w:sz w:val="21"/>
          <w:szCs w:val="21"/>
          <w:highlight w:val="none"/>
        </w:rPr>
      </w:r>
      <w:r>
        <w:rPr>
          <w:rFonts w:hint="default" w:ascii="Arial" w:hAnsi="Arial" w:cs="Arial"/>
          <w:spacing w:val="-2"/>
          <w:sz w:val="21"/>
          <w:szCs w:val="21"/>
          <w:highlight w:val="none"/>
        </w:rPr>
      </w:r>
      <w:r>
        <w:rPr>
          <w:rFonts w:hint="default" w:ascii="Arial" w:hAnsi="Arial" w:cs="Arial"/>
          <w:sz w:val="21"/>
          <w:szCs w:val="21"/>
          <w:highlight w:val="none"/>
        </w:rPr>
      </w:r>
      <w:r>
        <w:rPr>
          <w:rFonts w:hint="default" w:ascii="Arial" w:hAnsi="Arial" w:cs="Arial"/>
          <w:spacing w:val="-2"/>
          <w:sz w:val="21"/>
          <w:szCs w:val="21"/>
          <w:highlight w:val="none"/>
        </w:rPr>
      </w:r>
      <w:r>
        <w:rPr>
          <w:rFonts w:hint="default" w:ascii="Arial" w:hAnsi="Arial" w:cs="Arial"/>
          <w:sz w:val="21"/>
          <w:szCs w:val="21"/>
          <w:highlight w:val="none"/>
        </w:rPr>
      </w:r>
      <w:r>
        <w:rPr>
          <w:rFonts w:hint="default" w:ascii="Arial" w:hAnsi="Arial" w:cs="Arial"/>
          <w:spacing w:val="-5"/>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2"/>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9"/>
          <w:sz w:val="21"/>
          <w:szCs w:val="21"/>
          <w:highlight w:val="none"/>
          <w14:textFill>
            <w14:solidFill>
              <w14:schemeClr w14:val="bg1"/>
            </w14:solidFill>
          </w14:textFill>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5"/>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color w:val="000000"/>
          <w:spacing w:val="-3"/>
          <w:sz w:val="21"/>
          <w:szCs w:val="21"/>
          <w:highlight w:val="none"/>
          <w14:textFill>
            <w14:solidFill>
              <w14:schemeClr w14:val="bg1"/>
            </w14:solidFill>
          </w14:textFill>
        </w:rPr>
      </w:r>
      <w:r>
        <w:rPr>
          <w:rFonts w:hint="eastAsia" w:eastAsia="宋体" w:cs="Arial"/>
          <w:sz w:val="21"/>
          <w:szCs w:val="21"/>
          <w:lang w:eastAsia="zh-CN"/>
        </w:rPr>
      </w:r>
    </w:p>
    <w:p w14:paraId="202E2B3D">
      <w:pPr>
        <w:pStyle w:val="6"/>
        <w:spacing w:before="3"/>
        <w:rPr>
          <w:rFonts w:hint="default" w:ascii="Arial" w:hAnsi="Arial" w:cs="Arial"/>
          <w:sz w:val="21"/>
          <w:szCs w:val="21"/>
        </w:rPr>
      </w:pPr>
    </w:p>
    <w:p w14:paraId="2110FB2A">
      <w:pPr>
        <w:pStyle w:val="9"/>
        <w:numPr>
          <w:ilvl w:val="0"/>
          <w:numId w:val="1"/>
        </w:numPr>
        <w:tabs>
          <w:tab w:val="left" w:pos="826"/>
        </w:tabs>
        <w:ind w:left="826" w:right="123" w:hanging="361"/>
        <w:jc w:val="both"/>
        <w:rPr>
          <w:rFonts w:hint="default" w:ascii="Arial" w:hAnsi="Arial" w:cs="Arial"/>
          <w:sz w:val="21"/>
          <w:szCs w:val="21"/>
          <w:highlight w:val="none"/>
        </w:rPr>
      </w:pPr>
      <w:r>
        <w:rPr>
          <w:rFonts w:hint="default" w:ascii="Arial" w:hAnsi="Arial" w:cs="Arial"/>
          <w:color w:val="000000"/>
          <w:sz w:val="21"/>
          <w:szCs w:val="21"/>
          <w:highlight w:val="none"/>
          <w14:textFill>
            <w14:solidFill>
              <w14:schemeClr w14:val="bg1"/>
            </w14:solidFill>
          </w14:textFill>
        </w:rPr>
        <w:t>{{company.company_name}} fully indemnifies and hold {{provider.name}} &amp; related companies and/or its officers, employees, contractors, sub-contractors, agents harmless from and against all loss, expenses, damages, costs, claims or liabilities from any party.（{{company.company_name}} 完全赔偿并保护 {{provider.name}} 及相关公司和/或其官员、雇员、承包商、分包商、代理人免受任何一方造成的所有损失、费用、损害、成本、索赔或责任。）</w:t>
      </w:r>
      <w:r>
        <w:rPr>
          <w:rFonts w:hint="default" w:ascii="Arial" w:hAnsi="Arial" w:cs="Arial"/>
          <w:color w:val="000000"/>
          <w:spacing w:val="-9"/>
          <w:sz w:val="21"/>
          <w:szCs w:val="21"/>
          <w:highlight w:val="none"/>
          <w14:textFill>
            <w14:solidFill>
              <w14:schemeClr w14:val="bg1"/>
            </w14:solidFill>
          </w14:textFill>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5"/>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color w:val="000000"/>
          <w:spacing w:val="-3"/>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pacing w:val="-4"/>
          <w:sz w:val="21"/>
          <w:szCs w:val="21"/>
        </w:rPr>
      </w:r>
      <w:r>
        <w:rPr>
          <w:rFonts w:hint="default" w:ascii="Arial" w:hAnsi="Arial" w:cs="Arial"/>
          <w:sz w:val="21"/>
          <w:szCs w:val="21"/>
        </w:rPr>
      </w:r>
      <w:r>
        <w:rPr>
          <w:rFonts w:hint="default" w:ascii="Arial" w:hAnsi="Arial" w:cs="Arial"/>
          <w:spacing w:val="-4"/>
          <w:sz w:val="21"/>
          <w:szCs w:val="21"/>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pacing w:val="5"/>
          <w:sz w:val="21"/>
          <w:szCs w:val="21"/>
          <w:highlight w:val="none"/>
        </w:rPr>
      </w:r>
      <w:r>
        <w:rPr>
          <w:rFonts w:hint="default" w:ascii="Arial" w:hAnsi="Arial" w:cs="Arial"/>
          <w:sz w:val="21"/>
          <w:szCs w:val="21"/>
          <w:highlight w:val="none"/>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1"/>
          <w:sz w:val="21"/>
          <w:szCs w:val="21"/>
          <w:highlight w:val="none"/>
        </w:rPr>
      </w:r>
      <w:r>
        <w:rPr>
          <w:rFonts w:hint="default" w:ascii="Arial" w:hAnsi="Arial" w:cs="Arial"/>
          <w:spacing w:val="-3"/>
          <w:sz w:val="21"/>
          <w:szCs w:val="21"/>
          <w:highlight w:val="none"/>
        </w:rPr>
      </w:r>
      <w:r>
        <w:rPr>
          <w:rFonts w:hint="eastAsia" w:eastAsia="宋体" w:cs="Arial"/>
          <w:spacing w:val="-3"/>
          <w:sz w:val="21"/>
          <w:szCs w:val="21"/>
          <w:highlight w:val="none"/>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9"/>
          <w:sz w:val="21"/>
          <w:szCs w:val="21"/>
          <w:highlight w:val="none"/>
          <w14:textFill>
            <w14:solidFill>
              <w14:schemeClr w14:val="bg1"/>
            </w14:solidFill>
          </w14:textFill>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5"/>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color w:val="000000"/>
          <w:spacing w:val="-3"/>
          <w:sz w:val="21"/>
          <w:szCs w:val="21"/>
          <w:highlight w:val="none"/>
          <w14:textFill>
            <w14:solidFill>
              <w14:schemeClr w14:val="bg1"/>
            </w14:solidFill>
          </w14:textFill>
        </w:rPr>
      </w:r>
      <w:r>
        <w:rPr>
          <w:rFonts w:hint="eastAsia" w:eastAsia="宋体" w:cs="Arial"/>
          <w:spacing w:val="-3"/>
          <w:sz w:val="21"/>
          <w:szCs w:val="21"/>
          <w:highlight w:val="none"/>
          <w:lang w:eastAsia="zh-CN"/>
        </w:rPr>
      </w:r>
    </w:p>
    <w:p w14:paraId="143610E3">
      <w:pPr>
        <w:pStyle w:val="6"/>
        <w:spacing w:before="2"/>
        <w:rPr>
          <w:rFonts w:hint="default" w:ascii="Arial" w:hAnsi="Arial" w:cs="Arial"/>
          <w:sz w:val="21"/>
          <w:szCs w:val="21"/>
        </w:rPr>
      </w:pPr>
    </w:p>
    <w:p w14:paraId="5FFEE023">
      <w:pPr>
        <w:pStyle w:val="9"/>
        <w:numPr>
          <w:ilvl w:val="0"/>
          <w:numId w:val="1"/>
        </w:numPr>
        <w:tabs>
          <w:tab w:val="left" w:pos="827"/>
        </w:tabs>
        <w:ind w:left="826" w:hanging="361"/>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agree and acknowledge that any claim arising directly from any service provided by {{provider.name}} &amp; related companies pursuant to this Agreement, {{provider.name}} &amp; related companies shall only be liable for claims not exceeding the amount equivalent to a total of two times the fee relating to that service which we have paid to {{provider.name}} &amp; related companies in the 12- months period immediately preceding such claim. In the event that a claim relates to two or more services, {{provider.name}} &amp; related companies shall only be liable for a total of two times the amount relating to a single service which we have paid to {{provider.name}} &amp; related companies in the 12-months period immediately preceding such claim.（{{company.company_name}} 同意并承认，根据本协议，对于由 {{provider.name}} 及其相关公司提供的任何服务直接引起的任何索赔，{{provider.name}} 及其相关公司仅应承担不超过我们在索赔前 12 个月内向 {{provider.name}} 及其相关公司支付的与该服务相关的费用的两倍的总和的索赔。如果索赔涉及两项或多项服务，{{provider.name}} 及其相关公司仅应承担我们在索赔前 12 个月内向 {{provider.name}} 及其相关公司支付的与单项服务相关的费用的两倍的总和的索赔。）</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5"/>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1AB8F869">
      <w:pPr>
        <w:pStyle w:val="6"/>
        <w:spacing w:before="4"/>
        <w:rPr>
          <w:rFonts w:hint="default" w:ascii="Arial" w:hAnsi="Arial" w:cs="Arial"/>
          <w:sz w:val="21"/>
          <w:szCs w:val="21"/>
        </w:rPr>
      </w:pPr>
    </w:p>
    <w:p w14:paraId="753E497B">
      <w:pPr>
        <w:pStyle w:val="9"/>
        <w:numPr>
          <w:ilvl w:val="0"/>
          <w:numId w:val="1"/>
        </w:numPr>
        <w:tabs>
          <w:tab w:val="left" w:pos="827"/>
        </w:tabs>
        <w:ind w:left="826" w:right="123"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agree that in relation to renewal fees, retainer fees and corporate secretarial fee for the next year, will always be due and payable in advance upon the expiry of the current year. We understand that the amount paid for incorporation and secretarial services shall NOT include the accounting, financial report, and tax services unless otherwise stated in the invoice.（{{company.company_name}} 同意，关于下一年度的续约费、聘用费和公司秘书费，将始终在本年度到期时提前支付。我们理解，除非发票中另有说明，否则为公司注册和秘书服务支付的金额不包括会计、财务报告和税务服务。）</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75578072">
      <w:pPr>
        <w:pStyle w:val="6"/>
        <w:spacing w:before="2"/>
        <w:rPr>
          <w:rFonts w:hint="default" w:ascii="Arial" w:hAnsi="Arial" w:cs="Arial"/>
          <w:sz w:val="21"/>
          <w:szCs w:val="21"/>
        </w:rPr>
      </w:pPr>
    </w:p>
    <w:p w14:paraId="67C3FE96">
      <w:pPr>
        <w:pStyle w:val="9"/>
        <w:numPr>
          <w:ilvl w:val="0"/>
          <w:numId w:val="1"/>
        </w:numPr>
        <w:tabs>
          <w:tab w:val="left" w:pos="827"/>
        </w:tabs>
        <w:ind w:left="826" w:right="112"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agree that {{provider.name}} &amp; related companies shall not be obligated to provide any secretarial services, task, advice, etc. (including annual general meetings, annual reports, etc.) before the relevant fees are paid up.（{{company.company_name}} 同意{{provider.name}}及相关公司在相关费用缴付前无义务提供任何秘书服务、任务、建议等（包括周年股东大会、年度报告等）。）</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4"/>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pacing w:val="-4"/>
          <w:sz w:val="21"/>
          <w:szCs w:val="21"/>
        </w:rPr>
      </w:r>
      <w:r>
        <w:rPr>
          <w:rFonts w:hint="eastAsia" w:eastAsia="宋体" w:cs="Arial"/>
          <w:sz w:val="21"/>
          <w:szCs w:val="21"/>
          <w:lang w:eastAsia="zh-CN"/>
        </w:rPr>
      </w:r>
    </w:p>
    <w:p w14:paraId="32128508">
      <w:pPr>
        <w:pStyle w:val="6"/>
        <w:spacing w:before="1"/>
        <w:rPr>
          <w:rFonts w:hint="default" w:ascii="Arial" w:hAnsi="Arial" w:cs="Arial"/>
          <w:sz w:val="21"/>
          <w:szCs w:val="21"/>
        </w:rPr>
      </w:pPr>
    </w:p>
    <w:p w14:paraId="479D21D4">
      <w:pPr>
        <w:pStyle w:val="9"/>
        <w:numPr>
          <w:ilvl w:val="0"/>
          <w:numId w:val="1"/>
        </w:numPr>
        <w:tabs>
          <w:tab w:val="left" w:pos="827"/>
        </w:tabs>
        <w:spacing w:before="1"/>
        <w:ind w:left="826" w:right="115" w:hanging="360"/>
        <w:jc w:val="both"/>
        <w:rPr>
          <w:rFonts w:hint="default" w:ascii="Arial" w:hAnsi="Arial" w:cs="Arial"/>
          <w:sz w:val="21"/>
          <w:szCs w:val="21"/>
        </w:rPr>
      </w:pPr>
      <w:r>
        <w:rPr>
          <w:rFonts w:hint="default" w:ascii="Arial" w:hAnsi="Arial" w:cs="Arial"/>
          <w:color w:val="000000"/>
          <w:sz w:val="21"/>
          <w:szCs w:val="21"/>
          <w:highlight w:val="none"/>
          <w14:textFill>
            <w14:solidFill>
              <w14:schemeClr w14:val="bg1"/>
            </w14:solidFill>
          </w14:textFill>
        </w:rPr>
        <w:t>{{company.company_name}} agree and acknowledge that {{provider.name}} &amp; related companies may, from time to time, without notice, update or revise the terms of Service. {{provider.name}} &amp; related companies may notify by email or by posting the updated or revised terms of service on its website.（{{company.company_name}} 同意并承认 {{provider.name}} 及相关公司可能不时更新或修改服务条款，无需另行通知。{{provider.name}} 及相关公司可通过电子邮件或在其网站上发布更新或修订的服务条款来通知您。）</w:t>
      </w:r>
      <w:r>
        <w:rPr>
          <w:rFonts w:hint="default" w:ascii="Arial" w:hAnsi="Arial" w:cs="Arial"/>
          <w:color w:val="000000"/>
          <w:spacing w:val="-4"/>
          <w:sz w:val="21"/>
          <w:szCs w:val="21"/>
          <w:highlight w:val="none"/>
          <w14:textFill>
            <w14:solidFill>
              <w14:schemeClr w14:val="bg1"/>
            </w14:solidFill>
          </w14:textFill>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34"/>
          <w:sz w:val="21"/>
          <w:szCs w:val="21"/>
        </w:rPr>
      </w:r>
      <w:r>
        <w:rPr>
          <w:rFonts w:hint="default" w:ascii="Arial" w:hAnsi="Arial" w:cs="Arial"/>
          <w:sz w:val="21"/>
          <w:szCs w:val="21"/>
        </w:rPr>
      </w:r>
      <w:r>
        <w:rPr>
          <w:rFonts w:hint="eastAsia" w:eastAsia="宋体" w:cs="Arial"/>
          <w:sz w:val="21"/>
          <w:szCs w:val="21"/>
          <w:lang w:eastAsia="zh-CN"/>
        </w:rPr>
      </w:r>
      <w:r>
        <w:rPr>
          <w:rFonts w:hint="default" w:ascii="Arial" w:hAnsi="Arial" w:cs="Arial"/>
          <w:color w:val="000000"/>
          <w:sz w:val="21"/>
          <w:szCs w:val="21"/>
          <w:highlight w:val="none"/>
          <w14:textFill>
            <w14:solidFill>
              <w14:schemeClr w14:val="bg1"/>
            </w14:solidFill>
          </w14:textFill>
        </w:rPr>
      </w:r>
      <w:r>
        <w:rPr>
          <w:rFonts w:hint="default" w:ascii="Arial" w:hAnsi="Arial" w:cs="Arial"/>
          <w:color w:val="000000"/>
          <w:spacing w:val="-4"/>
          <w:sz w:val="21"/>
          <w:szCs w:val="21"/>
          <w:highlight w:val="none"/>
          <w14:textFill>
            <w14:solidFill>
              <w14:schemeClr w14:val="bg1"/>
            </w14:solidFill>
          </w14:textFill>
        </w:rPr>
      </w:r>
      <w:r>
        <w:rPr>
          <w:rFonts w:hint="eastAsia" w:eastAsia="宋体" w:cs="Arial"/>
          <w:sz w:val="21"/>
          <w:szCs w:val="21"/>
          <w:lang w:eastAsia="zh-CN"/>
        </w:rPr>
      </w:r>
    </w:p>
    <w:p w14:paraId="38F34811">
      <w:pPr>
        <w:pStyle w:val="6"/>
        <w:spacing w:before="1"/>
        <w:rPr>
          <w:rFonts w:hint="default" w:ascii="Arial" w:hAnsi="Arial" w:cs="Arial"/>
          <w:sz w:val="21"/>
          <w:szCs w:val="21"/>
        </w:rPr>
      </w:pPr>
    </w:p>
    <w:p w14:paraId="68467051">
      <w:pPr>
        <w:pStyle w:val="9"/>
        <w:numPr>
          <w:ilvl w:val="0"/>
          <w:numId w:val="1"/>
        </w:numPr>
        <w:tabs>
          <w:tab w:val="left" w:pos="827"/>
        </w:tabs>
        <w:ind w:left="826" w:right="135" w:hanging="360"/>
        <w:jc w:val="both"/>
        <w:rPr>
          <w:rFonts w:hint="default" w:ascii="Arial" w:hAnsi="Arial" w:cs="Arial"/>
          <w:sz w:val="21"/>
          <w:szCs w:val="21"/>
        </w:rPr>
      </w:pPr>
      <w:r>
        <w:rPr>
          <w:rFonts w:hint="default" w:ascii="Arial" w:hAnsi="Arial" w:cs="Arial"/>
          <w:sz w:val="21"/>
          <w:szCs w:val="21"/>
        </w:rPr>
        <w:t>SIGNING OF BANK DOCUMENT AND OTHER RESOLUTION – confirm and agree that the secretary will never sign on behalf of other director(s) on any documents, including but not limited to bank documents, resolutions for tenancy agreement,</w:t>
      </w:r>
      <w:r>
        <w:rPr>
          <w:rFonts w:hint="default" w:ascii="Arial" w:hAnsi="Arial" w:cs="Arial"/>
          <w:spacing w:val="-32"/>
          <w:sz w:val="21"/>
          <w:szCs w:val="21"/>
        </w:rPr>
        <w:t xml:space="preserve"> </w:t>
      </w:r>
      <w:r>
        <w:rPr>
          <w:rFonts w:hint="default" w:ascii="Arial" w:hAnsi="Arial" w:cs="Arial"/>
          <w:sz w:val="21"/>
          <w:szCs w:val="21"/>
        </w:rPr>
        <w:t>etc.</w:t>
      </w:r>
      <w:r>
        <w:rPr>
          <w:rFonts w:hint="eastAsia" w:eastAsia="宋体" w:cs="Arial"/>
          <w:sz w:val="21"/>
          <w:szCs w:val="21"/>
          <w:lang w:eastAsia="zh-CN"/>
        </w:rPr>
        <w:t>（签署银行文件和其他决议——确认并同意秘书永远不会代表其他董事签署任何文件，包括但不限于银行文件、租赁协议决议等。）</w:t>
      </w:r>
    </w:p>
    <w:p w14:paraId="7BAC0410">
      <w:pPr>
        <w:pStyle w:val="6"/>
        <w:spacing w:before="1"/>
        <w:rPr>
          <w:rFonts w:hint="default" w:ascii="Arial" w:hAnsi="Arial" w:cs="Arial"/>
          <w:sz w:val="21"/>
          <w:szCs w:val="21"/>
        </w:rPr>
      </w:pPr>
    </w:p>
    <w:p w14:paraId="3054B90F">
      <w:pPr>
        <w:pStyle w:val="9"/>
        <w:numPr>
          <w:ilvl w:val="0"/>
          <w:numId w:val="1"/>
        </w:numPr>
        <w:tabs>
          <w:tab w:val="left" w:pos="827"/>
        </w:tabs>
        <w:ind w:left="826" w:right="118" w:hanging="360"/>
        <w:jc w:val="both"/>
        <w:rPr>
          <w:rFonts w:hint="default" w:ascii="Arial" w:hAnsi="Arial" w:cs="Arial"/>
          <w:sz w:val="21"/>
          <w:szCs w:val="21"/>
        </w:rPr>
      </w:pPr>
      <w:r>
        <w:rPr>
          <w:rFonts w:hint="default" w:ascii="Arial" w:hAnsi="Arial" w:cs="Arial"/>
          <w:sz w:val="21"/>
          <w:szCs w:val="21"/>
          <w:highlight w:val="none"/>
        </w:rPr>
        <w:t>{{provider.name}} &amp; related companies RESERVES THE RIGHT TO ACCEPT OR REJECT ANY APPLICATIONS SUBMITTED.（{{provider.name}} 及相关公司保留接受或拒绝任何提交申请的权利。）</w:t>
      </w:r>
      <w:r>
        <w:rPr>
          <w:rFonts w:hint="default" w:ascii="Arial" w:hAnsi="Arial" w:cs="Arial"/>
          <w:sz w:val="21"/>
          <w:szCs w:val="21"/>
        </w:rPr>
      </w:r>
      <w:r>
        <w:rPr>
          <w:rFonts w:hint="default" w:ascii="Arial" w:hAnsi="Arial" w:cs="Arial"/>
          <w:spacing w:val="1"/>
          <w:sz w:val="21"/>
          <w:szCs w:val="21"/>
        </w:rPr>
      </w:r>
      <w:r>
        <w:rPr>
          <w:rFonts w:hint="default" w:ascii="Arial" w:hAnsi="Arial" w:cs="Arial"/>
          <w:sz w:val="21"/>
          <w:szCs w:val="21"/>
        </w:rPr>
      </w:r>
      <w:r>
        <w:rPr>
          <w:rFonts w:hint="eastAsia" w:eastAsia="宋体" w:cs="Arial"/>
          <w:sz w:val="21"/>
          <w:szCs w:val="21"/>
          <w:lang w:eastAsia="zh-CN"/>
        </w:rPr>
      </w:r>
    </w:p>
    <w:p w14:paraId="6725D589">
      <w:pPr>
        <w:pStyle w:val="6"/>
        <w:spacing w:before="1"/>
        <w:rPr>
          <w:rFonts w:hint="default" w:ascii="Arial" w:hAnsi="Arial" w:cs="Arial"/>
          <w:sz w:val="21"/>
          <w:szCs w:val="21"/>
        </w:rPr>
      </w:pPr>
    </w:p>
    <w:p w14:paraId="38F3826F">
      <w:pPr>
        <w:pStyle w:val="9"/>
        <w:numPr>
          <w:ilvl w:val="0"/>
          <w:numId w:val="1"/>
        </w:numPr>
        <w:tabs>
          <w:tab w:val="left" w:pos="827"/>
        </w:tabs>
        <w:ind w:left="826" w:hanging="360"/>
        <w:jc w:val="both"/>
        <w:rPr>
          <w:rFonts w:hint="default" w:ascii="Arial" w:hAnsi="Arial" w:cs="Arial"/>
          <w:sz w:val="21"/>
          <w:szCs w:val="21"/>
        </w:rPr>
      </w:pPr>
      <w:r>
        <w:rPr>
          <w:rFonts w:hint="default" w:ascii="Arial" w:hAnsi="Arial" w:cs="Arial"/>
          <w:sz w:val="21"/>
          <w:szCs w:val="21"/>
        </w:rPr>
        <w:t>On termination of any services (including but not limited to corporate secretarial services) provided by {{provider.name}} &amp; related companies pursuant to this Agreement, {{provider.name}} &amp; related companies shall not be obliged to furnish hard-copies of the documents prepared by {{provider.name}} &amp; related companies which have been made available to us via {{provider.portal_url}}. Any time cost involved in preparation of the handover of any services are chargeable separately.（根据本协议，{{provider.name}} 及其相关公司提供的任何服务（包括但不限于公司秘书服务）终止时，{{provider.name}} 及其相关公司无义务提供 {{provider.name}} 及其相关公司通过 {{provider.portal_url}} 向我们提供的文件的纸质副本。任何服务移交准备过程中产生的时间成本均需另行收取。）</w:t>
      </w:r>
      <w:r>
        <w:rPr>
          <w:rFonts w:hint="default" w:ascii="Arial" w:hAnsi="Arial" w:cs="Arial"/>
          <w:sz w:val="21"/>
          <w:szCs w:val="21"/>
          <w:highlight w:val="none"/>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color w:val="000009"/>
          <w:sz w:val="21"/>
          <w:szCs w:val="21"/>
        </w:rPr>
      </w:r>
      <w:r>
        <w:rPr>
          <w:rFonts w:hint="default" w:ascii="Arial" w:hAnsi="Arial" w:cs="Arial"/>
          <w:sz w:val="21"/>
          <w:szCs w:val="21"/>
        </w:rPr>
      </w:r>
      <w:r>
        <w:rPr>
          <w:rFonts w:hint="default" w:ascii="Arial" w:hAnsi="Arial" w:cs="Arial"/>
          <w:sz w:val="21"/>
          <w:szCs w:val="21"/>
        </w:rPr>
      </w:r>
      <w:r>
        <w:rPr>
          <w:rFonts w:hint="default" w:ascii="Arial" w:hAnsi="Arial" w:cs="Arial"/>
          <w:sz w:val="21"/>
          <w:szCs w:val="21"/>
        </w:rPr>
      </w:r>
      <w:r>
        <w:rPr>
          <w:rFonts w:hint="default" w:ascii="Arial" w:hAnsi="Arial" w:cs="Arial"/>
          <w:color w:val="000009"/>
          <w:sz w:val="21"/>
          <w:szCs w:val="21"/>
          <w:u w:val="single" w:color="000009"/>
        </w:rPr>
      </w:r>
      <w:r>
        <w:rPr>
          <w:rFonts w:hint="default" w:ascii="Arial" w:hAnsi="Arial" w:cs="Arial"/>
          <w:color w:val="000009"/>
          <w:sz w:val="21"/>
          <w:szCs w:val="21"/>
          <w:u w:val="single" w:color="000009"/>
        </w:rPr>
      </w:r>
      <w:r>
        <w:rPr>
          <w:rFonts w:hint="default" w:ascii="Arial" w:hAnsi="Arial" w:cs="Arial"/>
          <w:sz w:val="21"/>
          <w:szCs w:val="21"/>
        </w:rPr>
      </w:r>
      <w:r>
        <w:rPr>
          <w:rFonts w:hint="default" w:ascii="Arial" w:hAnsi="Arial" w:cs="Arial"/>
          <w:spacing w:val="-9"/>
          <w:sz w:val="21"/>
          <w:szCs w:val="21"/>
        </w:rPr>
      </w:r>
      <w:r>
        <w:rPr>
          <w:rFonts w:hint="default" w:ascii="Arial" w:hAnsi="Arial" w:cs="Arial"/>
          <w:sz w:val="21"/>
          <w:szCs w:val="21"/>
        </w:rPr>
      </w:r>
      <w:r>
        <w:rPr>
          <w:rFonts w:hint="eastAsia" w:eastAsia="宋体" w:cs="Arial"/>
          <w:sz w:val="21"/>
          <w:szCs w:val="21"/>
          <w:lang w:eastAsia="zh-CN"/>
        </w:rPr>
      </w:r>
    </w:p>
    <w:p w14:paraId="7D04A440">
      <w:pPr>
        <w:pStyle w:val="6"/>
        <w:rPr>
          <w:rFonts w:hint="default" w:ascii="Arial" w:hAnsi="Arial" w:cs="Arial"/>
          <w:sz w:val="21"/>
          <w:szCs w:val="21"/>
        </w:rPr>
      </w:pPr>
    </w:p>
    <w:p w14:paraId="40EDE013">
      <w:pPr>
        <w:pStyle w:val="6"/>
        <w:spacing w:before="4"/>
        <w:rPr>
          <w:rFonts w:hint="default" w:ascii="Arial" w:hAnsi="Arial" w:cs="Arial"/>
          <w:sz w:val="21"/>
          <w:szCs w:val="21"/>
        </w:rPr>
      </w:pPr>
    </w:p>
    <w:p w14:paraId="314083E7">
      <w:pPr>
        <w:pStyle w:val="9"/>
        <w:numPr>
          <w:ilvl w:val="0"/>
          <w:numId w:val="1"/>
        </w:numPr>
        <w:tabs>
          <w:tab w:val="left" w:pos="826"/>
        </w:tabs>
        <w:ind w:right="121" w:hanging="360"/>
        <w:jc w:val="both"/>
        <w:rPr>
          <w:rFonts w:hint="default" w:ascii="Arial" w:hAnsi="Arial" w:cs="Arial"/>
          <w:sz w:val="21"/>
          <w:szCs w:val="21"/>
        </w:rPr>
      </w:pPr>
      <w:r>
        <w:rPr>
          <w:rFonts w:hint="default" w:ascii="Arial" w:hAnsi="Arial" w:cs="Arial"/>
          <w:sz w:val="21"/>
          <w:szCs w:val="21"/>
        </w:rPr>
        <w:t>For any share transaction, we agree that new share certificates with new numbers will be issued to all the affected shareholders (new and existing). All previous shares certificates for the affected will be cancelled. (Example: Shareholder A (70%) - holds share cert number 5 and Shareholder B (30%) - holds share cert number 6 entered into a share transfer agreement for B to transfer to A 20% of his shares. After the transfer, both share certs 5 and 6 will be canceled. Results: Shareholder A (90%) will be issued with new share cert number 7, Shareholder B (10%) will be issued with new share cert number</w:t>
      </w:r>
      <w:r>
        <w:rPr>
          <w:rFonts w:hint="default" w:ascii="Arial" w:hAnsi="Arial" w:cs="Arial"/>
          <w:spacing w:val="-19"/>
          <w:sz w:val="21"/>
          <w:szCs w:val="21"/>
        </w:rPr>
        <w:t xml:space="preserve"> </w:t>
      </w:r>
      <w:r>
        <w:rPr>
          <w:rFonts w:hint="default" w:ascii="Arial" w:hAnsi="Arial" w:cs="Arial"/>
          <w:sz w:val="21"/>
          <w:szCs w:val="21"/>
        </w:rPr>
        <w:t>8).</w:t>
      </w:r>
      <w:r>
        <w:rPr>
          <w:rFonts w:hint="eastAsia" w:eastAsia="宋体" w:cs="Arial"/>
          <w:sz w:val="21"/>
          <w:szCs w:val="21"/>
          <w:lang w:eastAsia="zh-CN"/>
        </w:rPr>
        <w:t>（对于任何股份交易，我们同意向所有受影响的股东（新股东和现有股东）发行具有新编号的新股票证书。受影响股东的所有先前股票证书都将被取消。（例如：股东 A（70%）持有股票证书编号 5，股东 B（30%）持有股票证书编号 6，双方签订了一份股份转让协议，B 将其 20% 的股份转让给 A。转让后，股票证书 5 和 6 都将被取消。结果：股东 A（90%）将获得新股票证书编号 7，股东 B（10%）将获得新股票证书编号 8）。）</w:t>
      </w:r>
    </w:p>
    <w:p w14:paraId="0E3F7D82">
      <w:pPr>
        <w:pStyle w:val="6"/>
        <w:rPr>
          <w:rFonts w:hint="default" w:ascii="Arial" w:hAnsi="Arial" w:cs="Arial"/>
          <w:sz w:val="21"/>
          <w:szCs w:val="21"/>
        </w:rPr>
      </w:pPr>
    </w:p>
    <w:p w14:paraId="346FB34A">
      <w:pPr>
        <w:pStyle w:val="6"/>
        <w:spacing w:before="2"/>
        <w:rPr>
          <w:rFonts w:hint="default" w:ascii="Arial" w:hAnsi="Arial" w:cs="Arial"/>
          <w:sz w:val="21"/>
          <w:szCs w:val="21"/>
        </w:rPr>
      </w:pPr>
    </w:p>
    <w:p w14:paraId="11818330">
      <w:pPr>
        <w:pStyle w:val="9"/>
        <w:numPr>
          <w:ilvl w:val="0"/>
          <w:numId w:val="1"/>
        </w:numPr>
        <w:tabs>
          <w:tab w:val="left" w:pos="826"/>
        </w:tabs>
        <w:ind w:right="120" w:hanging="360"/>
        <w:jc w:val="both"/>
        <w:rPr>
          <w:rFonts w:hint="eastAsia" w:ascii="Arial" w:hAnsi="Arial" w:eastAsia="宋体" w:cs="Arial"/>
          <w:sz w:val="21"/>
          <w:szCs w:val="21"/>
          <w:lang w:eastAsia="zh-CN"/>
        </w:rPr>
        <w:sectPr>
          <w:pgSz w:w="12240" w:h="15840"/>
          <w:pgMar w:top="1260" w:right="1020" w:bottom="1620" w:left="400" w:header="0" w:footer="1430" w:gutter="0"/>
          <w:cols w:space="720" w:num="1"/>
        </w:sectPr>
      </w:pPr>
      <w:r>
        <w:rPr>
          <w:rFonts w:hint="default" w:ascii="Arial" w:hAnsi="Arial" w:cs="Arial"/>
          <w:sz w:val="21"/>
          <w:szCs w:val="21"/>
        </w:rPr>
        <w:t>We agree that the share certificates numbering will commence from number “{{provider.default_share_certificate_start_no}}” (thirty one), regardless the previous number sequence. (applicable for all new, existing, carry over companies and companies which change its company secretarial service provider to {{provider.name}} &amp; related companies EXCEPT companies incorporated through the Ibizfile system)（我们同意，股票证书的编号将从数字“31”（三十一）开始，而不管之前的数字顺序如何。（适用于所有新的、现有的、延续的公司以及将公司秘书服务提供商更改为 {{provider.name}} 的公司及其相关公司，通过 Ibizfile 系统注册成立的公司除外））</w:t>
      </w:r>
      <w:r>
        <w:rPr>
          <w:rFonts w:hint="default" w:ascii="Arial" w:hAnsi="Arial" w:cs="Arial"/>
          <w:spacing w:val="-3"/>
          <w:sz w:val="21"/>
          <w:szCs w:val="21"/>
        </w:rPr>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1"/>
          <w:sz w:val="21"/>
          <w:szCs w:val="21"/>
        </w:rPr>
      </w:r>
      <w:r>
        <w:rPr>
          <w:rFonts w:hint="default" w:ascii="Arial" w:hAnsi="Arial" w:cs="Arial"/>
          <w:sz w:val="21"/>
          <w:szCs w:val="21"/>
        </w:rPr>
      </w:r>
      <w:r>
        <w:rPr>
          <w:rFonts w:hint="eastAsia" w:eastAsia="宋体" w:cs="Arial"/>
          <w:sz w:val="21"/>
          <w:szCs w:val="21"/>
          <w:lang w:eastAsia="zh-CN"/>
        </w:rPr>
      </w:r>
    </w:p>
    <w:p w14:paraId="7539594E">
      <w:pPr>
        <w:pStyle w:val="6"/>
        <w:spacing w:before="74" w:line="256" w:lineRule="auto"/>
        <w:ind w:left="170" w:right="121" w:hanging="1"/>
        <w:jc w:val="both"/>
        <w:rPr>
          <w:rFonts w:hint="eastAsia" w:ascii="Arial" w:hAnsi="Arial" w:eastAsia="宋体" w:cs="Arial"/>
          <w:sz w:val="21"/>
          <w:szCs w:val="21"/>
          <w:lang w:eastAsia="zh-CN"/>
        </w:rPr>
      </w:pPr>
      <w:r>
        <w:rPr>
          <w:rFonts w:hint="default" w:ascii="Arial" w:hAnsi="Arial" w:cs="Arial"/>
          <w:sz w:val="21"/>
          <w:szCs w:val="21"/>
        </w:rPr>
        <w:t>For the purposes of this Agreement, “party” or “parties” shall refer to {{provider.name}} &amp; related companies on the one hand and us on the other hand.（就本协议而言，“一方”或“各方”应指 {{provider.name}} 及其相关公司以及我们。）</w:t>
      </w:r>
      <w:r>
        <w:rPr>
          <w:rFonts w:hint="default" w:ascii="Arial" w:hAnsi="Arial" w:cs="Arial"/>
          <w:sz w:val="21"/>
          <w:szCs w:val="21"/>
          <w:highlight w:val="none"/>
        </w:rPr>
      </w:r>
      <w:r>
        <w:rPr>
          <w:rFonts w:hint="default" w:ascii="Arial" w:hAnsi="Arial" w:cs="Arial"/>
          <w:sz w:val="21"/>
          <w:szCs w:val="21"/>
        </w:rPr>
      </w:r>
      <w:r>
        <w:rPr>
          <w:rFonts w:hint="eastAsia" w:eastAsia="宋体" w:cs="Arial"/>
          <w:sz w:val="21"/>
          <w:szCs w:val="21"/>
          <w:lang w:eastAsia="zh-CN"/>
        </w:rPr>
      </w:r>
    </w:p>
    <w:p w14:paraId="06A629F1">
      <w:pPr>
        <w:pStyle w:val="6"/>
        <w:spacing w:before="160" w:line="256" w:lineRule="auto"/>
        <w:ind w:left="170" w:right="143"/>
        <w:jc w:val="both"/>
        <w:rPr>
          <w:rFonts w:hint="eastAsia" w:ascii="Arial" w:hAnsi="Arial" w:eastAsia="宋体" w:cs="Arial"/>
          <w:sz w:val="21"/>
          <w:szCs w:val="21"/>
          <w:lang w:eastAsia="zh-CN"/>
        </w:rPr>
      </w:pPr>
      <w:r>
        <w:rPr>
          <w:rFonts w:hint="default" w:ascii="Arial" w:hAnsi="Arial" w:cs="Arial"/>
          <w:sz w:val="21"/>
          <w:szCs w:val="21"/>
        </w:rPr>
        <w:t>This Agreement and the documents referred to herein are in substitution for all previous agreements between all or any of the parties, and contain the whole agreement between the parties relating to the subject matter of this Agreement.</w:t>
      </w:r>
      <w:r>
        <w:rPr>
          <w:rFonts w:hint="eastAsia" w:eastAsia="宋体" w:cs="Arial"/>
          <w:sz w:val="21"/>
          <w:szCs w:val="21"/>
          <w:lang w:eastAsia="zh-CN"/>
        </w:rPr>
        <w:t>（本协议及本协议所提及的文件取代所有或任何一方之间先前达成的所有协议，并包含双方之间有关本协议标的的全部协议。）</w:t>
      </w:r>
    </w:p>
    <w:p w14:paraId="59392D0A">
      <w:pPr>
        <w:pStyle w:val="6"/>
        <w:spacing w:before="160" w:line="256" w:lineRule="auto"/>
        <w:ind w:left="170" w:right="124"/>
        <w:jc w:val="both"/>
        <w:rPr>
          <w:rFonts w:hint="default" w:ascii="Arial" w:hAnsi="Arial" w:cs="Arial"/>
          <w:sz w:val="21"/>
          <w:szCs w:val="21"/>
        </w:rPr>
      </w:pPr>
      <w:r>
        <w:rPr>
          <w:rFonts w:hint="default" w:ascii="Arial" w:hAnsi="Arial" w:cs="Arial"/>
          <w:sz w:val="21"/>
          <w:szCs w:val="21"/>
        </w:rPr>
        <w:t>In the event of any conflict, contradiction or inconsistency between the provisions in this Agreement and any other document and/or agreement entered into between us and {{provider.name}} &amp; related companies, this Agreement shall prevail.（如果本协议的条款与我们与 {{provider.name}} 及相关公司之间达成的任何其他文件和/或协议之间存在任何冲突、矛盾或不一致，则以本协议为准。）</w:t>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4"/>
          <w:sz w:val="21"/>
          <w:szCs w:val="21"/>
        </w:rPr>
      </w:r>
      <w:r>
        <w:rPr>
          <w:rFonts w:hint="default" w:ascii="Arial" w:hAnsi="Arial" w:cs="Arial"/>
          <w:sz w:val="21"/>
          <w:szCs w:val="21"/>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pacing w:val="-4"/>
          <w:sz w:val="21"/>
          <w:szCs w:val="21"/>
          <w:highlight w:val="none"/>
        </w:rPr>
      </w:r>
      <w:r>
        <w:rPr>
          <w:rFonts w:hint="default" w:ascii="Arial" w:hAnsi="Arial" w:cs="Arial"/>
          <w:sz w:val="21"/>
          <w:szCs w:val="21"/>
          <w:highlight w:val="none"/>
        </w:rPr>
      </w:r>
      <w:r>
        <w:rPr>
          <w:rFonts w:hint="default" w:ascii="Arial" w:hAnsi="Arial" w:cs="Arial"/>
          <w:spacing w:val="-1"/>
          <w:sz w:val="21"/>
          <w:szCs w:val="21"/>
          <w:highlight w:val="none"/>
        </w:rPr>
      </w:r>
      <w:r>
        <w:rPr>
          <w:rFonts w:hint="default" w:ascii="Arial" w:hAnsi="Arial" w:cs="Arial"/>
          <w:sz w:val="21"/>
          <w:szCs w:val="21"/>
          <w:highlight w:val="none"/>
        </w:rPr>
      </w:r>
      <w:r>
        <w:rPr>
          <w:rFonts w:hint="default" w:ascii="Arial" w:hAnsi="Arial" w:cs="Arial"/>
          <w:spacing w:val="-1"/>
          <w:sz w:val="21"/>
          <w:szCs w:val="21"/>
          <w:highlight w:val="none"/>
        </w:rPr>
      </w:r>
      <w:r>
        <w:rPr>
          <w:rFonts w:hint="default" w:ascii="Arial" w:hAnsi="Arial" w:cs="Arial"/>
          <w:sz w:val="21"/>
          <w:szCs w:val="21"/>
          <w:highlight w:val="none"/>
        </w:rPr>
      </w:r>
      <w:r>
        <w:rPr>
          <w:rFonts w:hint="default" w:ascii="Arial" w:hAnsi="Arial" w:cs="Arial"/>
          <w:spacing w:val="-3"/>
          <w:sz w:val="21"/>
          <w:szCs w:val="21"/>
          <w:highlight w:val="none"/>
        </w:rPr>
      </w:r>
      <w:r>
        <w:rPr>
          <w:rFonts w:hint="default" w:ascii="Arial" w:hAnsi="Arial" w:cs="Arial"/>
          <w:sz w:val="21"/>
          <w:szCs w:val="21"/>
          <w:highlight w:val="none"/>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4"/>
          <w:sz w:val="21"/>
          <w:szCs w:val="21"/>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default" w:ascii="Arial" w:hAnsi="Arial" w:cs="Arial"/>
          <w:spacing w:val="-4"/>
          <w:sz w:val="21"/>
          <w:szCs w:val="21"/>
        </w:rPr>
      </w:r>
      <w:r>
        <w:rPr>
          <w:rFonts w:hint="default" w:ascii="Arial" w:hAnsi="Arial" w:cs="Arial"/>
          <w:sz w:val="21"/>
          <w:szCs w:val="21"/>
        </w:rPr>
      </w:r>
      <w:r>
        <w:rPr>
          <w:rFonts w:hint="default" w:ascii="Arial" w:hAnsi="Arial" w:cs="Arial"/>
          <w:spacing w:val="-11"/>
          <w:sz w:val="21"/>
          <w:szCs w:val="21"/>
        </w:rPr>
      </w:r>
      <w:r>
        <w:rPr>
          <w:rFonts w:hint="default" w:ascii="Arial" w:hAnsi="Arial" w:cs="Arial"/>
          <w:sz w:val="21"/>
          <w:szCs w:val="21"/>
        </w:rPr>
      </w:r>
      <w:r>
        <w:rPr>
          <w:rFonts w:hint="default" w:ascii="Arial" w:hAnsi="Arial" w:cs="Arial"/>
          <w:spacing w:val="-2"/>
          <w:sz w:val="21"/>
          <w:szCs w:val="21"/>
        </w:rPr>
      </w:r>
      <w:r>
        <w:rPr>
          <w:rFonts w:hint="default" w:ascii="Arial" w:hAnsi="Arial" w:cs="Arial"/>
          <w:sz w:val="21"/>
          <w:szCs w:val="21"/>
        </w:rPr>
      </w:r>
      <w:r>
        <w:rPr>
          <w:rFonts w:hint="default" w:ascii="Arial" w:hAnsi="Arial" w:cs="Arial"/>
          <w:spacing w:val="-3"/>
          <w:sz w:val="21"/>
          <w:szCs w:val="21"/>
        </w:rPr>
      </w:r>
      <w:r>
        <w:rPr>
          <w:rFonts w:hint="default" w:ascii="Arial" w:hAnsi="Arial" w:cs="Arial"/>
          <w:sz w:val="21"/>
          <w:szCs w:val="21"/>
        </w:rPr>
      </w:r>
      <w:r>
        <w:rPr>
          <w:rFonts w:hint="eastAsia" w:eastAsia="宋体" w:cs="Arial"/>
          <w:sz w:val="21"/>
          <w:szCs w:val="21"/>
          <w:lang w:eastAsia="zh-CN"/>
        </w:rPr>
      </w:r>
    </w:p>
    <w:p w14:paraId="00548E96">
      <w:pPr>
        <w:pStyle w:val="6"/>
        <w:spacing w:before="159" w:line="256" w:lineRule="auto"/>
        <w:ind w:left="170" w:right="122"/>
        <w:jc w:val="both"/>
        <w:rPr>
          <w:rFonts w:hint="default" w:ascii="Arial" w:hAnsi="Arial" w:cs="Arial"/>
          <w:sz w:val="21"/>
          <w:szCs w:val="21"/>
        </w:rPr>
      </w:pPr>
      <w:r>
        <w:rPr>
          <w:rFonts w:hint="default" w:ascii="Arial" w:hAnsi="Arial" w:cs="Arial"/>
          <w:sz w:val="21"/>
          <w:szCs w:val="21"/>
        </w:rPr>
        <w:t>Each of the provisions of this Agreement is several and distinct from the others and if at any time one or more of the provisions is or becomes invalid, unlawful or unenforceable, the validity, legality and enforceability of the remaining provisions contained herein shall not in any way be affected or impaired and this Agreement shall be construed as if such invalid unlawful or unenforceable provision had never been contained herein.</w:t>
      </w:r>
      <w:r>
        <w:rPr>
          <w:rFonts w:hint="eastAsia" w:eastAsia="宋体" w:cs="Arial"/>
          <w:sz w:val="21"/>
          <w:szCs w:val="21"/>
          <w:lang w:eastAsia="zh-CN"/>
        </w:rPr>
        <w:t>（）</w:t>
      </w:r>
    </w:p>
    <w:p w14:paraId="259E2EEA">
      <w:pPr>
        <w:pStyle w:val="6"/>
        <w:spacing w:before="160"/>
        <w:ind w:left="170"/>
        <w:jc w:val="both"/>
        <w:rPr>
          <w:rFonts w:hint="default" w:ascii="Arial" w:hAnsi="Arial" w:cs="Arial"/>
          <w:sz w:val="21"/>
          <w:szCs w:val="21"/>
        </w:rPr>
      </w:pPr>
      <w:r>
        <w:rPr>
          <w:rFonts w:hint="default" w:ascii="Arial" w:hAnsi="Arial" w:cs="Arial"/>
          <w:sz w:val="21"/>
          <w:szCs w:val="21"/>
        </w:rPr>
        <w:t>No alteration or amendment in respect of this Agreement will be effective unless in writing and executed by each of the parties.</w:t>
      </w:r>
      <w:r>
        <w:rPr>
          <w:rFonts w:hint="eastAsia" w:eastAsia="宋体" w:cs="Arial"/>
          <w:sz w:val="21"/>
          <w:szCs w:val="21"/>
          <w:lang w:eastAsia="zh-CN"/>
        </w:rPr>
        <w:t>（本协议的每一项规定都是独立的且与其他规定截然不同，如果任何时候一项或多项规定无效、非法或不可执行，则本协议其余条款的有效性、合法性和可执行性不得以任何方式受到影响或损害，并且本协议应被解释为好像本协议从未包含此类无效、非法或不可执行的条款。）</w:t>
      </w:r>
    </w:p>
    <w:p w14:paraId="5A4AA3CB">
      <w:pPr>
        <w:pStyle w:val="6"/>
        <w:spacing w:before="1"/>
        <w:rPr>
          <w:rFonts w:hint="default" w:ascii="Arial" w:hAnsi="Arial" w:cs="Arial"/>
          <w:sz w:val="21"/>
          <w:szCs w:val="21"/>
        </w:rPr>
      </w:pPr>
    </w:p>
    <w:p w14:paraId="12D64277">
      <w:pPr>
        <w:pStyle w:val="6"/>
        <w:spacing w:before="1" w:line="254" w:lineRule="auto"/>
        <w:ind w:left="170" w:right="140"/>
        <w:jc w:val="both"/>
        <w:rPr>
          <w:rFonts w:hint="default" w:ascii="Arial" w:hAnsi="Arial" w:cs="Arial"/>
          <w:sz w:val="21"/>
          <w:szCs w:val="21"/>
        </w:rPr>
      </w:pPr>
      <w:r>
        <w:rPr>
          <w:rFonts w:hint="default" w:ascii="Arial" w:hAnsi="Arial" w:cs="Arial"/>
          <w:sz w:val="21"/>
          <w:szCs w:val="21"/>
        </w:rPr>
        <w:t>A person who is not a party to this Agreement has no right under the Contracts (Rights of Third Parties) Act to enforce any term of this Agreement.</w:t>
      </w:r>
      <w:r>
        <w:rPr>
          <w:rFonts w:hint="eastAsia" w:eastAsia="宋体" w:cs="Arial"/>
          <w:sz w:val="21"/>
          <w:szCs w:val="21"/>
          <w:lang w:eastAsia="zh-CN"/>
        </w:rPr>
        <w:t>（非本协议一方的人士无权根据《合同（第三方权利）法》强制执行本协议的任何条款。）</w:t>
      </w:r>
    </w:p>
    <w:p w14:paraId="73058596">
      <w:pPr>
        <w:pStyle w:val="6"/>
        <w:rPr>
          <w:rFonts w:hint="default" w:ascii="Arial" w:hAnsi="Arial" w:cs="Arial"/>
          <w:sz w:val="21"/>
          <w:szCs w:val="21"/>
        </w:rPr>
      </w:pPr>
    </w:p>
    <w:p w14:paraId="71773B77">
      <w:pPr>
        <w:pStyle w:val="6"/>
        <w:spacing w:before="152"/>
        <w:ind w:left="170" w:right="137"/>
        <w:jc w:val="both"/>
        <w:rPr>
          <w:rFonts w:hint="default" w:ascii="Arial" w:hAnsi="Arial" w:cs="Arial"/>
          <w:sz w:val="21"/>
          <w:szCs w:val="21"/>
        </w:rPr>
      </w:pPr>
      <w:r>
        <w:rPr>
          <w:rFonts w:hint="default" w:ascii="Arial" w:hAnsi="Arial" w:cs="Arial"/>
          <w:sz w:val="21"/>
          <w:szCs w:val="21"/>
        </w:rPr>
        <w:t>This</w:t>
      </w:r>
      <w:r>
        <w:rPr>
          <w:rFonts w:hint="default" w:ascii="Arial" w:hAnsi="Arial" w:cs="Arial"/>
          <w:spacing w:val="-11"/>
          <w:sz w:val="21"/>
          <w:szCs w:val="21"/>
        </w:rPr>
        <w:t xml:space="preserve"> </w:t>
      </w:r>
      <w:r>
        <w:rPr>
          <w:rFonts w:hint="default" w:ascii="Arial" w:hAnsi="Arial" w:cs="Arial"/>
          <w:sz w:val="21"/>
          <w:szCs w:val="21"/>
        </w:rPr>
        <w:t>Agreement</w:t>
      </w:r>
      <w:r>
        <w:rPr>
          <w:rFonts w:hint="default" w:ascii="Arial" w:hAnsi="Arial" w:cs="Arial"/>
          <w:spacing w:val="-2"/>
          <w:sz w:val="21"/>
          <w:szCs w:val="21"/>
        </w:rPr>
        <w:t xml:space="preserve"> </w:t>
      </w:r>
      <w:r>
        <w:rPr>
          <w:rFonts w:hint="default" w:ascii="Arial" w:hAnsi="Arial" w:cs="Arial"/>
          <w:sz w:val="21"/>
          <w:szCs w:val="21"/>
        </w:rPr>
        <w:t>shall</w:t>
      </w:r>
      <w:r>
        <w:rPr>
          <w:rFonts w:hint="default" w:ascii="Arial" w:hAnsi="Arial" w:cs="Arial"/>
          <w:spacing w:val="-2"/>
          <w:sz w:val="21"/>
          <w:szCs w:val="21"/>
        </w:rPr>
        <w:t xml:space="preserve"> </w:t>
      </w:r>
      <w:r>
        <w:rPr>
          <w:rFonts w:hint="default" w:ascii="Arial" w:hAnsi="Arial" w:cs="Arial"/>
          <w:sz w:val="21"/>
          <w:szCs w:val="21"/>
        </w:rPr>
        <w:t>be</w:t>
      </w:r>
      <w:r>
        <w:rPr>
          <w:rFonts w:hint="default" w:ascii="Arial" w:hAnsi="Arial" w:cs="Arial"/>
          <w:spacing w:val="-3"/>
          <w:sz w:val="21"/>
          <w:szCs w:val="21"/>
        </w:rPr>
        <w:t xml:space="preserve"> </w:t>
      </w:r>
      <w:r>
        <w:rPr>
          <w:rFonts w:hint="default" w:ascii="Arial" w:hAnsi="Arial" w:cs="Arial"/>
          <w:sz w:val="21"/>
          <w:szCs w:val="21"/>
        </w:rPr>
        <w:t>governed</w:t>
      </w:r>
      <w:r>
        <w:rPr>
          <w:rFonts w:hint="default" w:ascii="Arial" w:hAnsi="Arial" w:cs="Arial"/>
          <w:spacing w:val="-3"/>
          <w:sz w:val="21"/>
          <w:szCs w:val="21"/>
        </w:rPr>
        <w:t xml:space="preserve"> </w:t>
      </w:r>
      <w:r>
        <w:rPr>
          <w:rFonts w:hint="default" w:ascii="Arial" w:hAnsi="Arial" w:cs="Arial"/>
          <w:sz w:val="21"/>
          <w:szCs w:val="21"/>
        </w:rPr>
        <w:t>by</w:t>
      </w:r>
      <w:r>
        <w:rPr>
          <w:rFonts w:hint="default" w:ascii="Arial" w:hAnsi="Arial" w:cs="Arial"/>
          <w:spacing w:val="-5"/>
          <w:sz w:val="21"/>
          <w:szCs w:val="21"/>
        </w:rPr>
        <w:t xml:space="preserve"> </w:t>
      </w:r>
      <w:r>
        <w:rPr>
          <w:rFonts w:hint="default" w:ascii="Arial" w:hAnsi="Arial" w:cs="Arial"/>
          <w:sz w:val="21"/>
          <w:szCs w:val="21"/>
        </w:rPr>
        <w:t>and</w:t>
      </w:r>
      <w:r>
        <w:rPr>
          <w:rFonts w:hint="default" w:ascii="Arial" w:hAnsi="Arial" w:cs="Arial"/>
          <w:spacing w:val="-3"/>
          <w:sz w:val="21"/>
          <w:szCs w:val="21"/>
        </w:rPr>
        <w:t xml:space="preserve"> </w:t>
      </w:r>
      <w:r>
        <w:rPr>
          <w:rFonts w:hint="default" w:ascii="Arial" w:hAnsi="Arial" w:cs="Arial"/>
          <w:sz w:val="21"/>
          <w:szCs w:val="21"/>
        </w:rPr>
        <w:t>construed</w:t>
      </w:r>
      <w:r>
        <w:rPr>
          <w:rFonts w:hint="default" w:ascii="Arial" w:hAnsi="Arial" w:cs="Arial"/>
          <w:spacing w:val="-3"/>
          <w:sz w:val="21"/>
          <w:szCs w:val="21"/>
        </w:rPr>
        <w:t xml:space="preserve"> </w:t>
      </w:r>
      <w:r>
        <w:rPr>
          <w:rFonts w:hint="default" w:ascii="Arial" w:hAnsi="Arial" w:cs="Arial"/>
          <w:sz w:val="21"/>
          <w:szCs w:val="21"/>
        </w:rPr>
        <w:t>with</w:t>
      </w:r>
      <w:r>
        <w:rPr>
          <w:rFonts w:hint="default" w:ascii="Arial" w:hAnsi="Arial" w:cs="Arial"/>
          <w:spacing w:val="-3"/>
          <w:sz w:val="21"/>
          <w:szCs w:val="21"/>
        </w:rPr>
        <w:t xml:space="preserve"> </w:t>
      </w:r>
      <w:r>
        <w:rPr>
          <w:rFonts w:hint="default" w:ascii="Arial" w:hAnsi="Arial" w:cs="Arial"/>
          <w:sz w:val="21"/>
          <w:szCs w:val="21"/>
        </w:rPr>
        <w:t>in</w:t>
      </w:r>
      <w:r>
        <w:rPr>
          <w:rFonts w:hint="default" w:ascii="Arial" w:hAnsi="Arial" w:cs="Arial"/>
          <w:spacing w:val="-3"/>
          <w:sz w:val="21"/>
          <w:szCs w:val="21"/>
        </w:rPr>
        <w:t xml:space="preserve"> </w:t>
      </w:r>
      <w:r>
        <w:rPr>
          <w:rFonts w:hint="default" w:ascii="Arial" w:hAnsi="Arial" w:cs="Arial"/>
          <w:sz w:val="21"/>
          <w:szCs w:val="21"/>
        </w:rPr>
        <w:t>accordance</w:t>
      </w:r>
      <w:r>
        <w:rPr>
          <w:rFonts w:hint="default" w:ascii="Arial" w:hAnsi="Arial" w:cs="Arial"/>
          <w:spacing w:val="-4"/>
          <w:sz w:val="21"/>
          <w:szCs w:val="21"/>
        </w:rPr>
        <w:t xml:space="preserve"> </w:t>
      </w:r>
      <w:r>
        <w:rPr>
          <w:rFonts w:hint="default" w:ascii="Arial" w:hAnsi="Arial" w:cs="Arial"/>
          <w:sz w:val="21"/>
          <w:szCs w:val="21"/>
        </w:rPr>
        <w:t>with</w:t>
      </w:r>
      <w:r>
        <w:rPr>
          <w:rFonts w:hint="default" w:ascii="Arial" w:hAnsi="Arial" w:cs="Arial"/>
          <w:spacing w:val="-3"/>
          <w:sz w:val="21"/>
          <w:szCs w:val="21"/>
        </w:rPr>
        <w:t xml:space="preserve"> </w:t>
      </w:r>
      <w:r>
        <w:rPr>
          <w:rFonts w:hint="default" w:ascii="Arial" w:hAnsi="Arial" w:cs="Arial"/>
          <w:sz w:val="21"/>
          <w:szCs w:val="21"/>
        </w:rPr>
        <w:t>the</w:t>
      </w:r>
      <w:r>
        <w:rPr>
          <w:rFonts w:hint="default" w:ascii="Arial" w:hAnsi="Arial" w:cs="Arial"/>
          <w:spacing w:val="-3"/>
          <w:sz w:val="21"/>
          <w:szCs w:val="21"/>
        </w:rPr>
        <w:t xml:space="preserve"> </w:t>
      </w:r>
      <w:r>
        <w:rPr>
          <w:rFonts w:hint="default" w:ascii="Arial" w:hAnsi="Arial" w:cs="Arial"/>
          <w:sz w:val="21"/>
          <w:szCs w:val="21"/>
        </w:rPr>
        <w:t>laws</w:t>
      </w:r>
      <w:r>
        <w:rPr>
          <w:rFonts w:hint="default" w:ascii="Arial" w:hAnsi="Arial" w:cs="Arial"/>
          <w:spacing w:val="-1"/>
          <w:sz w:val="21"/>
          <w:szCs w:val="21"/>
        </w:rPr>
        <w:t xml:space="preserve"> </w:t>
      </w:r>
      <w:r>
        <w:rPr>
          <w:rFonts w:hint="default" w:ascii="Arial" w:hAnsi="Arial" w:cs="Arial"/>
          <w:sz w:val="21"/>
          <w:szCs w:val="21"/>
        </w:rPr>
        <w:t>of</w:t>
      </w:r>
      <w:r>
        <w:rPr>
          <w:rFonts w:hint="default" w:ascii="Arial" w:hAnsi="Arial" w:cs="Arial"/>
          <w:spacing w:val="-3"/>
          <w:sz w:val="21"/>
          <w:szCs w:val="21"/>
        </w:rPr>
        <w:t xml:space="preserve"> </w:t>
      </w:r>
      <w:r>
        <w:rPr>
          <w:rFonts w:hint="default" w:ascii="Arial" w:hAnsi="Arial" w:cs="Arial"/>
          <w:sz w:val="21"/>
          <w:szCs w:val="21"/>
        </w:rPr>
        <w:t>Singapore.</w:t>
      </w:r>
      <w:r>
        <w:rPr>
          <w:rFonts w:hint="default" w:ascii="Arial" w:hAnsi="Arial" w:cs="Arial"/>
          <w:spacing w:val="-5"/>
          <w:sz w:val="21"/>
          <w:szCs w:val="21"/>
        </w:rPr>
        <w:t xml:space="preserve"> </w:t>
      </w:r>
      <w:r>
        <w:rPr>
          <w:rFonts w:hint="default" w:ascii="Arial" w:hAnsi="Arial" w:cs="Arial"/>
          <w:sz w:val="21"/>
          <w:szCs w:val="21"/>
        </w:rPr>
        <w:t>The</w:t>
      </w:r>
      <w:r>
        <w:rPr>
          <w:rFonts w:hint="default" w:ascii="Arial" w:hAnsi="Arial" w:cs="Arial"/>
          <w:spacing w:val="-3"/>
          <w:sz w:val="21"/>
          <w:szCs w:val="21"/>
        </w:rPr>
        <w:t xml:space="preserve"> </w:t>
      </w:r>
      <w:r>
        <w:rPr>
          <w:rFonts w:hint="default" w:ascii="Arial" w:hAnsi="Arial" w:cs="Arial"/>
          <w:sz w:val="21"/>
          <w:szCs w:val="21"/>
        </w:rPr>
        <w:t>parties</w:t>
      </w:r>
      <w:r>
        <w:rPr>
          <w:rFonts w:hint="default" w:ascii="Arial" w:hAnsi="Arial" w:cs="Arial"/>
          <w:spacing w:val="-1"/>
          <w:sz w:val="21"/>
          <w:szCs w:val="21"/>
        </w:rPr>
        <w:t xml:space="preserve"> </w:t>
      </w:r>
      <w:r>
        <w:rPr>
          <w:rFonts w:hint="default" w:ascii="Arial" w:hAnsi="Arial" w:cs="Arial"/>
          <w:sz w:val="21"/>
          <w:szCs w:val="21"/>
        </w:rPr>
        <w:t>shall</w:t>
      </w:r>
      <w:r>
        <w:rPr>
          <w:rFonts w:hint="default" w:ascii="Arial" w:hAnsi="Arial" w:cs="Arial"/>
          <w:spacing w:val="-4"/>
          <w:sz w:val="21"/>
          <w:szCs w:val="21"/>
        </w:rPr>
        <w:t xml:space="preserve"> </w:t>
      </w:r>
      <w:r>
        <w:rPr>
          <w:rFonts w:hint="default" w:ascii="Arial" w:hAnsi="Arial" w:cs="Arial"/>
          <w:sz w:val="21"/>
          <w:szCs w:val="21"/>
        </w:rPr>
        <w:t>submit</w:t>
      </w:r>
      <w:r>
        <w:rPr>
          <w:rFonts w:hint="default" w:ascii="Arial" w:hAnsi="Arial" w:cs="Arial"/>
          <w:spacing w:val="-3"/>
          <w:sz w:val="21"/>
          <w:szCs w:val="21"/>
        </w:rPr>
        <w:t xml:space="preserve"> </w:t>
      </w:r>
      <w:r>
        <w:rPr>
          <w:rFonts w:hint="default" w:ascii="Arial" w:hAnsi="Arial" w:cs="Arial"/>
          <w:sz w:val="21"/>
          <w:szCs w:val="21"/>
        </w:rPr>
        <w:t>to</w:t>
      </w:r>
      <w:r>
        <w:rPr>
          <w:rFonts w:hint="default" w:ascii="Arial" w:hAnsi="Arial" w:cs="Arial"/>
          <w:spacing w:val="-3"/>
          <w:sz w:val="21"/>
          <w:szCs w:val="21"/>
        </w:rPr>
        <w:t xml:space="preserve"> </w:t>
      </w:r>
      <w:r>
        <w:rPr>
          <w:rFonts w:hint="default" w:ascii="Arial" w:hAnsi="Arial" w:cs="Arial"/>
          <w:sz w:val="21"/>
          <w:szCs w:val="21"/>
        </w:rPr>
        <w:t>the</w:t>
      </w:r>
      <w:r>
        <w:rPr>
          <w:rFonts w:hint="default" w:ascii="Arial" w:hAnsi="Arial" w:cs="Arial"/>
          <w:spacing w:val="-4"/>
          <w:sz w:val="21"/>
          <w:szCs w:val="21"/>
        </w:rPr>
        <w:t xml:space="preserve"> </w:t>
      </w:r>
      <w:r>
        <w:rPr>
          <w:rFonts w:hint="default" w:ascii="Arial" w:hAnsi="Arial" w:cs="Arial"/>
          <w:sz w:val="21"/>
          <w:szCs w:val="21"/>
        </w:rPr>
        <w:t>exclusive jurisdiction of the courts of</w:t>
      </w:r>
      <w:r>
        <w:rPr>
          <w:rFonts w:hint="default" w:ascii="Arial" w:hAnsi="Arial" w:cs="Arial"/>
          <w:spacing w:val="-3"/>
          <w:sz w:val="21"/>
          <w:szCs w:val="21"/>
        </w:rPr>
        <w:t xml:space="preserve"> </w:t>
      </w:r>
      <w:r>
        <w:rPr>
          <w:rFonts w:hint="default" w:ascii="Arial" w:hAnsi="Arial" w:cs="Arial"/>
          <w:sz w:val="21"/>
          <w:szCs w:val="21"/>
        </w:rPr>
        <w:t>Singapore.</w:t>
      </w:r>
      <w:r>
        <w:rPr>
          <w:rFonts w:hint="eastAsia" w:eastAsia="宋体" w:cs="Arial"/>
          <w:sz w:val="21"/>
          <w:szCs w:val="21"/>
          <w:lang w:eastAsia="zh-CN"/>
        </w:rPr>
        <w:t>（本协议受新加坡法律管辖并依其解释。双方应接受新加坡法院的专属管辖权。）</w:t>
      </w:r>
    </w:p>
    <w:p w14:paraId="6EE1618F">
      <w:pPr>
        <w:pStyle w:val="6"/>
        <w:rPr>
          <w:rFonts w:hint="default" w:ascii="Arial" w:hAnsi="Arial" w:cs="Arial"/>
          <w:sz w:val="21"/>
          <w:szCs w:val="21"/>
        </w:rPr>
      </w:pPr>
    </w:p>
    <w:p w14:paraId="7AA2EE75">
      <w:pPr>
        <w:pStyle w:val="6"/>
        <w:spacing w:before="1"/>
        <w:rPr>
          <w:rFonts w:hint="default" w:ascii="Arial" w:hAnsi="Arial" w:cs="Arial"/>
          <w:sz w:val="21"/>
          <w:szCs w:val="21"/>
        </w:rPr>
      </w:pPr>
    </w:p>
    <w:p w14:paraId="4FAE10B2">
      <w:pPr>
        <w:rPr>
          <w:rFonts w:hint="default" w:ascii="Arial" w:hAnsi="Arial" w:cs="Arial"/>
          <w:sz w:val="21"/>
          <w:szCs w:val="21"/>
        </w:rPr>
        <w:sectPr>
          <w:pgSz w:w="12240" w:h="15840"/>
          <w:pgMar w:top="1060" w:right="1020" w:bottom="1620" w:left="400" w:header="0" w:footer="1430" w:gutter="0"/>
          <w:cols w:space="720" w:num="1"/>
        </w:sectPr>
      </w:pPr>
    </w:p>
    <w:p w14:paraId="73B9E7AE">
      <w:pPr>
        <w:pStyle w:val="5"/>
        <w:spacing w:before="92"/>
        <w:rPr>
          <w:rFonts w:hint="default" w:ascii="Arial" w:hAnsi="Arial" w:cs="Arial"/>
          <w:sz w:val="21"/>
          <w:szCs w:val="21"/>
        </w:rPr>
      </w:pPr>
      <w:r>
        <w:rPr>
          <w:rFonts w:hint="default" w:ascii="Arial" w:hAnsi="Arial" w:cs="Arial"/>
          <w:sz w:val="21"/>
          <w:szCs w:val="21"/>
        </w:rPr>
        <w:t>Signed by: {{provider.authorised_signatory_name}}</w:t>
      </w:r>
    </w:p>
    <w:p w14:paraId="3D471ECB">
      <w:pPr>
        <w:spacing w:before="92"/>
        <w:ind w:left="1186" w:right="719"/>
        <w:rPr>
          <w:rFonts w:hint="default" w:ascii="Arial" w:hAnsi="Arial" w:cs="Arial"/>
          <w:sz w:val="21"/>
          <w:szCs w:val="21"/>
        </w:rPr>
      </w:pPr>
      <w:r>
        <w:rPr>
          <w:rFonts w:hint="default" w:ascii="Arial" w:hAnsi="Arial" w:cs="Arial"/>
          <w:sz w:val="21"/>
          <w:szCs w:val="21"/>
        </w:rPr>
        <w:t>For and on behalf of {{provider.name}}:</w:t>
      </w:r>
      <w:r>
        <w:rPr>
          <w:rFonts w:hint="default" w:ascii="Arial" w:hAnsi="Arial" w:cs="Arial"/>
          <w:sz w:val="21"/>
          <w:szCs w:val="21"/>
        </w:rPr>
      </w:r>
      <w:r>
        <w:rPr>
          <w:rFonts w:hint="default" w:ascii="Arial" w:hAnsi="Arial" w:cs="Arial"/>
          <w:sz w:val="21"/>
          <w:szCs w:val="21"/>
          <w:highlight w:val="none"/>
        </w:rPr>
      </w:r>
      <w:r>
        <w:rPr>
          <w:rFonts w:hint="default" w:ascii="Arial" w:hAnsi="Arial" w:cs="Arial"/>
          <w:sz w:val="21"/>
          <w:szCs w:val="21"/>
        </w:rPr>
      </w:r>
    </w:p>
    <w:p w14:paraId="47B0E670">
      <w:pPr>
        <w:rPr>
          <w:rFonts w:hint="default" w:ascii="Arial" w:hAnsi="Arial" w:cs="Arial"/>
          <w:sz w:val="21"/>
          <w:szCs w:val="21"/>
        </w:rPr>
        <w:sectPr>
          <w:type w:val="continuous"/>
          <w:pgSz w:w="12240" w:h="15840"/>
          <w:pgMar w:top="1060" w:right="1020" w:bottom="1620" w:left="400" w:header="720" w:footer="720" w:gutter="0"/>
          <w:cols w:equalWidth="0" w:num="2">
            <w:col w:w="2000" w:space="2676"/>
            <w:col w:w="6144"/>
          </w:cols>
        </w:sectPr>
      </w:pPr>
    </w:p>
    <w:p w14:paraId="0CBC390C">
      <w:pPr>
        <w:pStyle w:val="6"/>
        <w:rPr>
          <w:rFonts w:hint="default" w:ascii="Arial" w:hAnsi="Arial" w:cs="Arial"/>
          <w:sz w:val="21"/>
          <w:szCs w:val="21"/>
        </w:rPr>
      </w:pPr>
    </w:p>
    <w:p w14:paraId="0087B466">
      <w:pPr>
        <w:pStyle w:val="6"/>
        <w:spacing w:before="10"/>
        <w:rPr>
          <w:rFonts w:hint="default" w:ascii="Arial" w:hAnsi="Arial" w:cs="Arial"/>
          <w:sz w:val="21"/>
          <w:szCs w:val="21"/>
        </w:rPr>
      </w:pPr>
    </w:p>
    <w:p w14:paraId="43228729">
      <w:pPr>
        <w:pStyle w:val="6"/>
        <w:spacing w:before="11"/>
        <w:rPr>
          <w:rFonts w:hint="default" w:ascii="Arial" w:hAnsi="Arial" w:cs="Arial"/>
          <w:sz w:val="21"/>
          <w:szCs w:val="21"/>
        </w:rPr>
      </w:pPr>
    </w:p>
    <w:p w14:paraId="4426C559">
      <w:pPr>
        <w:pStyle w:val="6"/>
        <w:spacing w:line="20" w:lineRule="exact"/>
        <w:ind w:left="1181"/>
        <w:rPr>
          <w:rFonts w:hint="default" w:ascii="Arial" w:hAnsi="Arial" w:cs="Arial"/>
          <w:sz w:val="21"/>
          <w:szCs w:val="21"/>
        </w:rPr>
      </w:pPr>
      <w:r>
        <w:rPr>
          <w:rFonts w:hint="default" w:ascii="Arial" w:hAnsi="Arial" w:cs="Arial"/>
          <w:sz w:val="21"/>
          <w:szCs w:val="21"/>
        </w:rPr>
        <mc:AlternateContent>
          <mc:Choice Requires="wpg">
            <w:drawing>
              <wp:inline distT="0" distB="0" distL="114300" distR="114300">
                <wp:extent cx="1600200" cy="5715"/>
                <wp:effectExtent l="0" t="0" r="0" b="0"/>
                <wp:docPr id="2" name="组合 25"/>
                <wp:cNvGraphicFramePr/>
                <a:graphic xmlns:a="http://schemas.openxmlformats.org/drawingml/2006/main">
                  <a:graphicData uri="http://schemas.microsoft.com/office/word/2010/wordprocessingGroup">
                    <wpg:wgp>
                      <wpg:cNvGrpSpPr/>
                      <wpg:grpSpPr>
                        <a:xfrm>
                          <a:off x="0" y="0"/>
                          <a:ext cx="1600200" cy="5715"/>
                          <a:chOff x="0" y="0"/>
                          <a:chExt cx="2520" cy="9"/>
                        </a:xfrm>
                      </wpg:grpSpPr>
                      <wps:wsp>
                        <wps:cNvPr id="1" name="直线 26"/>
                        <wps:cNvSpPr/>
                        <wps:spPr>
                          <a:xfrm>
                            <a:off x="0" y="5"/>
                            <a:ext cx="2520" cy="0"/>
                          </a:xfrm>
                          <a:prstGeom prst="line">
                            <a:avLst/>
                          </a:prstGeom>
                          <a:ln w="5715" cap="flat" cmpd="sng">
                            <a:solidFill>
                              <a:srgbClr val="000000"/>
                            </a:solidFill>
                            <a:prstDash val="solid"/>
                            <a:headEnd type="none" w="med" len="med"/>
                            <a:tailEnd type="none" w="med" len="med"/>
                          </a:ln>
                        </wps:spPr>
                        <wps:bodyPr upright="1"/>
                      </wps:wsp>
                    </wpg:wgp>
                  </a:graphicData>
                </a:graphic>
              </wp:inline>
            </w:drawing>
          </mc:Choice>
          <mc:Fallback>
            <w:pict>
              <v:group id="组合 25" o:spid="_x0000_s1026" o:spt="203" style="height:0.45pt;width:126pt;" coordsize="2520,9" o:gfxdata="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Um1n/0wAAAAIBAAAPAAAAAAAAAAEAIAAAACIAAABk&#10;cnMvZG93bnJldi54bWxQSwECFAAUAAAACACHTuJABnJwG0QCAAD/BAAADgAAAAAAAAABACAAAAAi&#10;AQAAZHJzL2Uyb0RvYy54bWxQSwUGAAAAAAYABgBZAQAA2AUAAAAA&#10;">
                <o:lock v:ext="edit" aspectratio="f"/>
                <v:line id="直线 26" o:spid="_x0000_s1026" o:spt="20" style="position:absolute;left:0;top:5;height:0;width:2520;" filled="f" stroked="t" coordsize="21600,21600" o:gfxdata="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RTze5AAAA2gAA&#10;AA8AAAAAAAAAAQAgAAAAIgAAAGRycy9kb3ducmV2LnhtbFBLAQIUABQAAAAIAIdO4kAzLwWeOwAA&#10;ADkAAAAQAAAAAAAAAAEAIAAAAAgBAABkcnMvc2hhcGV4bWwueG1sUEsFBgAAAAAGAAYAWwEAALID&#10;AAAAAA==&#10;">
                  <v:fill on="f" focussize="0,0"/>
                  <v:stroke weight="0.45pt" color="#000000" joinstyle="round"/>
                  <v:imagedata o:title=""/>
                  <o:lock v:ext="edit" aspectratio="f"/>
                </v:line>
                <w10:wrap type="none"/>
                <w10:anchorlock/>
              </v:group>
            </w:pict>
          </mc:Fallback>
        </mc:AlternateContent>
      </w:r>
    </w:p>
    <w:p w14:paraId="2E26CE2A">
      <w:pPr>
        <w:tabs>
          <w:tab w:val="left" w:pos="5861"/>
          <w:tab w:val="left" w:pos="8421"/>
        </w:tabs>
        <w:spacing w:before="4"/>
        <w:ind w:left="1186"/>
        <w:rPr>
          <w:rFonts w:hint="default" w:ascii="Arial" w:hAnsi="Arial" w:cs="Arial"/>
          <w:sz w:val="21"/>
          <w:szCs w:val="21"/>
        </w:rPr>
      </w:pPr>
      <w:r>
        <w:rPr>
          <w:rFonts w:hint="default" w:ascii="Arial" w:hAnsi="Arial" w:cs="Arial"/>
          <w:sz w:val="21"/>
          <w:szCs w:val="21"/>
        </w:rPr>
        <w:t>Signed by: {{client_signatory.full_name}}</w:t>
      </w:r>
      <w:r>
        <w:rPr>
          <w:rFonts w:hint="default" w:ascii="Arial" w:hAnsi="Arial" w:cs="Arial"/>
          <w:sz w:val="21"/>
          <w:szCs w:val="21"/>
        </w:rPr>
      </w:r>
      <w:r>
        <w:rPr>
          <w:rFonts w:hint="default" w:ascii="Arial" w:hAnsi="Arial" w:cs="Arial"/>
          <w:sz w:val="21"/>
          <w:szCs w:val="21"/>
        </w:rPr>
      </w:r>
      <w:r>
        <w:rPr>
          <w:rFonts w:hint="default" w:ascii="Arial" w:hAnsi="Arial" w:cs="Arial"/>
          <w:sz w:val="21"/>
          <w:szCs w:val="21"/>
        </w:rPr>
      </w:r>
      <w:r>
        <w:rPr>
          <w:rFonts w:hint="default" w:ascii="Arial" w:hAnsi="Arial" w:cs="Arial"/>
          <w:sz w:val="21"/>
          <w:szCs w:val="21"/>
          <w:u w:val="single"/>
        </w:rPr>
      </w:r>
      <w:r>
        <w:rPr>
          <w:rFonts w:hint="default" w:ascii="Arial" w:hAnsi="Arial" w:cs="Arial"/>
          <w:sz w:val="21"/>
          <w:szCs w:val="21"/>
          <w:u w:val="single"/>
        </w:rPr>
      </w:r>
    </w:p>
    <w:p w14:paraId="1EDB3E6D">
      <w:pPr>
        <w:spacing w:before="1"/>
        <w:ind w:left="5862"/>
        <w:rPr>
          <w:rFonts w:hint="default" w:ascii="Arial" w:hAnsi="Arial" w:cs="Arial"/>
          <w:sz w:val="21"/>
          <w:szCs w:val="21"/>
          <w:lang w:eastAsia="zh-CN"/>
        </w:rPr>
      </w:pPr>
      <w:r>
        <w:rPr>
          <w:rFonts w:hint="default" w:ascii="Arial" w:hAnsi="Arial" w:cs="Arial"/>
          <w:sz w:val="21"/>
          <w:szCs w:val="21"/>
        </w:rPr>
        <w:t>Name: {{client_signatory.full_name}}</w:t>
      </w:r>
      <w:r>
        <w:rPr>
          <w:rFonts w:hint="default" w:ascii="Arial" w:hAnsi="Arial" w:eastAsia="宋体" w:cs="Arial"/>
          <w:sz w:val="21"/>
          <w:szCs w:val="21"/>
          <w:lang w:eastAsia="zh-CN"/>
        </w:rPr>
      </w:r>
    </w:p>
    <w:p w14:paraId="2CB1EAAB">
      <w:pPr>
        <w:pStyle w:val="6"/>
        <w:spacing w:before="10"/>
        <w:rPr>
          <w:rFonts w:hint="default" w:ascii="Arial" w:hAnsi="Arial" w:cs="Arial"/>
          <w:sz w:val="21"/>
          <w:szCs w:val="21"/>
        </w:rPr>
      </w:pPr>
    </w:p>
    <w:p w14:paraId="3227DEC5">
      <w:pPr>
        <w:spacing w:before="93"/>
        <w:ind w:left="1186"/>
        <w:rPr>
          <w:rFonts w:hint="default" w:ascii="Arial" w:hAnsi="Arial" w:cs="Arial"/>
          <w:sz w:val="21"/>
          <w:szCs w:val="21"/>
        </w:rPr>
      </w:pPr>
      <w:r>
        <w:rPr>
          <w:rFonts w:hint="default" w:ascii="Arial" w:hAnsi="Arial" w:cs="Arial"/>
          <w:sz w:val="21"/>
          <w:szCs w:val="21"/>
        </w:rPr>
        <w:t>Signed by: {{client_signatory_2.full_name}}</w:t>
      </w:r>
      <w:r>
        <w:rPr>
          <w:rFonts w:hint="default" w:ascii="Arial" w:hAnsi="Arial" w:cs="Arial"/>
          <w:sz w:val="21"/>
          <w:szCs w:val="21"/>
        </w:rPr>
      </w:r>
    </w:p>
    <w:p w14:paraId="5A87FDA5">
      <w:pPr>
        <w:spacing w:before="93"/>
        <w:ind w:left="1186"/>
        <w:rPr>
          <w:rFonts w:hint="default" w:ascii="Arial" w:hAnsi="Arial" w:cs="Arial"/>
          <w:sz w:val="21"/>
          <w:szCs w:val="21"/>
        </w:rPr>
      </w:pPr>
    </w:p>
    <w:p w14:paraId="3CE21EEB">
      <w:pPr>
        <w:spacing w:before="93"/>
        <w:ind w:left="1186"/>
        <w:rPr>
          <w:rFonts w:hint="default" w:ascii="Arial" w:hAnsi="Arial" w:cs="Arial"/>
          <w:sz w:val="21"/>
          <w:szCs w:val="21"/>
        </w:rPr>
      </w:pPr>
    </w:p>
    <w:p w14:paraId="6AF86FE5">
      <w:pPr>
        <w:pStyle w:val="6"/>
        <w:tabs>
          <w:tab w:val="left" w:pos="2778"/>
        </w:tabs>
        <w:spacing w:before="1"/>
        <w:rPr>
          <w:rFonts w:hint="default" w:ascii="Arial" w:hAnsi="Arial" w:cs="Arial"/>
          <w:sz w:val="21"/>
          <w:szCs w:val="21"/>
        </w:rPr>
      </w:pPr>
      <w:r>
        <w:rPr>
          <w:rFonts w:hint="default" w:ascii="Arial" w:hAnsi="Arial" w:cs="Arial"/>
          <w:sz w:val="21"/>
          <w:szCs w:val="21"/>
        </w:rPr>
        <w:tab/>
      </w:r>
    </w:p>
    <w:p w14:paraId="5C5ABF00">
      <w:pPr>
        <w:ind w:left="1186"/>
        <w:rPr>
          <w:rFonts w:hint="default" w:ascii="Arial" w:hAnsi="Arial" w:cs="Arial"/>
          <w:sz w:val="21"/>
          <w:szCs w:val="21"/>
        </w:rPr>
      </w:pPr>
      <w:r>
        <w:rPr>
          <w:rFonts w:hint="default" w:ascii="Arial" w:hAnsi="Arial" w:cs="Arial"/>
          <w:sz w:val="21"/>
          <w:szCs w:val="21"/>
        </w:rPr>
        <w:t>Signed by: {{client_signatory_3.full_name}}</w:t>
      </w:r>
    </w:p>
    <w:p w14:paraId="0C168329">
      <w:pPr>
        <w:rPr>
          <w:rFonts w:hint="default" w:ascii="Arial" w:hAnsi="Arial" w:cs="Arial"/>
          <w:sz w:val="21"/>
          <w:szCs w:val="21"/>
        </w:rPr>
        <w:sectPr>
          <w:type w:val="continuous"/>
          <w:pgSz w:w="12240" w:h="15840"/>
          <w:pgMar w:top="1060" w:right="1020" w:bottom="1620" w:left="400" w:header="720" w:footer="720" w:gutter="0"/>
          <w:cols w:space="720" w:num="1"/>
        </w:sectPr>
      </w:pPr>
    </w:p>
    <w:p w14:paraId="7464DCB4">
      <w:pPr>
        <w:pStyle w:val="2"/>
        <w:spacing w:before="93"/>
        <w:rPr>
          <w:rFonts w:hint="default" w:ascii="Arial" w:hAnsi="Arial" w:cs="Arial"/>
          <w:sz w:val="21"/>
          <w:szCs w:val="21"/>
        </w:rPr>
      </w:pPr>
    </w:p>
    <w:sectPr>
      <w:footerReference r:id="rId4" w:type="default"/>
      <w:type w:val="continuous"/>
      <w:pgSz w:w="12240" w:h="15840"/>
      <w:pgMar w:top="1060" w:right="1020" w:bottom="1620" w:left="4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7FADE">
    <w:pPr>
      <w:pStyle w:val="6"/>
      <w:spacing w:line="14" w:lineRule="auto"/>
      <w:rPr>
        <w:sz w:val="20"/>
      </w:rPr>
    </w:pPr>
    <w:r>
      <mc:AlternateContent>
        <mc:Choice Requires="wps">
          <w:drawing>
            <wp:anchor distT="0" distB="0" distL="114300" distR="114300" simplePos="0" relativeHeight="251661312" behindDoc="1" locked="0" layoutInCell="1" allowOverlap="1">
              <wp:simplePos x="0" y="0"/>
              <wp:positionH relativeFrom="page">
                <wp:posOffset>3823970</wp:posOffset>
              </wp:positionH>
              <wp:positionV relativeFrom="page">
                <wp:posOffset>9008745</wp:posOffset>
              </wp:positionV>
              <wp:extent cx="128905" cy="181610"/>
              <wp:effectExtent l="0" t="0" r="0" b="0"/>
              <wp:wrapNone/>
              <wp:docPr id="10" name="文本框 1"/>
              <wp:cNvGraphicFramePr/>
              <a:graphic xmlns:a="http://schemas.openxmlformats.org/drawingml/2006/main">
                <a:graphicData uri="http://schemas.microsoft.com/office/word/2010/wordprocessingShape">
                  <wps:wsp>
                    <wps:cNvSpPr txBox="1"/>
                    <wps:spPr>
                      <a:xfrm>
                        <a:off x="0" y="0"/>
                        <a:ext cx="128905" cy="181610"/>
                      </a:xfrm>
                      <a:prstGeom prst="rect">
                        <a:avLst/>
                      </a:prstGeom>
                      <a:noFill/>
                      <a:ln>
                        <a:noFill/>
                      </a:ln>
                    </wps:spPr>
                    <wps:txbx>
                      <w:txbxContent>
                        <w:p w14:paraId="07827B1A">
                          <w:pPr>
                            <w:spacing w:before="13"/>
                            <w:ind w:left="40"/>
                          </w:pPr>
                          <w:r>
                            <w:fldChar w:fldCharType="begin"/>
                          </w:r>
                          <w:r>
                            <w:instrText xml:space="preserve"> PAGE </w:instrText>
                          </w:r>
                          <w:r>
                            <w:fldChar w:fldCharType="separate"/>
                          </w:r>
                          <w:r>
                            <w:t>1</w:t>
                          </w:r>
                          <w:r>
                            <w:fldChar w:fldCharType="end"/>
                          </w:r>
                        </w:p>
                      </w:txbxContent>
                    </wps:txbx>
                    <wps:bodyPr lIns="0" tIns="0" rIns="0" bIns="0" upright="1"/>
                  </wps:wsp>
                </a:graphicData>
              </a:graphic>
            </wp:anchor>
          </w:drawing>
        </mc:Choice>
        <mc:Fallback>
          <w:pict>
            <v:shape id="文本框 1" o:spid="_x0000_s1026" o:spt="202" type="#_x0000_t202" style="position:absolute;left:0pt;margin-left:301.1pt;margin-top:709.35pt;height:14.3pt;width:10.15pt;mso-position-horizontal-relative:page;mso-position-vertical-relative:page;z-index:-251655168;mso-width-relative:page;mso-height-relative:page;" filled="f" stroked="f" coordsize="21600,21600" o:gfxdata="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0JVvS2wAAAA0BAAAPAAAAAAAAAAEAIAAAACIAAABkcnMvZG93bnJldi54bWxQSwEC&#10;FAAUAAAACACHTuJAc3kcfbgBAAByAwAADgAAAAAAAAABACAAAAAqAQAAZHJzL2Uyb0RvYy54bWxQ&#10;SwUGAAAAAAYABgBZAQAAVAUAAAAA&#10;">
              <v:fill on="f" focussize="0,0"/>
              <v:stroke on="f"/>
              <v:imagedata o:title=""/>
              <o:lock v:ext="edit" aspectratio="f"/>
              <v:textbox inset="0mm,0mm,0mm,0mm">
                <w:txbxContent>
                  <w:p w14:paraId="07827B1A">
                    <w:pPr>
                      <w:spacing w:before="13"/>
                      <w:ind w:left="40"/>
                    </w:pPr>
                    <w:r>
                      <w:fldChar w:fldCharType="begin"/>
                    </w:r>
                    <w:r>
                      <w:instrText xml:space="preserve"> PAGE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55F8BA">
    <w:pPr>
      <w:pStyle w:val="6"/>
      <w:spacing w:line="14" w:lineRule="auto"/>
      <w:rPr>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A6F98"/>
    <w:multiLevelType w:val="multilevel"/>
    <w:tmpl w:val="110A6F98"/>
    <w:lvl w:ilvl="0" w:tentative="0">
      <w:start w:val="1"/>
      <w:numFmt w:val="decimal"/>
      <w:lvlText w:val="%1."/>
      <w:lvlJc w:val="left"/>
      <w:pPr>
        <w:ind w:left="825" w:hanging="270"/>
        <w:jc w:val="left"/>
      </w:pPr>
      <w:rPr>
        <w:rFonts w:hint="default" w:ascii="Arial" w:hAnsi="Arial" w:eastAsia="Times New Roman" w:cs="Arial"/>
        <w:w w:val="100"/>
        <w:sz w:val="21"/>
        <w:szCs w:val="21"/>
        <w:lang w:val="en-US" w:eastAsia="en-US" w:bidi="en-US"/>
      </w:rPr>
    </w:lvl>
    <w:lvl w:ilvl="1" w:tentative="0">
      <w:start w:val="0"/>
      <w:numFmt w:val="bullet"/>
      <w:lvlText w:val="•"/>
      <w:lvlJc w:val="left"/>
      <w:pPr>
        <w:ind w:left="1820" w:hanging="270"/>
      </w:pPr>
      <w:rPr>
        <w:rFonts w:hint="default"/>
        <w:lang w:val="en-US" w:eastAsia="en-US" w:bidi="en-US"/>
      </w:rPr>
    </w:lvl>
    <w:lvl w:ilvl="2" w:tentative="0">
      <w:start w:val="0"/>
      <w:numFmt w:val="bullet"/>
      <w:lvlText w:val="•"/>
      <w:lvlJc w:val="left"/>
      <w:pPr>
        <w:ind w:left="2820" w:hanging="270"/>
      </w:pPr>
      <w:rPr>
        <w:rFonts w:hint="default"/>
        <w:lang w:val="en-US" w:eastAsia="en-US" w:bidi="en-US"/>
      </w:rPr>
    </w:lvl>
    <w:lvl w:ilvl="3" w:tentative="0">
      <w:start w:val="0"/>
      <w:numFmt w:val="bullet"/>
      <w:lvlText w:val="•"/>
      <w:lvlJc w:val="left"/>
      <w:pPr>
        <w:ind w:left="3820" w:hanging="270"/>
      </w:pPr>
      <w:rPr>
        <w:rFonts w:hint="default"/>
        <w:lang w:val="en-US" w:eastAsia="en-US" w:bidi="en-US"/>
      </w:rPr>
    </w:lvl>
    <w:lvl w:ilvl="4" w:tentative="0">
      <w:start w:val="0"/>
      <w:numFmt w:val="bullet"/>
      <w:lvlText w:val="•"/>
      <w:lvlJc w:val="left"/>
      <w:pPr>
        <w:ind w:left="4820" w:hanging="270"/>
      </w:pPr>
      <w:rPr>
        <w:rFonts w:hint="default"/>
        <w:lang w:val="en-US" w:eastAsia="en-US" w:bidi="en-US"/>
      </w:rPr>
    </w:lvl>
    <w:lvl w:ilvl="5" w:tentative="0">
      <w:start w:val="0"/>
      <w:numFmt w:val="bullet"/>
      <w:lvlText w:val="•"/>
      <w:lvlJc w:val="left"/>
      <w:pPr>
        <w:ind w:left="5820" w:hanging="270"/>
      </w:pPr>
      <w:rPr>
        <w:rFonts w:hint="default"/>
        <w:lang w:val="en-US" w:eastAsia="en-US" w:bidi="en-US"/>
      </w:rPr>
    </w:lvl>
    <w:lvl w:ilvl="6" w:tentative="0">
      <w:start w:val="0"/>
      <w:numFmt w:val="bullet"/>
      <w:lvlText w:val="•"/>
      <w:lvlJc w:val="left"/>
      <w:pPr>
        <w:ind w:left="6820" w:hanging="270"/>
      </w:pPr>
      <w:rPr>
        <w:rFonts w:hint="default"/>
        <w:lang w:val="en-US" w:eastAsia="en-US" w:bidi="en-US"/>
      </w:rPr>
    </w:lvl>
    <w:lvl w:ilvl="7" w:tentative="0">
      <w:start w:val="0"/>
      <w:numFmt w:val="bullet"/>
      <w:lvlText w:val="•"/>
      <w:lvlJc w:val="left"/>
      <w:pPr>
        <w:ind w:left="7820" w:hanging="270"/>
      </w:pPr>
      <w:rPr>
        <w:rFonts w:hint="default"/>
        <w:lang w:val="en-US" w:eastAsia="en-US" w:bidi="en-US"/>
      </w:rPr>
    </w:lvl>
    <w:lvl w:ilvl="8" w:tentative="0">
      <w:start w:val="0"/>
      <w:numFmt w:val="bullet"/>
      <w:lvlText w:val="•"/>
      <w:lvlJc w:val="left"/>
      <w:pPr>
        <w:ind w:left="8820" w:hanging="27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4MjQyNWU5NTk3ZTE2MTM4ZDM3OWU5MzRiNTI4YTAifQ=="/>
  </w:docVars>
  <w:rsids>
    <w:rsidRoot w:val="00116F1B"/>
    <w:rsid w:val="0008293C"/>
    <w:rsid w:val="00116F1B"/>
    <w:rsid w:val="002369E6"/>
    <w:rsid w:val="002E761C"/>
    <w:rsid w:val="002F2793"/>
    <w:rsid w:val="003221E8"/>
    <w:rsid w:val="00326F3E"/>
    <w:rsid w:val="00327CCF"/>
    <w:rsid w:val="00402F55"/>
    <w:rsid w:val="004427A6"/>
    <w:rsid w:val="00477314"/>
    <w:rsid w:val="004F6B2F"/>
    <w:rsid w:val="007727ED"/>
    <w:rsid w:val="008F30D9"/>
    <w:rsid w:val="009D7B40"/>
    <w:rsid w:val="00C0282A"/>
    <w:rsid w:val="00CF0D28"/>
    <w:rsid w:val="00DB0E83"/>
    <w:rsid w:val="00DF31F5"/>
    <w:rsid w:val="00E5442C"/>
    <w:rsid w:val="00EA7629"/>
    <w:rsid w:val="00F21FC4"/>
    <w:rsid w:val="00F427C3"/>
    <w:rsid w:val="1CBF65AD"/>
    <w:rsid w:val="2414325B"/>
    <w:rsid w:val="38782395"/>
    <w:rsid w:val="46376593"/>
    <w:rsid w:val="51C3083C"/>
    <w:rsid w:val="6DC95A13"/>
    <w:rsid w:val="77210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100" w:line="259" w:lineRule="auto"/>
    </w:pPr>
    <w:rPr>
      <w:rFonts w:ascii="Times New Roman" w:hAnsi="Times New Roman" w:eastAsia="SimSun" w:cs="Arial"/>
      <w:sz w:val="20"/>
      <w:szCs w:val="22"/>
      <w:lang w:val="en-US" w:eastAsia="en-US" w:bidi="en-US"/>
    </w:rPr>
  </w:style>
  <w:style w:type="paragraph" w:styleId="2">
    <w:name w:val="heading 1"/>
    <w:basedOn w:val="1"/>
    <w:next w:val="1"/>
    <w:qFormat/>
    <w:uiPriority w:val="9"/>
    <w:pPr>
      <w:spacing w:before="92"/>
      <w:ind w:right="238"/>
      <w:jc w:val="right"/>
      <w:outlineLvl w:val="0"/>
    </w:pPr>
    <w:rPr>
      <w:b/>
      <w:bCs/>
      <w:sz w:val="24"/>
      <w:szCs w:val="24"/>
    </w:rPr>
  </w:style>
  <w:style w:type="paragraph" w:styleId="3">
    <w:name w:val="heading 2"/>
    <w:basedOn w:val="1"/>
    <w:next w:val="1"/>
    <w:unhideWhenUsed/>
    <w:qFormat/>
    <w:uiPriority w:val="9"/>
    <w:pPr>
      <w:spacing w:before="80"/>
      <w:ind w:left="3581" w:right="4030"/>
      <w:jc w:val="center"/>
      <w:outlineLvl w:val="1"/>
    </w:pPr>
    <w:rPr>
      <w:rFonts w:ascii="Courier New" w:hAnsi="Courier New" w:eastAsia="Courier New" w:cs="Courier New"/>
      <w:sz w:val="24"/>
      <w:szCs w:val="24"/>
    </w:rPr>
  </w:style>
  <w:style w:type="paragraph" w:styleId="4">
    <w:name w:val="heading 3"/>
    <w:basedOn w:val="1"/>
    <w:next w:val="1"/>
    <w:unhideWhenUsed/>
    <w:qFormat/>
    <w:uiPriority w:val="9"/>
    <w:pPr>
      <w:spacing w:before="13"/>
      <w:ind w:left="3001"/>
      <w:outlineLvl w:val="2"/>
    </w:pPr>
    <w:rPr>
      <w:rFonts w:ascii="Arial Black" w:hAnsi="Arial Black" w:eastAsia="Arial Black" w:cs="Arial Black"/>
    </w:rPr>
  </w:style>
  <w:style w:type="paragraph" w:styleId="5">
    <w:name w:val="heading 4"/>
    <w:basedOn w:val="1"/>
    <w:next w:val="1"/>
    <w:unhideWhenUsed/>
    <w:qFormat/>
    <w:uiPriority w:val="9"/>
    <w:pPr>
      <w:spacing w:before="18"/>
      <w:ind w:left="1186"/>
      <w:outlineLvl w:val="3"/>
    </w:pPr>
    <w:rPr>
      <w:rFonts w:ascii="Times New Roman" w:hAnsi="Times New Roman" w:eastAsia="Times New Roman" w:cs="Times New Roman"/>
      <w:sz w:val="18"/>
      <w:szCs w:val="18"/>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17"/>
      <w:szCs w:val="17"/>
    </w:rPr>
  </w:style>
  <w:style w:type="paragraph" w:styleId="9">
    <w:name w:val="List Paragraph"/>
    <w:basedOn w:val="1"/>
    <w:qFormat/>
    <w:uiPriority w:val="1"/>
    <w:pPr>
      <w:ind w:left="825" w:right="110" w:hanging="360"/>
      <w:jc w:val="both"/>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4322</Words>
  <Characters>12332</Characters>
  <Lines>91</Lines>
  <Paragraphs>25</Paragraphs>
  <TotalTime>20</TotalTime>
  <ScaleCrop>false</ScaleCrop>
  <LinksUpToDate>false</LinksUpToDate>
  <CharactersWithSpaces>14310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2020-07-18T15:45:00Z</dcterms:created>
  <dc:creator>RSIN template rebuild v2</dc:creator>
  <cp:lastModifiedBy>老黑</cp:lastModifiedBy>
  <dcterms:modified xsi:type="dcterms:W3CDTF">2024-09-11T03:02:15Z</dcterms:modified>
  <cp:revision>14</cp:revision>
  <dc:title>Secretary Service Agreement</dc:title>
  <dc:description>Preserved/fieldized P1 template v2. Original source files were not modified.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2019-02-26T00:00:00Z</vt:filetime>
  </property>
  <property fmtid="{D5CDD505-2E9C-101B-9397-08002B2CF9AE}" pid="3" name="LastSaved">
    <vt:filetime>2020-07-18T00:00:00Z</vt:filetime>
  </property>
  <property fmtid="{D5CDD505-2E9C-101B-9397-08002B2CF9AE}" pid="4" name="KSOProductBuildVer">
    <vt:lpwstr>2052-12.1.0.17827</vt:lpwstr>
  </property>
  <property fmtid="{D5CDD505-2E9C-101B-9397-08002B2CF9AE}" pid="5" name="ICV">
    <vt:lpwstr>BD504157B96B4A7F8B630184F079E4D5_13</vt:lpwstr>
  </property>
</Properties>
</file>