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Times New Roman" w:hAnsi="Times New Roman" w:eastAsia="SimSun"/>
          <w:b w:val="0"/>
          <w:i w:val="0"/>
        </w:rPr>
        <w:t>THIS AGREEMENT is dated {{signature.date}}</w:t>
      </w:r>
    </w:p>
    <w:p>
      <w:pPr>
        <w:spacing w:after="120"/>
      </w:pPr>
      <w:r>
        <w:rPr>
          <w:rFonts w:ascii="Times New Roman" w:hAnsi="Times New Roman" w:eastAsia="SimSun"/>
          <w:b w:val="0"/>
          <w:i w:val="0"/>
        </w:rPr>
        <w:t>本协议订立于 {{signature.date}}</w:t>
      </w:r>
    </w:p>
    <w:p>
      <w:pPr>
        <w:spacing w:after="40"/>
        <w:jc w:val="center"/>
      </w:pPr>
      <w:r>
        <w:rPr>
          <w:rFonts w:ascii="Times New Roman" w:hAnsi="Times New Roman" w:eastAsia="SimSun"/>
          <w:b/>
          <w:i w:val="0"/>
          <w:sz w:val="22"/>
        </w:rPr>
        <w:t>AGREEMENT FOR APPOINTMENT OF NOMINEE DIRECTOR</w:t>
      </w:r>
    </w:p>
    <w:p>
      <w:pPr>
        <w:spacing w:after="40"/>
        <w:jc w:val="center"/>
      </w:pPr>
      <w:r>
        <w:rPr>
          <w:rFonts w:ascii="Times New Roman" w:hAnsi="Times New Roman" w:eastAsia="SimSun"/>
          <w:b/>
          <w:i w:val="0"/>
          <w:sz w:val="22"/>
        </w:rPr>
        <w:t>委任挂名董事协议</w:t>
      </w:r>
    </w:p>
    <w:p>
      <w:pPr>
        <w:jc w:val="center"/>
      </w:pPr>
      <w:r>
        <w:rPr>
          <w:rFonts w:ascii="Times New Roman" w:hAnsi="Times New Roman" w:eastAsia="SimSun"/>
          <w:b w:val="0"/>
          <w:i w:val="0"/>
        </w:rPr>
        <w:t>Between</w:t>
      </w:r>
    </w:p>
    <w:p>
      <w:pPr>
        <w:jc w:val="center"/>
      </w:pPr>
      <w:r>
        <w:rPr>
          <w:rFonts w:ascii="Times New Roman" w:hAnsi="Times New Roman" w:eastAsia="SimSun"/>
          <w:b/>
          <w:i w:val="0"/>
        </w:rPr>
        <w:t>{{nominee_director.full_name}} ({{nominee_director.id_number}})</w:t>
      </w:r>
    </w:p>
    <w:p>
      <w:pPr>
        <w:jc w:val="center"/>
      </w:pPr>
      <w:r>
        <w:rPr>
          <w:rFonts w:ascii="Times New Roman" w:hAnsi="Times New Roman" w:eastAsia="SimSun"/>
          <w:b w:val="0"/>
          <w:i w:val="0"/>
        </w:rPr>
        <w:t>and</w:t>
      </w:r>
    </w:p>
    <w:p>
      <w:r>
        <w:rPr>
          <w:rFonts w:ascii="Times New Roman" w:hAnsi="Times New Roman" w:eastAsia="SimSun"/>
          <w:b w:val="0"/>
          <w:i w:val="0"/>
        </w:rPr>
        <w:t>{{company.company_name}} (Company Registration No. {{company.uen}}), a company incorporated in the Republic of Singapore and having its registered address at {{company.registered_office_address}} ("Company"); {{company.company_name_chinese}}(公司注册号：{{company.uen}})，一家于新加坡成立的有限责任公司，注册地址为 {{company.registered_office_address_chinese}}（简称“公司”）。</w:t>
      </w:r>
    </w:p>
    <w:p>
      <w:pPr>
        <w:spacing w:before="120" w:after="20"/>
      </w:pPr>
      <w:r>
        <w:rPr>
          <w:rFonts w:ascii="Times New Roman" w:hAnsi="Times New Roman" w:eastAsia="SimSun"/>
          <w:b/>
          <w:i w:val="0"/>
        </w:rPr>
        <w:t>WHEREAS</w:t>
      </w:r>
    </w:p>
    <w:p>
      <w:pPr>
        <w:spacing w:after="40"/>
      </w:pPr>
      <w:r>
        <w:rPr>
          <w:rFonts w:ascii="Times New Roman" w:hAnsi="Times New Roman" w:eastAsia="SimSun"/>
          <w:b/>
          <w:i w:val="0"/>
        </w:rPr>
        <w:t>鉴于</w:t>
      </w:r>
    </w:p>
    <w:p>
      <w:r>
        <w:rPr>
          <w:rFonts w:ascii="Times New Roman" w:hAnsi="Times New Roman" w:eastAsia="SimSun"/>
          <w:b w:val="0"/>
          <w:i w:val="0"/>
        </w:rPr>
        <w:t>The Company has requested us to provide the services of a nominee who shall be appointed as a director of the Company ("Nominee Director") upon the terms and conditions as stated herein.</w:t>
      </w:r>
    </w:p>
    <w:p>
      <w:r>
        <w:rPr>
          <w:rFonts w:ascii="Times New Roman" w:hAnsi="Times New Roman" w:eastAsia="SimSun"/>
          <w:b w:val="0"/>
          <w:i w:val="0"/>
        </w:rPr>
        <w:t>依据本协议约定的条款和条件，公司要求提供挂名董事服务（简称“挂名董事”）。</w:t>
      </w:r>
    </w:p>
    <w:p>
      <w:r>
        <w:rPr>
          <w:rFonts w:ascii="Times New Roman" w:hAnsi="Times New Roman" w:eastAsia="SimSun"/>
          <w:b/>
          <w:i w:val="0"/>
        </w:rPr>
        <w:t>NOW IT IS HEREBY AGREED AS FOLLOWS:</w:t>
      </w:r>
    </w:p>
    <w:p>
      <w:r>
        <w:rPr>
          <w:rFonts w:ascii="Times New Roman" w:hAnsi="Times New Roman" w:eastAsia="SimSun"/>
          <w:b/>
          <w:i w:val="0"/>
        </w:rPr>
        <w:t>双方同意如下：</w:t>
      </w:r>
    </w:p>
    <w:p>
      <w:pPr>
        <w:spacing w:before="120" w:after="20"/>
      </w:pPr>
      <w:r>
        <w:rPr>
          <w:rFonts w:ascii="Times New Roman" w:hAnsi="Times New Roman" w:eastAsia="SimSun"/>
          <w:b/>
          <w:i w:val="0"/>
        </w:rPr>
        <w:t>A. APPOINTMENT AND DUTIES</w:t>
      </w:r>
    </w:p>
    <w:p>
      <w:pPr>
        <w:spacing w:after="40"/>
      </w:pPr>
      <w:r>
        <w:rPr>
          <w:rFonts w:ascii="Times New Roman" w:hAnsi="Times New Roman" w:eastAsia="SimSun"/>
          <w:b/>
          <w:i w:val="0"/>
        </w:rPr>
        <w:t>委任和责任</w:t>
      </w:r>
    </w:p>
    <w:p>
      <w:r>
        <w:rPr>
          <w:rFonts w:ascii="Times New Roman" w:hAnsi="Times New Roman" w:eastAsia="SimSun"/>
          <w:b w:val="0"/>
          <w:i w:val="0"/>
        </w:rPr>
        <w:t>1. We shall provide the Company with the services of the Nominee Director. Upon the notification of the particulars of the Nominee Director, the Company shall take such steps as are necessary for the Nominee Director to be appointed as a director of the Company.</w:t>
      </w:r>
    </w:p>
    <w:p>
      <w:r>
        <w:rPr>
          <w:rFonts w:ascii="Times New Roman" w:hAnsi="Times New Roman" w:eastAsia="SimSun"/>
          <w:b w:val="0"/>
          <w:i w:val="0"/>
        </w:rPr>
        <w:t>我们将提供公司挂名董事服务。公司被通知挂名董事的个人信息后，应为该挂名董事采取必要的步骤使其委任为公司之董事。</w:t>
      </w:r>
    </w:p>
    <w:p>
      <w:r>
        <w:rPr>
          <w:rFonts w:ascii="Times New Roman" w:hAnsi="Times New Roman" w:eastAsia="SimSun"/>
          <w:b w:val="0"/>
          <w:i w:val="0"/>
        </w:rPr>
        <w:t>2. The duties of the Nominee Director shall be limited to the signing of statutory forms and board resolutions in order to comply with only the requirements of the Companies Act, Cap. 50 and its regulations and the Company's Constitution.</w:t>
      </w:r>
    </w:p>
    <w:p>
      <w:r>
        <w:rPr>
          <w:rFonts w:ascii="Times New Roman" w:hAnsi="Times New Roman" w:eastAsia="SimSun"/>
          <w:b w:val="0"/>
          <w:i w:val="0"/>
        </w:rPr>
        <w:t>挂名董事之责任仅限于签署法定表格和董事会决议，以符合新加坡公司法和其规则及公司章程的要求。</w:t>
      </w:r>
    </w:p>
    <w:p>
      <w:r>
        <w:rPr>
          <w:rFonts w:ascii="Times New Roman" w:hAnsi="Times New Roman" w:eastAsia="SimSun"/>
          <w:b w:val="0"/>
          <w:i w:val="0"/>
        </w:rPr>
        <w:t>3. For the avoidance of doubt, the Nominee Director shall not be required to participate, in any manner whatsoever, in the management or decision-making of the Company and shall not be required to sign or execute any agreement, assurance, guarantee or other documents which would incur or in any way impose any personal liability on the Nominee Director, whether as a principal or guarantor, notwithstanding that the same is purportedly for the benefit of the Company or any other third party. The Nominee Director shall also not be required to comply with any instructions which may be unlawful under the laws of Singapore as well as all other laws which may be applicable.</w:t>
      </w:r>
    </w:p>
    <w:p>
      <w:r>
        <w:rPr>
          <w:rFonts w:ascii="Times New Roman" w:hAnsi="Times New Roman" w:eastAsia="SimSun"/>
          <w:b w:val="0"/>
          <w:i w:val="0"/>
        </w:rPr>
        <w:t>挂名董事将不会以任何形式参与公司管理层或公司决策，将不会被要求签署或执行任何协议、保证、担保或其他可能产生的文件，或任何会引起该挂名董事个人责任的文件，尽管这些文件据称是为了公司或任何第三方的利益。挂名董事将也不需遵守任何违反新加坡公司法或其他成文法规定的指示。</w:t>
      </w:r>
    </w:p>
    <w:p>
      <w:r>
        <w:rPr>
          <w:rFonts w:ascii="Times New Roman" w:hAnsi="Times New Roman" w:eastAsia="SimSun"/>
          <w:b w:val="0"/>
          <w:i w:val="0"/>
        </w:rPr>
        <w:t>4. Statement on matters regarding assistance bank account opening:</w:t>
      </w:r>
    </w:p>
    <w:p>
      <w:r>
        <w:rPr>
          <w:rFonts w:ascii="Times New Roman" w:hAnsi="Times New Roman" w:eastAsia="SimSun"/>
          <w:b w:val="0"/>
          <w:i w:val="0"/>
        </w:rPr>
        <w:t>关于协助银行开户事项声明：</w:t>
      </w:r>
    </w:p>
    <w:p>
      <w:r>
        <w:rPr>
          <w:rFonts w:ascii="Times New Roman" w:hAnsi="Times New Roman" w:eastAsia="SimSun"/>
          <w:b w:val="0"/>
          <w:i w:val="0"/>
        </w:rPr>
        <w:t>a) In the event of requirement, the Nominee Director will provide assistance pertaining to matters of local bank account opening by providing valid personal identification documents to the bank. The company retains the legal right to claim compensation and accountability from the Client should the Client submit the Nominee Director's personal identification for any other uses beside bank account opening.</w:t>
      </w:r>
    </w:p>
    <w:p>
      <w:r>
        <w:rPr>
          <w:rFonts w:ascii="Times New Roman" w:hAnsi="Times New Roman" w:eastAsia="SimSun"/>
          <w:b w:val="0"/>
          <w:i w:val="0"/>
        </w:rPr>
        <w:t>在有需要的情况下，新加坡挂名董事将对于公司在新加坡本地银行开户的服务进行协助，并且提供有效的个人身份证件给予银行进行开户的。一旦发现新加坡挂名董事的身份证件在未告知的情况下用作其他用途，我们将保留法律追究以及要求赔偿的权利。</w:t>
      </w:r>
    </w:p>
    <w:p>
      <w:r>
        <w:rPr>
          <w:rFonts w:ascii="Times New Roman" w:hAnsi="Times New Roman" w:eastAsia="SimSun"/>
          <w:b w:val="0"/>
          <w:i w:val="0"/>
        </w:rPr>
        <w:t>b) Assistance for opening bank account will only be provided by the Nominee Director in the event that the bank in question is a local (Singapore) bank. The Nominee Director reserves the rights to reject the Client should there be a request for bank account opening at an overseas bank.</w:t>
      </w:r>
    </w:p>
    <w:p>
      <w:r>
        <w:rPr>
          <w:rFonts w:ascii="Times New Roman" w:hAnsi="Times New Roman" w:eastAsia="SimSun"/>
          <w:b w:val="0"/>
          <w:i w:val="0"/>
        </w:rPr>
        <w:t>新加坡挂名董事协助开户的义务尽止于新加坡本地银行，若公司要求新加坡挂名董事协助外国银行的开户，挂名董事有权提出拒绝。</w:t>
      </w:r>
    </w:p>
    <w:p>
      <w:pPr>
        <w:spacing w:before="120" w:after="20"/>
      </w:pPr>
      <w:r>
        <w:rPr>
          <w:rFonts w:ascii="Times New Roman" w:hAnsi="Times New Roman" w:eastAsia="SimSun"/>
          <w:b/>
          <w:i w:val="0"/>
        </w:rPr>
        <w:t>B. TERMINATION</w:t>
      </w:r>
    </w:p>
    <w:p>
      <w:pPr>
        <w:spacing w:after="40"/>
      </w:pPr>
      <w:r>
        <w:rPr>
          <w:rFonts w:ascii="Times New Roman" w:hAnsi="Times New Roman" w:eastAsia="SimSun"/>
          <w:b/>
          <w:i w:val="0"/>
        </w:rPr>
        <w:t>终止</w:t>
      </w:r>
    </w:p>
    <w:p>
      <w:r>
        <w:rPr>
          <w:rFonts w:ascii="Times New Roman" w:hAnsi="Times New Roman" w:eastAsia="SimSun"/>
          <w:b w:val="0"/>
          <w:i w:val="0"/>
        </w:rPr>
        <w:t>1. Either party may terminate this Agreement at any time by providing the other party with prior one (1) month's notice in writing.</w:t>
      </w:r>
    </w:p>
    <w:p>
      <w:r>
        <w:rPr>
          <w:rFonts w:ascii="Times New Roman" w:hAnsi="Times New Roman" w:eastAsia="SimSun"/>
          <w:b w:val="0"/>
          <w:i w:val="0"/>
        </w:rPr>
        <w:t>协议双方有权在提供对方提前 1 个月的书面通知的前提下，在任何时候终止本协议。</w:t>
      </w:r>
    </w:p>
    <w:p>
      <w:r>
        <w:rPr>
          <w:rFonts w:ascii="Times New Roman" w:hAnsi="Times New Roman" w:eastAsia="SimSun"/>
          <w:b w:val="0"/>
          <w:i w:val="0"/>
        </w:rPr>
        <w:t>2. In the event of ceasing (for whatever reason) to provide the services of the Nominee Director, the board of directors of the Company shall accept the resignation of the Nominee Director and where required under the Companies Act, Cap. 50 and its regulations or the Company's Constitution, shall take immediate steps to appoint another person in place of the Nominee Director as a director of the Company on or before the date of termination and/or cessation.</w:t>
      </w:r>
    </w:p>
    <w:p>
      <w:r>
        <w:rPr>
          <w:rFonts w:ascii="Times New Roman" w:hAnsi="Times New Roman" w:eastAsia="SimSun"/>
          <w:b w:val="0"/>
          <w:i w:val="0"/>
        </w:rPr>
        <w:t>若停止提供挂名董事服务（无论何种原因），公司董事会应接受挂名董事之请辞并在终（停）止日前或当天依据新加坡公司法及其规定或公司章程，采取立即的措施委任另一个人为公司董事，来代替该挂名董事。</w:t>
      </w:r>
    </w:p>
    <w:p>
      <w:r>
        <w:rPr>
          <w:rFonts w:ascii="Times New Roman" w:hAnsi="Times New Roman" w:eastAsia="SimSun"/>
          <w:b w:val="0"/>
          <w:i w:val="0"/>
        </w:rPr>
        <w:t>3. The Company shall provide with satisfactory documentary evidence that such changes have been effected and notified to the ACRA.</w:t>
      </w:r>
    </w:p>
    <w:p>
      <w:r>
        <w:rPr>
          <w:rFonts w:ascii="Times New Roman" w:hAnsi="Times New Roman" w:eastAsia="SimSun"/>
          <w:b w:val="0"/>
          <w:i w:val="0"/>
        </w:rPr>
        <w:t>公司提供符合要求的书面文件，证明该替换已经生效并已经通知新加坡商业注册局。</w:t>
      </w:r>
    </w:p>
    <w:p>
      <w:pPr>
        <w:spacing w:before="120" w:after="20"/>
      </w:pPr>
      <w:r>
        <w:rPr>
          <w:rFonts w:ascii="Times New Roman" w:hAnsi="Times New Roman" w:eastAsia="SimSun"/>
          <w:b/>
          <w:i w:val="0"/>
        </w:rPr>
        <w:t>C. WARRANTIES AND COVENANTS</w:t>
      </w:r>
    </w:p>
    <w:p>
      <w:pPr>
        <w:spacing w:after="40"/>
      </w:pPr>
      <w:r>
        <w:rPr>
          <w:rFonts w:ascii="Times New Roman" w:hAnsi="Times New Roman" w:eastAsia="SimSun"/>
          <w:b/>
          <w:i w:val="0"/>
        </w:rPr>
        <w:t>保证和协约</w:t>
      </w:r>
    </w:p>
    <w:p>
      <w:r>
        <w:rPr>
          <w:rFonts w:ascii="Times New Roman" w:hAnsi="Times New Roman" w:eastAsia="SimSun"/>
          <w:b w:val="0"/>
          <w:i w:val="0"/>
        </w:rPr>
        <w:t>1. The Company hereby undertakes and warrants that all acts required to be done by the Nominee Director shall be lawful under the laws of Singapore as well as all other laws which may be applicable and that all statements and documents, which the Nominee Director is requested to sign, shall be true, accurate and not misleading.</w:t>
      </w:r>
    </w:p>
    <w:p>
      <w:r>
        <w:rPr>
          <w:rFonts w:ascii="Times New Roman" w:hAnsi="Times New Roman" w:eastAsia="SimSun"/>
          <w:b w:val="0"/>
          <w:i w:val="0"/>
        </w:rPr>
        <w:t>公司据此承诺和保证要求挂名董事开展的活动符合新加坡法律和其他适用的法律，所有要求挂名董事签署的声明和文件都是真实、正确且未有任何误导。</w:t>
      </w:r>
    </w:p>
    <w:p>
      <w:r>
        <w:rPr>
          <w:rFonts w:ascii="Times New Roman" w:hAnsi="Times New Roman" w:eastAsia="SimSun"/>
          <w:b w:val="0"/>
          <w:i w:val="0"/>
        </w:rPr>
        <w:t>2. The Company hereby undertakes and warrants that the Company will keep proper accounts and will file all income tax returns and all papers and documents which are required by law to be filed with any authority and that all taxes required to be paid by the Company will be duly paid.</w:t>
      </w:r>
    </w:p>
    <w:p>
      <w:r>
        <w:rPr>
          <w:rFonts w:ascii="Times New Roman" w:hAnsi="Times New Roman" w:eastAsia="SimSun"/>
          <w:b w:val="0"/>
          <w:i w:val="0"/>
        </w:rPr>
        <w:t>公司据此承诺和保证公司将会遵守会计准则，申报公司所得税，向有关机关申报法律要求申报的所有文件，公司所需要支付的税收都将会按时支付。</w:t>
      </w:r>
    </w:p>
    <w:p>
      <w:pPr>
        <w:spacing w:before="120" w:after="20"/>
      </w:pPr>
      <w:r>
        <w:rPr>
          <w:rFonts w:ascii="Times New Roman" w:hAnsi="Times New Roman" w:eastAsia="SimSun"/>
          <w:b/>
          <w:i w:val="0"/>
        </w:rPr>
        <w:t>D. GENERAL</w:t>
      </w:r>
    </w:p>
    <w:p>
      <w:pPr>
        <w:spacing w:after="40"/>
      </w:pPr>
      <w:r>
        <w:rPr>
          <w:rFonts w:ascii="Times New Roman" w:hAnsi="Times New Roman" w:eastAsia="SimSun"/>
          <w:b/>
          <w:i w:val="0"/>
        </w:rPr>
        <w:t>综合</w:t>
      </w:r>
    </w:p>
    <w:p>
      <w:r>
        <w:rPr>
          <w:rFonts w:ascii="Times New Roman" w:hAnsi="Times New Roman" w:eastAsia="SimSun"/>
          <w:b w:val="0"/>
          <w:i w:val="0"/>
        </w:rPr>
        <w:t>1. If any of the provisions of this Agreement becomes invalid, illegal or unenforceable in any respect under any law, the validity, legality and enforceability of the remaining provisions shall not in any way be affected or impaired.</w:t>
      </w:r>
    </w:p>
    <w:p>
      <w:r>
        <w:rPr>
          <w:rFonts w:ascii="Times New Roman" w:hAnsi="Times New Roman" w:eastAsia="SimSun"/>
          <w:b w:val="0"/>
          <w:i w:val="0"/>
        </w:rPr>
        <w:t>若本协议中的任何条款无效，非法或不能执行，并不影响或损害本协议其他条款的有效性、合法性和执行性。</w:t>
      </w:r>
    </w:p>
    <w:p>
      <w:r>
        <w:rPr>
          <w:rFonts w:ascii="Times New Roman" w:hAnsi="Times New Roman" w:eastAsia="SimSun"/>
          <w:b w:val="0"/>
          <w:i w:val="0"/>
        </w:rPr>
        <w:t>2. This Agreement embodies the entire understanding of the parties and there are no promises, terms and conditions or disclosures or obligations, oral or written, express or implied other than those contained herein, save and except those mutually agreed to in writing between the parties after the due execution of this Agreement and each party acknowledge that it/he has not relied on any oral or written representations made to it/him by the other or its/his employees or agents.</w:t>
      </w:r>
    </w:p>
    <w:p>
      <w:r>
        <w:rPr>
          <w:rFonts w:ascii="Times New Roman" w:hAnsi="Times New Roman" w:eastAsia="SimSun"/>
          <w:b w:val="0"/>
          <w:i w:val="0"/>
        </w:rPr>
        <w:t>除双方签署本协议后书面共同同意，且每一方确认其没有依赖任何对方、对方雇员或代理口头或书面的声明外，本协议包含双方的全部理解，除本协议外，双方之间无任何承诺、条款和条件，或披露或义务，无论是口头还是书面，明示或暗示的。</w:t>
      </w:r>
    </w:p>
    <w:p>
      <w:r>
        <w:rPr>
          <w:rFonts w:ascii="Times New Roman" w:hAnsi="Times New Roman" w:eastAsia="SimSun"/>
          <w:b w:val="0"/>
          <w:i w:val="0"/>
        </w:rPr>
        <w:t>3. Time wherever mentioned in this Agreement shall be of the essence of this Agreement.</w:t>
      </w:r>
    </w:p>
    <w:p>
      <w:r>
        <w:rPr>
          <w:rFonts w:ascii="Times New Roman" w:hAnsi="Times New Roman" w:eastAsia="SimSun"/>
          <w:b w:val="0"/>
          <w:i w:val="0"/>
        </w:rPr>
        <w:t>本协议提到的时间视为协议之要素。</w:t>
      </w:r>
    </w:p>
    <w:p>
      <w:r>
        <w:rPr>
          <w:rFonts w:ascii="Times New Roman" w:hAnsi="Times New Roman" w:eastAsia="SimSun"/>
          <w:b w:val="0"/>
          <w:i w:val="0"/>
        </w:rPr>
        <w:t>4. Subject as otherwise provided herein, all notices, demands or other communications required or permitted to be given or made hereunder shall be in writing and delivered personally or sent by prepaid registered post or certificate of posting or by facsimile message addressed to the intended recipient thereof at its address or its facsimile number set out herein (or to such other address or facsimile number as any party may from time to time notify the others for the purpose of this clause) or by other means which parties may agree in writing thereafter. Any notice, demand or communication shall be deemed to have been duly served: (a) if delivered personally, on the day of delivery; (b) if sent by facsimile, on the day of the conclusion of transmission; (c) if sent by letter to a local address, [48 hours] after posting; and (d) if sent by letter to an overseas address, [3 days] after posting.</w:t>
      </w:r>
    </w:p>
    <w:p>
      <w:r>
        <w:rPr>
          <w:rFonts w:ascii="Times New Roman" w:hAnsi="Times New Roman" w:eastAsia="SimSun"/>
          <w:b w:val="0"/>
          <w:i w:val="0"/>
        </w:rPr>
        <w:t>除另有规定外，所有的通知、请求或者其他要求或允许提供的通信应采用书面形式，由本人亲自递送，或以预付款挂号信或邮寄证明的形式寄送，或以传真至收信人地址或传真号码的形式，或双方书面同意的其他方式。</w:t>
      </w:r>
    </w:p>
    <w:p>
      <w:r>
        <w:rPr>
          <w:rFonts w:ascii="Times New Roman" w:hAnsi="Times New Roman" w:eastAsia="SimSun"/>
          <w:b w:val="0"/>
          <w:i w:val="0"/>
        </w:rPr>
        <w:t>5. This Agreement shall be binding on each of the parties and their respective assignees, executors and administrators.</w:t>
      </w:r>
    </w:p>
    <w:p>
      <w:r>
        <w:rPr>
          <w:rFonts w:ascii="Times New Roman" w:hAnsi="Times New Roman" w:eastAsia="SimSun"/>
          <w:b w:val="0"/>
          <w:i w:val="0"/>
        </w:rPr>
        <w:t>本协议对双方，他们的承继者，制定遗嘱执行人和管理人具有约束力。</w:t>
      </w:r>
    </w:p>
    <w:p>
      <w:r>
        <w:rPr>
          <w:rFonts w:ascii="Times New Roman" w:hAnsi="Times New Roman" w:eastAsia="SimSun"/>
          <w:b w:val="0"/>
          <w:i w:val="0"/>
        </w:rPr>
        <w:t>6. A person who is not a party to this Agreement has no rights under the Contracts (Rights of Third Parties) Act (Cap. 53B) to enforce any term of this Agreement.</w:t>
      </w:r>
    </w:p>
    <w:p>
      <w:r>
        <w:rPr>
          <w:rFonts w:ascii="Times New Roman" w:hAnsi="Times New Roman" w:eastAsia="SimSun"/>
          <w:b w:val="0"/>
          <w:i w:val="0"/>
        </w:rPr>
        <w:t>非协议之当事人无权依据合同法（第三方权利）来执行本协议的任何条款。</w:t>
      </w:r>
    </w:p>
    <w:p>
      <w:r>
        <w:rPr>
          <w:rFonts w:ascii="Times New Roman" w:hAnsi="Times New Roman" w:eastAsia="SimSun"/>
          <w:b w:val="0"/>
          <w:i w:val="0"/>
        </w:rPr>
        <w:t>7. Termination of this Agreement for whatever reason shall not release either party from any obligations which, either expressly or by implication, are intended to survive the termination of this Agreement, nor will it affect the accrued rights and liabilities of the parties as at the date of termination.</w:t>
      </w:r>
    </w:p>
    <w:p>
      <w:r>
        <w:rPr>
          <w:rFonts w:ascii="Times New Roman" w:hAnsi="Times New Roman" w:eastAsia="SimSun"/>
          <w:b w:val="0"/>
          <w:i w:val="0"/>
        </w:rPr>
        <w:t>无论因何种原因终止本协议将不会豁免协议任何一方的义务，也不会影响到至终止日止协议双方产生的权利和债务。</w:t>
      </w:r>
    </w:p>
    <w:p>
      <w:r>
        <w:rPr>
          <w:rFonts w:ascii="Times New Roman" w:hAnsi="Times New Roman" w:eastAsia="SimSun"/>
          <w:b w:val="0"/>
          <w:i w:val="0"/>
        </w:rPr>
        <w:t>8. Words denoting the singular number only shall include the plural number and vice versa.</w:t>
      </w:r>
    </w:p>
    <w:p>
      <w:r>
        <w:rPr>
          <w:rFonts w:ascii="Times New Roman" w:hAnsi="Times New Roman" w:eastAsia="SimSun"/>
          <w:b w:val="0"/>
          <w:i w:val="0"/>
        </w:rPr>
        <w:t>单数形式将包括复数形式，反之亦然。</w:t>
      </w:r>
    </w:p>
    <w:p>
      <w:r>
        <w:rPr>
          <w:rFonts w:ascii="Times New Roman" w:hAnsi="Times New Roman" w:eastAsia="SimSun"/>
          <w:b w:val="0"/>
          <w:i w:val="0"/>
        </w:rPr>
        <w:t>9. Words denoting the masculine gender only shall include the feminine and neuter genders.</w:t>
      </w:r>
    </w:p>
    <w:p>
      <w:r>
        <w:rPr>
          <w:rFonts w:ascii="Times New Roman" w:hAnsi="Times New Roman" w:eastAsia="SimSun"/>
          <w:b w:val="0"/>
          <w:i w:val="0"/>
        </w:rPr>
        <w:t>男性人称将包括女性人称和中性人称。</w:t>
      </w:r>
    </w:p>
    <w:p>
      <w:r>
        <w:rPr>
          <w:rFonts w:ascii="Times New Roman" w:hAnsi="Times New Roman" w:eastAsia="SimSun"/>
          <w:b w:val="0"/>
          <w:i w:val="0"/>
        </w:rPr>
        <w:t>10. References to persons shall be deemed to include bodies incorporated or unincorporated.</w:t>
      </w:r>
    </w:p>
    <w:p>
      <w:r>
        <w:rPr>
          <w:rFonts w:ascii="Times New Roman" w:hAnsi="Times New Roman" w:eastAsia="SimSun"/>
          <w:b w:val="0"/>
          <w:i w:val="0"/>
        </w:rPr>
        <w:t>人称将视为包括成立或未成立的组织。</w:t>
      </w:r>
    </w:p>
    <w:p>
      <w:r>
        <w:rPr>
          <w:rFonts w:ascii="Times New Roman" w:hAnsi="Times New Roman" w:eastAsia="SimSun"/>
          <w:b w:val="0"/>
          <w:i w:val="0"/>
        </w:rPr>
        <w:t>11. The Recitals to this Agreement shall be and form an integral part of this Agreement.</w:t>
      </w:r>
    </w:p>
    <w:p>
      <w:r>
        <w:rPr>
          <w:rFonts w:ascii="Times New Roman" w:hAnsi="Times New Roman" w:eastAsia="SimSun"/>
          <w:b w:val="0"/>
          <w:i w:val="0"/>
        </w:rPr>
        <w:t>协议的前言部分为协议之组成部分。</w:t>
      </w:r>
    </w:p>
    <w:p>
      <w:r>
        <w:rPr>
          <w:rFonts w:ascii="Times New Roman" w:hAnsi="Times New Roman" w:eastAsia="SimSun"/>
          <w:b w:val="0"/>
          <w:i w:val="0"/>
        </w:rPr>
        <w:t>12. Headings in this Agreement are for convenient reference only and shall not be used to construe or interpret this Agreement.</w:t>
      </w:r>
    </w:p>
    <w:p>
      <w:r>
        <w:rPr>
          <w:rFonts w:ascii="Times New Roman" w:hAnsi="Times New Roman" w:eastAsia="SimSun"/>
          <w:b w:val="0"/>
          <w:i w:val="0"/>
        </w:rPr>
        <w:t>协议之标题只为方便参考之使用，并不是用来分析或演绎协议之用。</w:t>
      </w:r>
    </w:p>
    <w:p>
      <w:r>
        <w:rPr>
          <w:rFonts w:ascii="Times New Roman" w:hAnsi="Times New Roman" w:eastAsia="SimSun"/>
          <w:b w:val="0"/>
          <w:i w:val="0"/>
        </w:rPr>
        <w:t>13. Any reference to a statutory provision shall include such provision and any regulations made in pursuance thereof as from time to time modified or re-enacted whether before or after the date of this Agreement.</w:t>
      </w:r>
    </w:p>
    <w:p>
      <w:r>
        <w:rPr>
          <w:rFonts w:ascii="Times New Roman" w:hAnsi="Times New Roman" w:eastAsia="SimSun"/>
          <w:b w:val="0"/>
          <w:i w:val="0"/>
        </w:rPr>
        <w:t>引用法条将包括该法条和任何依据该条制订的规则，无论是协议订立前或后不时修改或者重新制定。</w:t>
      </w:r>
    </w:p>
    <w:p>
      <w:r>
        <w:rPr>
          <w:rFonts w:ascii="Times New Roman" w:hAnsi="Times New Roman" w:eastAsia="SimSun"/>
          <w:b w:val="0"/>
          <w:i w:val="0"/>
        </w:rPr>
        <w:t>14. "Dollars" and the sign "$" shall mean the lawful currency of Singapore.</w:t>
      </w:r>
    </w:p>
    <w:p>
      <w:r>
        <w:rPr>
          <w:rFonts w:ascii="Times New Roman" w:hAnsi="Times New Roman" w:eastAsia="SimSun"/>
          <w:b w:val="0"/>
          <w:i w:val="0"/>
        </w:rPr>
        <w:t>新元或者符号“$”代表新加坡的法定货币。</w:t>
      </w:r>
    </w:p>
    <w:p>
      <w:r>
        <w:rPr>
          <w:rFonts w:ascii="Times New Roman" w:hAnsi="Times New Roman" w:eastAsia="SimSun"/>
          <w:b w:val="0"/>
          <w:i w:val="0"/>
        </w:rPr>
        <w:t>15. This Agreement shall be governed by and construed in accordance with the laws of the Republic of Singapore and parties agree to submit to the non-exclusive jurisdiction of the courts of the Republic of Singapore.</w:t>
      </w:r>
    </w:p>
    <w:p>
      <w:r>
        <w:rPr>
          <w:rFonts w:ascii="Times New Roman" w:hAnsi="Times New Roman" w:eastAsia="SimSun"/>
          <w:b w:val="0"/>
          <w:i w:val="0"/>
        </w:rPr>
        <w:t>本协议受新加坡法律管辖，新加坡法院对本协议具有非排外管辖权。</w:t>
      </w:r>
    </w:p>
    <w:p>
      <w:r>
        <w:br w:type="page"/>
      </w:r>
    </w:p>
    <w:p>
      <w:r>
        <w:rPr>
          <w:rFonts w:ascii="Times New Roman" w:hAnsi="Times New Roman" w:eastAsia="SimSun"/>
          <w:b w:val="0"/>
          <w:i w:val="0"/>
        </w:rPr>
        <w:t>IN WITNESS whereof the parties have duly executed this Agreement as of the date and year written above.</w:t>
      </w:r>
    </w:p>
    <w:p>
      <w:r>
        <w:rPr>
          <w:rFonts w:ascii="Times New Roman" w:hAnsi="Times New Roman" w:eastAsia="SimSun"/>
          <w:b w:val="0"/>
          <w:i w:val="0"/>
        </w:rPr>
        <w:t>协议双方在上述的年份和日期合法有效地签署本协议。</w:t>
      </w:r>
    </w:p>
    <w:tbl>
      <w:tblPr>
        <w:tblW w:type="auto" w:w="0"/>
        <w:tblLayout w:type="fixed"/>
        <w:tblLook w:firstColumn="1" w:firstRow="1" w:lastColumn="0" w:lastRow="0" w:noHBand="0" w:noVBand="1" w:val="04A0"/>
      </w:tblPr>
      <w:tblGrid>
        <w:gridCol w:w="4997"/>
        <w:gridCol w:w="4997"/>
      </w:tblGrid>
      <w:tr>
        <w:tc>
          <w:tcPr>
            <w:tcW w:type="dxa" w:w="4320"/>
          </w:tcPr>
          <w:p>
            <w:r>
              <w:t>The Signature of</w:t>
            </w:r>
          </w:p>
        </w:tc>
        <w:tc>
          <w:tcPr>
            <w:tcW w:type="dxa" w:w="4320"/>
          </w:tcPr>
          <w:p>
            <w:r>
              <w:t>The Stamp / Signature of</w:t>
            </w:r>
          </w:p>
        </w:tc>
      </w:tr>
      <w:tr>
        <w:tc>
          <w:tcPr>
            <w:tcW w:type="dxa" w:w="4320"/>
          </w:tcPr>
          <w:p>
            <w:r>
              <w:br/>
              <w:br/>
            </w:r>
          </w:p>
        </w:tc>
        <w:tc>
          <w:tcPr>
            <w:tcW w:type="dxa" w:w="4320"/>
          </w:tcPr>
          <w:p>
            <w:r>
              <w:br/>
              <w:br/>
            </w:r>
          </w:p>
        </w:tc>
      </w:tr>
      <w:tr>
        <w:tc>
          <w:tcPr>
            <w:tcW w:type="dxa" w:w="4320"/>
          </w:tcPr>
          <w:p>
            <w:r>
              <w:t>Nominee Director</w:t>
              <w:br/>
              <w:t>代理董事</w:t>
              <w:br/>
              <w:t>{{nominee_director.full_name}}</w:t>
            </w:r>
          </w:p>
        </w:tc>
        <w:tc>
          <w:tcPr>
            <w:tcW w:type="dxa" w:w="4320"/>
          </w:tcPr>
          <w:p>
            <w:r>
              <w:t>{{company.company_name}}</w:t>
              <w:br/>
              <w:t>{{client_signatory.full_name}}</w:t>
              <w:br/>
              <w:t>Director / 董事</w:t>
            </w:r>
          </w:p>
        </w:tc>
      </w:tr>
      <w:tr>
        <w:tc>
          <w:tcPr>
            <w:tcW w:type="dxa" w:w="4320"/>
          </w:tcPr>
          <w:p>
            <w:r/>
          </w:p>
        </w:tc>
        <w:tc>
          <w:tcPr>
            <w:tcW w:type="dxa" w:w="4320"/>
          </w:tcPr>
          <w:p>
            <w:r/>
          </w:p>
        </w:tc>
      </w:tr>
    </w:tbl>
    <w:sectPr w:rsidR="00FC693F" w:rsidRPr="0006063C" w:rsidSect="00034616">
      <w:pgSz w:w="12240" w:h="15840"/>
      <w:pgMar w:top="1037" w:right="1123" w:bottom="1037" w:left="112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Times New Roman" w:hAnsi="Times New Roman" w:eastAsia="SimSun"/>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Nominee Director Agreement</dc:title>
  <dc:subject/>
  <dc:creator>RSIN template rebuild v2</dc:creator>
  <cp:keywords/>
  <dc:description>Preserved/fieldized P1 template v2. Original source files were not modified.</dc:description>
  <cp:lastModifiedBy/>
  <cp:revision>1</cp:revision>
  <dcterms:created xsi:type="dcterms:W3CDTF">2013-12-23T23:15:00Z</dcterms:created>
  <dcterms:modified xsi:type="dcterms:W3CDTF">2013-12-23T23:15:00Z</dcterms:modified>
  <cp:category/>
</cp:coreProperties>
</file>