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  <w:jc w:val="center"/>
      </w:pPr>
      <w:r>
        <w:rPr>
          <w:rFonts w:ascii="Calibri" w:hAnsi="Calibri" w:eastAsia="Microsoft YaHei"/>
          <w:b/>
          <w:i w:val="0"/>
          <w:sz w:val="24"/>
        </w:rPr>
        <w:t>{{company.company_name}}</w:t>
      </w:r>
    </w:p>
    <w:p>
      <w:pPr>
        <w:keepNext/>
        <w:spacing w:after="20"/>
        <w:jc w:val="center"/>
      </w:pPr>
      <w:r>
        <w:rPr>
          <w:rFonts w:ascii="Calibri" w:hAnsi="Calibri" w:eastAsia="Microsoft YaHei"/>
          <w:b w:val="0"/>
          <w:i w:val="0"/>
          <w:sz w:val="20"/>
        </w:rPr>
        <w:t>Company Registration No. {{company.uen}}</w:t>
      </w:r>
    </w:p>
    <w:p>
      <w:pPr>
        <w:keepNext/>
        <w:spacing w:after="20"/>
        <w:jc w:val="center"/>
      </w:pPr>
      <w:r>
        <w:rPr>
          <w:rFonts w:ascii="Calibri" w:hAnsi="Calibri" w:eastAsia="Microsoft YaHei"/>
          <w:b w:val="0"/>
          <w:i w:val="0"/>
          <w:sz w:val="20"/>
        </w:rPr>
        <w:t>(Incorporated in the Republic of Singapore)</w:t>
      </w:r>
    </w:p>
    <w:p>
      <w:pPr>
        <w:keepNext/>
        <w:spacing w:after="240"/>
        <w:jc w:val="center"/>
      </w:pPr>
      <w:r>
        <w:rPr>
          <w:rFonts w:ascii="Calibri" w:hAnsi="Calibri" w:eastAsia="Microsoft YaHei"/>
          <w:b w:val="0"/>
          <w:i w:val="0"/>
          <w:sz w:val="20"/>
        </w:rPr>
        <w:t>(the "Company")</w:t>
      </w:r>
    </w:p>
    <w:p>
      <w:pPr>
        <w:keepNext/>
        <w:spacing w:after="280"/>
        <w:jc w:val="center"/>
      </w:pPr>
      <w:r>
        <w:rPr>
          <w:rFonts w:ascii="Calibri" w:hAnsi="Calibri" w:eastAsia="Microsoft YaHei"/>
          <w:b/>
          <w:i w:val="0"/>
          <w:sz w:val="24"/>
        </w:rPr>
        <w:t>DIRECTORS' RESOLUTIONS IN WRITING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The undersigned, being the director(s) of the Company, hereby pass the following resolutions in writing pursuant to the Constitution of the Company.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RESOLVED: -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APPROVAL OF TRANSFER OF SHARES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That the transfer of the following shares in the Company be and is hereby approved:</w:t>
      </w:r>
    </w:p>
    <w:p>
      <w:pPr>
        <w:spacing w:after="0"/>
      </w:pPr>
      <w:r>
        <w:rPr>
          <w:rFonts w:ascii="Calibri" w:hAnsi="Calibri" w:eastAsia="Microsoft YaHei"/>
          <w:b w:val="0"/>
          <w:i w:val="0"/>
          <w:color w:val="FFFFFF"/>
          <w:sz w:val="2"/>
        </w:rPr>
        <w:t>[[REPEAT m03.transfers[]]]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1580"/>
        <w:gridCol w:w="1580"/>
        <w:gridCol w:w="1100"/>
        <w:gridCol w:w="1160"/>
        <w:gridCol w:w="1260"/>
        <w:gridCol w:w="2680"/>
      </w:tblGrid>
      <w:tr>
        <w:tc>
          <w:tcPr>
            <w:tcW w:type="dxa" w:w="158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Transferor</w:t>
            </w:r>
          </w:p>
        </w:tc>
        <w:tc>
          <w:tcPr>
            <w:tcW w:type="dxa" w:w="158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Transferee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Class</w:t>
            </w:r>
          </w:p>
        </w:tc>
        <w:tc>
          <w:tcPr>
            <w:tcW w:type="dxa" w:w="116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No. of shares</w:t>
            </w:r>
          </w:p>
        </w:tc>
        <w:tc>
          <w:tcPr>
            <w:tcW w:type="dxa" w:w="126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Transfer date</w:t>
            </w:r>
          </w:p>
        </w:tc>
        <w:tc>
          <w:tcPr>
            <w:tcW w:type="dxa" w:w="268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Consideration / certificates</w:t>
            </w:r>
          </w:p>
        </w:tc>
      </w:tr>
      <w:tr>
        <w:tc>
          <w:tcPr>
            <w:tcW w:type="dxa" w:w="158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{{transfer.transferor_name}}</w:t>
            </w:r>
          </w:p>
        </w:tc>
        <w:tc>
          <w:tcPr>
            <w:tcW w:type="dxa" w:w="158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{{transfer.transferee_name}}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{{transfer.share_class}}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{{transfer.shares_transferred}}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{{transfer.transfer_date}}</w:t>
            </w:r>
          </w:p>
        </w:tc>
        <w:tc>
          <w:tcPr>
            <w:tcW w:type="dxa" w:w="268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{{transfer.consideration_and_certificate_text}}</w:t>
            </w:r>
          </w:p>
        </w:tc>
      </w:tr>
    </w:tbl>
    <w:p>
      <w:pPr>
        <w:spacing w:after="80"/>
      </w:pP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That the relevant share certificate(s) be cancelled and/or issued as required, and that the Register of Members and related corporate records of the Company be updated accordingly.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That any director of the Company and/or the company secretary and/or {{provider.name}} be authorised to prepare, sign, lodge, amend and submit all necessary documents, notices and electronic transactions with ACRA and any other relevant authority to give effect to the above resolutions.</w:t>
      </w:r>
    </w:p>
    <w:p>
      <w:pPr>
        <w:pStyle w:val="SignatureBlock"/>
        <w:spacing w:before="200" w:after="200"/>
      </w:pPr>
      <w:r>
        <w:rPr>
          <w:rFonts w:ascii="Calibri" w:hAnsi="Calibri" w:eastAsia="Microsoft YaHei"/>
          <w:b w:val="0"/>
          <w:i w:val="0"/>
        </w:rPr>
        <w:t>Dated this {{signature.day_ordinal}} day of {{signature.month_year}}</w:t>
      </w:r>
    </w:p>
    <w:p>
      <w:pPr>
        <w:keepNext/>
        <w:spacing w:after="80"/>
      </w:pPr>
      <w:r>
        <w:rPr>
          <w:rFonts w:ascii="Calibri" w:hAnsi="Calibri" w:eastAsia="Microsoft YaHei"/>
          <w:b/>
          <w:i w:val="0"/>
          <w:sz w:val="21"/>
        </w:rPr>
        <w:t>DIRECTOR(S)</w:t>
      </w:r>
    </w:p>
    <w:p>
      <w:pPr>
        <w:spacing w:after="0"/>
      </w:pPr>
      <w:r>
        <w:rPr>
          <w:rFonts w:ascii="Calibri" w:hAnsi="Calibri" w:eastAsia="Microsoft YaHei"/>
          <w:b w:val="0"/>
          <w:i w:val="0"/>
          <w:color w:val="FFFFFF"/>
          <w:sz w:val="2"/>
        </w:rPr>
        <w:t>[[REPEAT m03.director_signature_rows[]]]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top w:w="40" w:type="dxa"/>
          <w:bottom w:w="60" w:type="dxa"/>
          <w:start w:w="0" w:type="dxa"/>
          <w:end w:w="160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20"/>
              </w:rPr>
              <w:t>{{sigrow.left_block}}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20"/>
              </w:rPr>
              <w:t>{{sigrow.right_block}}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36B78"/>
        <w:sz w:val="17"/>
      </w:rPr>
      <w:t xml:space="preserve">Page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36B78"/>
        <w:sz w:val="17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1182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11827"/>
      <w:spacing w:val="5"/>
      <w:kern w:val="28"/>
      <w:sz w:val="2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Clause">
    <w:name w:val="Legal Clause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ignatureBlock">
    <w:name w:val="Signature Block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mallNote">
    <w:name w:val="Small Note"/>
    <w:pPr>
      <w:spacing w:before="0" w:after="80" w:line="264" w:lineRule="auto"/>
    </w:pPr>
    <w:rPr>
      <w:rFonts w:ascii="Calibri" w:hAnsi="Calibri" w:eastAsia="Microsoft YaHei"/>
      <w:b w:val="0"/>
      <w:color w:val="636B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M03 Share Transfer Directors' Resolution</dc:title>
  <dc:subject>P2 share transfer directors' resolution</dc:subject>
  <dc:creator>RSIN template rebuild</dc:creator>
  <cp:keywords/>
  <dc:description>M03 P2 share transfer package master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