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Company 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MEMBERS' WRITTEN RESOLUTION / SECTION 161 AUTHORITY</w:t>
      </w:r>
    </w:p>
    <w:p>
      <w:pPr>
        <w:pStyle w:val="LegalClause"/>
      </w:pPr>
      <w:r>
        <w:rPr>
          <w:rFonts w:ascii="Calibri" w:hAnsi="Calibri" w:eastAsia="Microsoft YaHei"/>
          <w:b w:val="0"/>
          <w:i w:val="0"/>
        </w:rPr>
        <w:t>The undersigned member(s) of the Company hereby pass the following ordinary resolution in writing, subject to the Constitution of the Company and the Companies Act.</w:t>
      </w:r>
    </w:p>
    <w:p>
      <w:pPr>
        <w:pStyle w:val="Heading1"/>
        <w:keepNext/>
      </w:pPr>
      <w:r>
        <w:rPr>
          <w:rFonts w:ascii="Calibri" w:hAnsi="Calibri" w:eastAsia="Microsoft YaHei"/>
          <w:b w:val="0"/>
          <w:i w:val="0"/>
        </w:rPr>
        <w:t>AUTHORITY TO ISSUE SHARES</w:t>
      </w:r>
    </w:p>
    <w:p>
      <w:pPr>
        <w:pStyle w:val="LegalClause"/>
      </w:pPr>
      <w:r>
        <w:rPr>
          <w:rFonts w:ascii="Calibri" w:hAnsi="Calibri" w:eastAsia="Microsoft YaHei"/>
          <w:b w:val="0"/>
          <w:i w:val="0"/>
        </w:rPr>
        <w:t>That pursuant to Section 161 of the Companies Act, the directors of the Company be and are hereby authorised to allot and issue shares in the Company at any time and upon such terms and conditions and for such purposes as the directors may, in their absolute discretion, deem fit.</w:t>
      </w:r>
    </w:p>
    <w:p>
      <w:pPr>
        <w:pStyle w:val="LegalClause"/>
      </w:pPr>
      <w:r>
        <w:rPr>
          <w:rFonts w:ascii="Calibri" w:hAnsi="Calibri" w:eastAsia="Microsoft YaHei"/>
          <w:b w:val="0"/>
          <w:i w:val="0"/>
        </w:rPr>
        <w:t>That the directors be authorised to approve and give effect to the following proposed allotment(s), and to do all acts and things necessary or expedient in connection with such allotment(s):</w:t>
      </w:r>
    </w:p>
    <w:p>
      <w:pPr>
        <w:spacing w:after="0"/>
      </w:pPr>
      <w:r>
        <w:rPr>
          <w:rFonts w:ascii="Calibri" w:hAnsi="Calibri" w:eastAsia="Microsoft YaHei"/>
          <w:b w:val="0"/>
          <w:i w:val="0"/>
          <w:color w:val="FFFFFF"/>
          <w:sz w:val="2"/>
        </w:rPr>
        <w:t>[[REPEAT m04.allotments[]]]</w:t>
      </w:r>
    </w:p>
    <w:tbl>
      <w:tblPr>
        <w:tblW w:type="dxa" w:w="9360"/>
        <w:tblLook w:firstColumn="1" w:firstRow="1" w:lastColumn="0" w:lastRow="0" w:noHBand="0" w:noVBand="1" w:val="04A0"/>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CellMar>
          <w:top w:w="90" w:type="dxa"/>
          <w:bottom w:w="90" w:type="dxa"/>
          <w:start w:w="110" w:type="dxa"/>
          <w:end w:w="110" w:type="dxa"/>
        </w:tblCellMar>
      </w:tblPr>
      <w:tblGrid>
        <w:gridCol w:w="2050"/>
        <w:gridCol w:w="950"/>
        <w:gridCol w:w="1200"/>
        <w:gridCol w:w="1650"/>
        <w:gridCol w:w="1650"/>
        <w:gridCol w:w="1860"/>
      </w:tblGrid>
      <w:tr>
        <w:tc>
          <w:tcPr>
            <w:tcW w:type="dxa" w:w="2050"/>
            <w:shd w:fill="F2F4F7"/>
            <w:vAlign w:val="center"/>
          </w:tcPr>
          <w:p>
            <w:pPr>
              <w:spacing w:before="0" w:after="0"/>
              <w:jc w:val="center"/>
            </w:pPr>
            <w:r>
              <w:rPr>
                <w:rFonts w:ascii="Calibri" w:hAnsi="Calibri" w:eastAsia="Microsoft YaHei"/>
                <w:b/>
                <w:sz w:val="18"/>
              </w:rPr>
              <w:t>Allottee</w:t>
            </w:r>
          </w:p>
        </w:tc>
        <w:tc>
          <w:tcPr>
            <w:tcW w:type="dxa" w:w="950"/>
            <w:shd w:fill="F2F4F7"/>
            <w:vAlign w:val="center"/>
          </w:tcPr>
          <w:p>
            <w:pPr>
              <w:spacing w:before="0" w:after="0"/>
              <w:jc w:val="center"/>
            </w:pPr>
            <w:r>
              <w:rPr>
                <w:rFonts w:ascii="Calibri" w:hAnsi="Calibri" w:eastAsia="Microsoft YaHei"/>
                <w:b/>
                <w:sz w:val="18"/>
              </w:rPr>
              <w:t>Class</w:t>
            </w:r>
          </w:p>
        </w:tc>
        <w:tc>
          <w:tcPr>
            <w:tcW w:type="dxa" w:w="1200"/>
            <w:shd w:fill="F2F4F7"/>
            <w:vAlign w:val="center"/>
          </w:tcPr>
          <w:p>
            <w:pPr>
              <w:spacing w:before="0" w:after="0"/>
              <w:jc w:val="center"/>
            </w:pPr>
            <w:r>
              <w:rPr>
                <w:rFonts w:ascii="Calibri" w:hAnsi="Calibri" w:eastAsia="Microsoft YaHei"/>
                <w:b/>
                <w:sz w:val="18"/>
              </w:rPr>
              <w:t>Shares</w:t>
            </w:r>
          </w:p>
        </w:tc>
        <w:tc>
          <w:tcPr>
            <w:tcW w:type="dxa" w:w="1650"/>
            <w:shd w:fill="F2F4F7"/>
            <w:vAlign w:val="center"/>
          </w:tcPr>
          <w:p>
            <w:pPr>
              <w:spacing w:before="0" w:after="0"/>
              <w:jc w:val="center"/>
            </w:pPr>
            <w:r>
              <w:rPr>
                <w:rFonts w:ascii="Calibri" w:hAnsi="Calibri" w:eastAsia="Microsoft YaHei"/>
                <w:b/>
                <w:sz w:val="18"/>
              </w:rPr>
              <w:t>Issued capital</w:t>
            </w:r>
          </w:p>
        </w:tc>
        <w:tc>
          <w:tcPr>
            <w:tcW w:type="dxa" w:w="1650"/>
            <w:shd w:fill="F2F4F7"/>
            <w:vAlign w:val="center"/>
          </w:tcPr>
          <w:p>
            <w:pPr>
              <w:spacing w:before="0" w:after="0"/>
              <w:jc w:val="center"/>
            </w:pPr>
            <w:r>
              <w:rPr>
                <w:rFonts w:ascii="Calibri" w:hAnsi="Calibri" w:eastAsia="Microsoft YaHei"/>
                <w:b/>
                <w:sz w:val="18"/>
              </w:rPr>
              <w:t>Paid-up capital</w:t>
            </w:r>
          </w:p>
        </w:tc>
        <w:tc>
          <w:tcPr>
            <w:tcW w:type="dxa" w:w="1860"/>
            <w:shd w:fill="F2F4F7"/>
            <w:vAlign w:val="center"/>
          </w:tcPr>
          <w:p>
            <w:pPr>
              <w:spacing w:before="0" w:after="0"/>
              <w:jc w:val="center"/>
            </w:pPr>
            <w:r>
              <w:rPr>
                <w:rFonts w:ascii="Calibri" w:hAnsi="Calibri" w:eastAsia="Microsoft YaHei"/>
                <w:b/>
                <w:sz w:val="18"/>
              </w:rPr>
              <w:t>Allotment date</w:t>
            </w:r>
          </w:p>
        </w:tc>
      </w:tr>
      <w:tr>
        <w:tc>
          <w:tcPr>
            <w:tcW w:type="dxa" w:w="2050"/>
            <w:vAlign w:val="center"/>
          </w:tcPr>
          <w:p>
            <w:pPr>
              <w:spacing w:before="0" w:after="0"/>
            </w:pPr>
            <w:r>
              <w:rPr>
                <w:rFonts w:ascii="Calibri" w:hAnsi="Calibri" w:eastAsia="Microsoft YaHei"/>
                <w:b w:val="0"/>
                <w:sz w:val="18"/>
              </w:rPr>
              <w:t>{{allotment.allottee_name}}</w:t>
            </w:r>
          </w:p>
        </w:tc>
        <w:tc>
          <w:tcPr>
            <w:tcW w:type="dxa" w:w="950"/>
            <w:vAlign w:val="center"/>
          </w:tcPr>
          <w:p>
            <w:pPr>
              <w:spacing w:before="0" w:after="0"/>
              <w:jc w:val="center"/>
            </w:pPr>
            <w:r>
              <w:rPr>
                <w:rFonts w:ascii="Calibri" w:hAnsi="Calibri" w:eastAsia="Microsoft YaHei"/>
                <w:b w:val="0"/>
                <w:sz w:val="18"/>
              </w:rPr>
              <w:t>{{allotment.share_class}}</w:t>
            </w:r>
          </w:p>
        </w:tc>
        <w:tc>
          <w:tcPr>
            <w:tcW w:type="dxa" w:w="1200"/>
            <w:vAlign w:val="center"/>
          </w:tcPr>
          <w:p>
            <w:pPr>
              <w:spacing w:before="0" w:after="0"/>
              <w:jc w:val="center"/>
            </w:pPr>
            <w:r>
              <w:rPr>
                <w:rFonts w:ascii="Calibri" w:hAnsi="Calibri" w:eastAsia="Microsoft YaHei"/>
                <w:b w:val="0"/>
                <w:sz w:val="18"/>
              </w:rPr>
              <w:t>{{allotment.shares_allotted}}</w:t>
            </w:r>
          </w:p>
        </w:tc>
        <w:tc>
          <w:tcPr>
            <w:tcW w:type="dxa" w:w="1650"/>
            <w:vAlign w:val="center"/>
          </w:tcPr>
          <w:p>
            <w:pPr>
              <w:spacing w:before="0" w:after="0"/>
              <w:jc w:val="center"/>
            </w:pPr>
            <w:r>
              <w:rPr>
                <w:rFonts w:ascii="Calibri" w:hAnsi="Calibri" w:eastAsia="Microsoft YaHei"/>
                <w:b w:val="0"/>
                <w:sz w:val="18"/>
              </w:rPr>
              <w:t>{{allotment.issued_share_capital_text}}</w:t>
            </w:r>
          </w:p>
        </w:tc>
        <w:tc>
          <w:tcPr>
            <w:tcW w:type="dxa" w:w="1650"/>
            <w:vAlign w:val="center"/>
          </w:tcPr>
          <w:p>
            <w:pPr>
              <w:spacing w:before="0" w:after="0"/>
              <w:jc w:val="center"/>
            </w:pPr>
            <w:r>
              <w:rPr>
                <w:rFonts w:ascii="Calibri" w:hAnsi="Calibri" w:eastAsia="Microsoft YaHei"/>
                <w:b w:val="0"/>
                <w:sz w:val="18"/>
              </w:rPr>
              <w:t>{{allotment.paid_up_share_capital_text}}</w:t>
            </w:r>
          </w:p>
        </w:tc>
        <w:tc>
          <w:tcPr>
            <w:tcW w:type="dxa" w:w="1860"/>
            <w:vAlign w:val="center"/>
          </w:tcPr>
          <w:p>
            <w:pPr>
              <w:spacing w:before="0" w:after="0"/>
              <w:jc w:val="center"/>
            </w:pPr>
            <w:r>
              <w:rPr>
                <w:rFonts w:ascii="Calibri" w:hAnsi="Calibri" w:eastAsia="Microsoft YaHei"/>
                <w:b w:val="0"/>
                <w:sz w:val="18"/>
              </w:rPr>
              <w:t>{{allotment.allotment_date}}</w:t>
            </w:r>
          </w:p>
        </w:tc>
      </w:tr>
    </w:tbl>
    <w:p>
      <w:pPr>
        <w:spacing w:after="80"/>
      </w:pPr>
    </w:p>
    <w:p>
      <w:pPr>
        <w:pStyle w:val="LegalClause"/>
      </w:pPr>
      <w:r>
        <w:rPr>
          <w:rFonts w:ascii="Calibri" w:hAnsi="Calibri" w:eastAsia="Microsoft YaHei"/>
          <w:b w:val="0"/>
          <w:i w:val="0"/>
        </w:rPr>
        <w:t>That any director and/or the company secretary and/or {{provider.name}} be authorised to prepare, sign, lodge, amend and submit all documents, notices and electronic transactions necessary to give effect to the above resolutions.</w:t>
      </w:r>
    </w:p>
    <w:p>
      <w:pPr>
        <w:pStyle w:val="SignatureBlock"/>
        <w:spacing w:before="200" w:after="200"/>
      </w:pPr>
      <w:r>
        <w:rPr>
          <w:rFonts w:ascii="Calibri" w:hAnsi="Calibri" w:eastAsia="Microsoft YaHei"/>
          <w:b w:val="0"/>
          <w:i w:val="0"/>
        </w:rPr>
        <w:t>Dated this {{signature.day_ordinal}} day of {{signature.month_year}}</w:t>
      </w:r>
    </w:p>
    <w:p>
      <w:pPr>
        <w:keepNext/>
        <w:spacing w:after="80"/>
      </w:pPr>
      <w:r>
        <w:rPr>
          <w:rFonts w:ascii="Calibri" w:hAnsi="Calibri" w:eastAsia="Microsoft YaHei"/>
          <w:b/>
          <w:i w:val="0"/>
          <w:sz w:val="21"/>
        </w:rPr>
        <w:t>MEMBER(S) / AUTHORISED SIGNATORY</w:t>
      </w:r>
    </w:p>
    <w:p>
      <w:pPr>
        <w:spacing w:after="0"/>
      </w:pPr>
      <w:r>
        <w:rPr>
          <w:rFonts w:ascii="Calibri" w:hAnsi="Calibri" w:eastAsia="Microsoft YaHei"/>
          <w:b w:val="0"/>
          <w:i w:val="0"/>
          <w:color w:val="FFFFFF"/>
          <w:sz w:val="2"/>
        </w:rPr>
        <w:t>[[REPEAT m04.member_signature_rows[]]]</w:t>
      </w:r>
    </w:p>
    <w:tbl>
      <w:tblPr>
        <w:tblW w:type="dxa" w:w="9360"/>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40" w:type="dxa"/>
          <w:bottom w:w="60" w:type="dxa"/>
          <w:start w:w="0" w:type="dxa"/>
          <w:end w:w="160" w:type="dxa"/>
        </w:tblCellMar>
      </w:tblPr>
      <w:tblGrid>
        <w:gridCol w:w="4680"/>
        <w:gridCol w:w="4680"/>
      </w:tblGrid>
      <w:tr>
        <w:trPr>
          <w:cantSplit/>
        </w:trPr>
        <w:tc>
          <w:tcPr>
            <w:tcW w:type="dxa" w:w="4680"/>
            <w:vAlign w:val="center"/>
          </w:tcPr>
          <w:p>
            <w:pPr>
              <w:spacing w:before="0" w:after="0"/>
            </w:pPr>
            <w:r>
              <w:rPr>
                <w:rFonts w:ascii="Calibri" w:hAnsi="Calibri" w:eastAsia="Microsoft YaHei"/>
                <w:b w:val="0"/>
                <w:sz w:val="20"/>
              </w:rPr>
              <w:t>{{sigrow.left_block}}</w:t>
            </w:r>
          </w:p>
        </w:tc>
        <w:tc>
          <w:tcPr>
            <w:tcW w:type="dxa" w:w="4680"/>
            <w:vAlign w:val="center"/>
          </w:tcPr>
          <w:p>
            <w:pPr>
              <w:spacing w:before="0" w:after="0"/>
            </w:pPr>
            <w:r>
              <w:rPr>
                <w:rFonts w:ascii="Calibri" w:hAnsi="Calibri" w:eastAsia="Microsoft YaHei"/>
                <w:b w:val="0"/>
                <w:sz w:val="20"/>
              </w:rPr>
              <w:t>{{sigrow.right_block}}</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Microsoft YaHei"/>
        <w:color w:val="636B78"/>
        <w:sz w:val="17"/>
      </w:rPr>
      <w:t xml:space="preserve">Page </w:t>
    </w:r>
    <w:r>
      <w:fldChar w:fldCharType="begin"/>
      <w:instrText xml:space="preserve">PAGE</w:instrText>
      <w:fldChar w:fldCharType="end"/>
    </w:r>
    <w:r>
      <w:rPr>
        <w:rFonts w:ascii="Calibri" w:hAnsi="Calibri" w:eastAsia="Microsoft YaHei"/>
        <w:color w:val="636B78"/>
        <w:sz w:val="17"/>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2" w:lineRule="auto"/>
      <w:outlineLvl w:val="0"/>
    </w:pPr>
    <w:rPr>
      <w:rFonts w:asciiTheme="majorHAnsi" w:eastAsiaTheme="majorEastAsia" w:hAnsiTheme="majorHAnsi" w:cstheme="majorBidi" w:ascii="Calibri" w:hAnsi="Calibri" w:eastAsia="Microsoft YaHei"/>
      <w:b/>
      <w:bCs/>
      <w:color w:val="111827"/>
      <w:sz w:val="24"/>
      <w:szCs w:val="28"/>
    </w:rPr>
  </w:style>
  <w:style w:type="paragraph" w:styleId="Heading2">
    <w:name w:val="heading 2"/>
    <w:basedOn w:val="Normal"/>
    <w:next w:val="Normal"/>
    <w:link w:val="Heading2Char"/>
    <w:uiPriority w:val="9"/>
    <w:unhideWhenUsed/>
    <w:qFormat/>
    <w:rsid w:val="00FC693F"/>
    <w:pPr>
      <w:keepNext/>
      <w:keepLines/>
      <w:spacing w:before="160" w:after="80" w:line="252" w:lineRule="auto"/>
      <w:outlineLvl w:val="1"/>
    </w:pPr>
    <w:rPr>
      <w:rFonts w:asciiTheme="majorHAnsi" w:eastAsiaTheme="majorEastAsia" w:hAnsiTheme="majorHAnsi" w:cstheme="majorBidi" w:ascii="Calibri" w:hAnsi="Calibri" w:eastAsia="Microsoft YaHei"/>
      <w:b/>
      <w:bCs/>
      <w:color w:val="1F4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Microsoft YaHei"/>
      <w:b/>
      <w:color w:val="111827"/>
      <w:spacing w:val="5"/>
      <w:kern w:val="28"/>
      <w:sz w:val="2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Clause">
    <w:name w:val="Legal Clause"/>
    <w:pPr>
      <w:spacing w:before="0" w:after="80" w:line="264" w:lineRule="auto"/>
    </w:pPr>
    <w:rPr>
      <w:rFonts w:ascii="Calibri" w:hAnsi="Calibri" w:eastAsia="Microsoft YaHei"/>
      <w:b w:val="0"/>
      <w:color w:val="111827"/>
      <w:sz w:val="21"/>
    </w:rPr>
  </w:style>
  <w:style w:type="paragraph" w:customStyle="1" w:styleId="SignatureBlock">
    <w:name w:val="Signature Block"/>
    <w:pPr>
      <w:spacing w:before="0" w:after="80" w:line="264" w:lineRule="auto"/>
    </w:pPr>
    <w:rPr>
      <w:rFonts w:ascii="Calibri" w:hAnsi="Calibri" w:eastAsia="Microsoft YaHei"/>
      <w:b w:val="0"/>
      <w:color w:val="111827"/>
      <w:sz w:val="21"/>
    </w:rPr>
  </w:style>
  <w:style w:type="paragraph" w:customStyle="1" w:styleId="SmallNote">
    <w:name w:val="Small Note"/>
    <w:pPr>
      <w:spacing w:before="0" w:after="80" w:line="264" w:lineRule="auto"/>
    </w:pPr>
    <w:rPr>
      <w:rFonts w:ascii="Calibri" w:hAnsi="Calibri" w:eastAsia="Microsoft YaHei"/>
      <w:b w:val="0"/>
      <w:color w:val="636B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M04 Section 161 Members' Authority</dc:title>
  <dc:subject>P2 share allotment members' authority</dc:subject>
  <dc:creator>RSIN template rebuild</dc:creator>
  <cp:keywords/>
  <dc:description>M03 P2 share transfer package master template.</dc:description>
  <cp:lastModifiedBy/>
  <cp:revision>1</cp:revision>
  <dcterms:created xsi:type="dcterms:W3CDTF">2013-12-23T23:15:00Z</dcterms:created>
  <dcterms:modified xsi:type="dcterms:W3CDTF">2013-12-23T23:15:00Z</dcterms:modified>
  <cp:category/>
</cp:coreProperties>
</file>