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Plan for the Final Project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Multi-Agent RAG System for Financial News Investment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Meeting Draft – concise discussion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Project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Build a grounded system that reads financial news, retrieves supporting context, generates structured short-term investment theses, and evaluates them against future market returns.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 output: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ticker, bullish/bearish signal, horizon, confidence, reasoning, citations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 research question: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 a Multi-Agent RAG pipeline outperform simple sentiment and random baselines?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course-project angle: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strong mix of RAG, agents, evaluation, and demo/UI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Final Scope</w:t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Recommended Choice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Asset universe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NASDAQ-100 tech-heavy subset, or a smaller group such as Magnificent 7 + key AI/cloud/chip stocks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News sources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Yahoo Finance + Reuters/AP/CNBC or other accessible sources; do not depend on Bloomberg full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Prediction target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Bullish vs. bearish short-term signal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Horizons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 trading days and 20 trading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Baselines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Random baseline, sentiment baseline, and ideally a single-agent no-RAG 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Streamlit dashboard showing evidence, reasoning, and evaluation results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Step-by-Step Workflow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Step 1 – Lock the task definition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Agree on the exact prediction task: use news from day t to generate a directional thesis for a ticker.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Define the output schema: ticker, direction, horizon, confidence, reasoning, evidence.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Decide whether the system will support only bullish/bearish, or also neutral.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Step 2 – Build the dataset first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 a manageable time window of news, such as the last 3–6 months.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title, source, timestamp, URL, article text, and related tickers if available.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Normalize timestamps to UTC and remove duplicates.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 each article to one or more tickers using API metadata + company-name matching.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Step 3 – Align news with market data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Download historical prices with yfinance.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Choose one simple entry rule and keep it consistent; for example, next trading-day close.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Compute 5-day and 20-day future returns for each generated signal.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 strict about avoiding look-ahead bias.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Step 4 – Implement simple baselines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Random baseline: random bullish/bearish prediction.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Sentiment baseline: headline/body sentiment converted to a trading direction.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Optional strong baseline: single-agent LLM without RAG.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Step 5 – Build the RAG layer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Chunk documents into short passages.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embeddings and store them in FAISS or Chroma.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Attach useful metadata: source, ticker, title, timestamp, sector, credibility weight.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retrieval quality before adding more agent logic.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Step 6 – Add the agent pipeline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Analyst Agent: extract key events and supporting/contradicting evidence.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Strategist Agent: convert evidence into an investment thesis.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 Agent: output a clean, validated JSON record.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Step 7 – Save every intermediate result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retrieved chunks, agent outputs, final JSON, and evaluation metrics.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failure cases too; they are useful for the report and limitations section.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Step 8 – Evaluate the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Measure directional accuracy at 5d and 20d.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all methods: random, sentiment, single-agent, and multi-agent RAG.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coverage, average return by signal class, and confidence behavior.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Step 9 – Build the Streamlit demo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Page 1: selected news + generated signal.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Page 2: retrieved evidence and reasoning path.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Page 3: aggregate metrics and case studies.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Step 10 – Add bonus features only if time remains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Contrarian/disagreement detection.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Sector-level or macro reasoning.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Lightweight memory module based on historical catalyst success.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ftskx45g2wk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Person 1 — Data &amp; Retrieval Lead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Own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input side</w:t>
      </w:r>
      <w:r w:rsidDel="00000000" w:rsidR="00000000" w:rsidRPr="00000000">
        <w:rPr>
          <w:sz w:val="22"/>
          <w:szCs w:val="22"/>
          <w:rtl w:val="0"/>
        </w:rPr>
        <w:t xml:space="preserve"> of the system.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responsibilities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the news ingestion pipeline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Collect and clean articles from your chosen news APIs/sources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Standardize schema: title, source, published time, ticker/sector tags, URL, full text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Handle deduplication and timestamp normalization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Chunk documents and create embeddings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the FAISS/Chroma index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 source-aware retrieval and metadata filtering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Deliverables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Clean news dataset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Article preprocessing scripts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Vector DB / retrieval pipeline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Retrieval quality checks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is fair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This role is technical and foundational. It includes a lot of engineering, data cleaning, and RAG infrastructure work.</w:t>
      </w:r>
    </w:p>
    <w:p w:rsidR="00000000" w:rsidDel="00000000" w:rsidP="00000000" w:rsidRDefault="00000000" w:rsidRPr="00000000" w14:paraId="0000005B">
      <w:pPr>
        <w:spacing w:after="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rhgjfzcsze0i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Person 2 — Agent &amp; Reasoning Lead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Own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multi-agent intelligence layer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responsibilities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 prompts and logic for the Analyst Agent, Strategist Agent, and Decision Agent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Define agent handoff/state flow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the JSON output format for investment ideas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 citation grounding rules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Add confidence scoring logic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 memory/disagreement detection only if time allows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Deliverables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Agent prompts and orchestration code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Structured output format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Reasoning traces with citations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 of generated data packets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is fair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This is the core GenAI contribution and likely the most conceptually difficult part.</w:t>
      </w:r>
    </w:p>
    <w:p w:rsidR="00000000" w:rsidDel="00000000" w:rsidP="00000000" w:rsidRDefault="00000000" w:rsidRPr="00000000" w14:paraId="0000006B">
      <w:pPr>
        <w:spacing w:after="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kqd8l142yvtf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Person 3 — Evaluation &amp; Product Lead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Own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 validation and interface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responsibilities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the evaluation pipeline using Yahoo Finance price data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Compute 1-week and 1-month forward return labels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Compare your system against baselines: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random baseline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simple sentiment baseline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Define metrics: hit rate, average return, relative strength, maybe Sharpe-like metric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the Streamlit dashboard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Visualize signals, citations, and performance results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Deliverables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Backtesting/evaluation notebook or scripts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Baseline comparison report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Final dashboard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Tables/plots for final presentation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is fair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This combines modeling discipline, experimental design, and front-end presentation.</w:t>
      </w:r>
    </w:p>
    <w:p w:rsidR="00000000" w:rsidDel="00000000" w:rsidP="00000000" w:rsidRDefault="00000000" w:rsidRPr="00000000" w14:paraId="0000007D">
      <w:pPr>
        <w:spacing w:after="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9n1ujz8tvq2q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Shared work so contribution stays equal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make it feel truly balanced, add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 shared responsibility for everyone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ubjamxp18v57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Everyone contributes to: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final report writing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experiment design decisions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debugging integration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presentation/demo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require each of us to own: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 major subsystem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 written section of the report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 demo/presentation section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That prevents one person from becoming “just the dashboard person” or “just the cleaning person.”</w:t>
      </w:r>
    </w:p>
    <w:p w:rsidR="00000000" w:rsidDel="00000000" w:rsidP="00000000" w:rsidRDefault="00000000" w:rsidRPr="00000000" w14:paraId="0000008A">
      <w:pPr>
        <w:spacing w:after="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yxfe0etfkttw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Suggested report ownership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 1:</w:t>
      </w:r>
      <w:r w:rsidDel="00000000" w:rsidR="00000000" w:rsidRPr="00000000">
        <w:rPr>
          <w:sz w:val="22"/>
          <w:szCs w:val="22"/>
          <w:rtl w:val="0"/>
        </w:rPr>
        <w:t xml:space="preserve"> Data sources, ingestion, preprocessing, retrieval design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 2:</w:t>
      </w:r>
      <w:r w:rsidDel="00000000" w:rsidR="00000000" w:rsidRPr="00000000">
        <w:rPr>
          <w:sz w:val="22"/>
          <w:szCs w:val="22"/>
          <w:rtl w:val="0"/>
        </w:rPr>
        <w:t xml:space="preserve"> Multi-agent workflow, prompting, grounding, structured generation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 3:</w:t>
      </w:r>
      <w:r w:rsidDel="00000000" w:rsidR="00000000" w:rsidRPr="00000000">
        <w:rPr>
          <w:sz w:val="22"/>
          <w:szCs w:val="22"/>
          <w:rtl w:val="0"/>
        </w:rPr>
        <w:t xml:space="preserve"> Evaluation, baselines, dashboard, results interpretation</w:t>
      </w:r>
    </w:p>
    <w:p w:rsidR="00000000" w:rsidDel="00000000" w:rsidP="00000000" w:rsidRDefault="00000000" w:rsidRPr="00000000" w14:paraId="0000008F">
      <w:pPr>
        <w:spacing w:after="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1fy9shpm2avd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Best workflow order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practical dependency order is: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 1</w:t>
      </w:r>
      <w:r w:rsidDel="00000000" w:rsidR="00000000" w:rsidRPr="00000000">
        <w:rPr>
          <w:sz w:val="22"/>
          <w:szCs w:val="22"/>
          <w:rtl w:val="0"/>
        </w:rPr>
        <w:t xml:space="preserve"> gets the data schema + retrieval working first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 2</w:t>
      </w:r>
      <w:r w:rsidDel="00000000" w:rsidR="00000000" w:rsidRPr="00000000">
        <w:rPr>
          <w:sz w:val="22"/>
          <w:szCs w:val="22"/>
          <w:rtl w:val="0"/>
        </w:rPr>
        <w:t xml:space="preserve"> builds agents using a small sample dataset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Person 3</w:t>
      </w:r>
      <w:r w:rsidDel="00000000" w:rsidR="00000000" w:rsidRPr="00000000">
        <w:rPr>
          <w:sz w:val="22"/>
          <w:szCs w:val="22"/>
          <w:rtl w:val="0"/>
        </w:rPr>
        <w:t xml:space="preserve"> prepares the evaluation framework and dashboard skeleton in parallel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Then all 3 integrate and test together</w:t>
      </w:r>
    </w:p>
    <w:p w:rsidR="00000000" w:rsidDel="00000000" w:rsidP="00000000" w:rsidRDefault="00000000" w:rsidRPr="00000000" w14:paraId="00000096">
      <w:pPr>
        <w:spacing w:after="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2eDNdrQrPKStIFuHBfkgpyVFw==">CgMxLjAyDWguZnRza3g0NWcyd2syDmgucmhnamZ6Y3N6ZTBpMg5oLmtxZDhsMTQyeXZ0ZjIOaC45bjF1ano4dHZxMnEyDmgudWJqYW14cDE4djU3Mg5oLnl4ZmUwZXRma3R0dzIOaC4xZnk5c2hwbTJhdmQ4AHIhMWQxazlxdXZ2Tm9vT2VJTVhTaUE1SzdiU2NsbWpodWdU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