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cs="Calibri" w:eastAsia="Calibri"/>
          <w:b/>
          <w:color w:val="1F6F50"/>
          <w:sz w:val="19"/>
        </w:rPr>
        <w:t>DBMS ASSIGNMENT SERIES</w:t>
      </w:r>
    </w:p>
    <w:p>
      <w:pPr>
        <w:pStyle w:val="Title"/>
        <w:spacing w:after="40"/>
      </w:pPr>
      <w:r>
        <w:t>Assignment 7: Sample Data Insertion</w:t>
      </w:r>
    </w:p>
    <w:p>
      <w:pPr>
        <w:spacing w:after="160"/>
      </w:pPr>
      <w:r>
        <w:rPr>
          <w:rFonts w:ascii="Calibri" w:hAnsi="Calibri" w:cs="Calibri" w:eastAsia="Calibri"/>
          <w:color w:val="6B7280"/>
          <w:sz w:val="26"/>
        </w:rPr>
        <w:t>Campus Sustainability and ESG Assessment System</w:t>
      </w:r>
    </w:p>
    <w:tbl>
      <w:tblPr>
        <w:tblW w:type="auto" w:w="0"/>
        <w:jc w:val="center"/>
        <w:tblLayout w:type="fixed"/>
        <w:tblLook w:firstColumn="1" w:firstRow="1" w:lastColumn="0" w:lastRow="0" w:noHBand="0" w:noVBand="1" w:val="04A0"/>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CellMar>
          <w:top w:w="60" w:type="dxa"/>
          <w:left w:w="100" w:type="dxa"/>
          <w:bottom w:w="60" w:type="dxa"/>
          <w:right w:w="100" w:type="dxa"/>
        </w:tblCellMar>
      </w:tblPr>
      <w:tblGrid>
        <w:gridCol w:w="2409"/>
        <w:gridCol w:w="2409"/>
        <w:gridCol w:w="2409"/>
        <w:gridCol w:w="2409"/>
      </w:tblGrid>
      <w:tr>
        <w:tc>
          <w:tcPr>
            <w:tcW w:type="dxa" w:w="1587"/>
            <w:vAlign w:val="center"/>
            <w:shd w:val="clear" w:color="auto" w:fill="DDEBE4"/>
          </w:tcPr>
          <w:p>
            <w:pPr>
              <w:spacing w:after="0"/>
            </w:pPr>
            <w:r>
              <w:rPr>
                <w:rFonts w:ascii="Calibri" w:hAnsi="Calibri" w:cs="Calibri" w:eastAsia="Calibri"/>
                <w:b/>
                <w:color w:val="1F6F50"/>
                <w:sz w:val="19"/>
              </w:rPr>
              <w:t>Student Name</w:t>
            </w:r>
          </w:p>
        </w:tc>
        <w:tc>
          <w:tcPr>
            <w:tcW w:type="dxa" w:w="3231"/>
            <w:vAlign w:val="center"/>
          </w:tcPr>
          <w:p>
            <w:pPr>
              <w:spacing w:after="0"/>
            </w:pPr>
            <w:r>
              <w:rPr>
                <w:rFonts w:ascii="Calibri" w:hAnsi="Calibri" w:cs="Calibri" w:eastAsia="Calibri"/>
                <w:color w:val="1F2937"/>
                <w:sz w:val="20"/>
              </w:rPr>
              <w:t>Fabian Brice Rodrigues</w:t>
            </w:r>
          </w:p>
        </w:tc>
        <w:tc>
          <w:tcPr>
            <w:tcW w:type="dxa" w:w="1361"/>
            <w:vAlign w:val="center"/>
            <w:shd w:val="clear" w:color="auto" w:fill="DDEBE4"/>
          </w:tcPr>
          <w:p>
            <w:pPr>
              <w:spacing w:after="0"/>
            </w:pPr>
            <w:r>
              <w:rPr>
                <w:rFonts w:ascii="Calibri" w:hAnsi="Calibri" w:cs="Calibri" w:eastAsia="Calibri"/>
                <w:b/>
                <w:color w:val="1F6F50"/>
                <w:sz w:val="19"/>
              </w:rPr>
              <w:t>Program</w:t>
            </w:r>
          </w:p>
        </w:tc>
        <w:tc>
          <w:tcPr>
            <w:tcW w:type="dxa" w:w="3458"/>
            <w:vAlign w:val="center"/>
          </w:tcPr>
          <w:p>
            <w:pPr>
              <w:spacing w:after="0"/>
            </w:pPr>
            <w:r>
              <w:rPr>
                <w:rFonts w:ascii="Calibri" w:hAnsi="Calibri" w:cs="Calibri" w:eastAsia="Calibri"/>
                <w:color w:val="1F2937"/>
                <w:sz w:val="20"/>
              </w:rPr>
              <w:t>Bachelor of Computer Applications</w:t>
            </w:r>
          </w:p>
        </w:tc>
      </w:tr>
      <w:tr>
        <w:tc>
          <w:tcPr>
            <w:tcW w:type="dxa" w:w="1587"/>
            <w:vAlign w:val="center"/>
            <w:shd w:val="clear" w:color="auto" w:fill="DDEBE4"/>
          </w:tcPr>
          <w:p>
            <w:pPr>
              <w:spacing w:after="0"/>
            </w:pPr>
            <w:r>
              <w:rPr>
                <w:rFonts w:ascii="Calibri" w:hAnsi="Calibri" w:cs="Calibri" w:eastAsia="Calibri"/>
                <w:b/>
                <w:color w:val="1F6F50"/>
                <w:sz w:val="19"/>
              </w:rPr>
              <w:t>Institution</w:t>
            </w:r>
          </w:p>
        </w:tc>
        <w:tc>
          <w:tcPr>
            <w:tcW w:type="dxa" w:w="3231"/>
            <w:vAlign w:val="center"/>
          </w:tcPr>
          <w:p>
            <w:pPr>
              <w:spacing w:after="0"/>
            </w:pPr>
            <w:r>
              <w:rPr>
                <w:rFonts w:ascii="Calibri" w:hAnsi="Calibri" w:cs="Calibri" w:eastAsia="Calibri"/>
                <w:color w:val="1F2937"/>
                <w:sz w:val="20"/>
              </w:rPr>
              <w:t>Alliance University</w:t>
            </w:r>
          </w:p>
        </w:tc>
        <w:tc>
          <w:tcPr>
            <w:tcW w:type="dxa" w:w="1361"/>
            <w:vAlign w:val="center"/>
            <w:shd w:val="clear" w:color="auto" w:fill="DDEBE4"/>
          </w:tcPr>
          <w:p>
            <w:pPr>
              <w:spacing w:after="0"/>
            </w:pPr>
            <w:r>
              <w:rPr>
                <w:rFonts w:ascii="Calibri" w:hAnsi="Calibri" w:cs="Calibri" w:eastAsia="Calibri"/>
                <w:b/>
                <w:color w:val="1F6F50"/>
                <w:sz w:val="19"/>
              </w:rPr>
              <w:t>Date</w:t>
            </w:r>
          </w:p>
        </w:tc>
        <w:tc>
          <w:tcPr>
            <w:tcW w:type="dxa" w:w="3458"/>
            <w:vAlign w:val="center"/>
          </w:tcPr>
          <w:p>
            <w:pPr>
              <w:spacing w:after="0"/>
            </w:pPr>
            <w:r>
              <w:rPr>
                <w:rFonts w:ascii="Calibri" w:hAnsi="Calibri" w:cs="Calibri" w:eastAsia="Calibri"/>
                <w:color w:val="1F2937"/>
                <w:sz w:val="20"/>
              </w:rPr>
              <w:t>23 October 2026</w:t>
            </w:r>
          </w:p>
        </w:tc>
      </w:tr>
      <w:tr>
        <w:tc>
          <w:tcPr>
            <w:tcW w:type="dxa" w:w="1587"/>
            <w:vAlign w:val="center"/>
            <w:shd w:val="clear" w:color="auto" w:fill="DDEBE4"/>
          </w:tcPr>
          <w:p>
            <w:pPr>
              <w:spacing w:after="0"/>
            </w:pPr>
            <w:r>
              <w:rPr>
                <w:rFonts w:ascii="Calibri" w:hAnsi="Calibri" w:cs="Calibri" w:eastAsia="Calibri"/>
                <w:b/>
                <w:color w:val="1F6F50"/>
                <w:sz w:val="19"/>
              </w:rPr>
              <w:t>Project Topic</w:t>
            </w:r>
          </w:p>
        </w:tc>
        <w:tc>
          <w:tcPr>
            <w:tcW w:type="dxa" w:w="3231"/>
            <w:vAlign w:val="center"/>
          </w:tcPr>
          <w:p>
            <w:pPr>
              <w:spacing w:after="0"/>
            </w:pPr>
            <w:r>
              <w:rPr>
                <w:rFonts w:ascii="Calibri" w:hAnsi="Calibri" w:cs="Calibri" w:eastAsia="Calibri"/>
                <w:color w:val="1F2937"/>
                <w:sz w:val="20"/>
              </w:rPr>
              <w:t>Campus Sustainability and ESG Assessment System</w:t>
            </w:r>
          </w:p>
        </w:tc>
        <w:tc>
          <w:tcPr>
            <w:tcW w:type="dxa" w:w="1361"/>
            <w:vAlign w:val="center"/>
            <w:shd w:val="clear" w:color="auto" w:fill="DDEBE4"/>
          </w:tcPr>
          <w:p>
            <w:pPr>
              <w:spacing w:after="0"/>
            </w:pPr>
            <w:r>
              <w:rPr>
                <w:rFonts w:ascii="Calibri" w:hAnsi="Calibri" w:cs="Calibri" w:eastAsia="Calibri"/>
                <w:b/>
                <w:color w:val="1F6F50"/>
                <w:sz w:val="19"/>
              </w:rPr>
              <w:t>Assignment</w:t>
            </w:r>
          </w:p>
        </w:tc>
        <w:tc>
          <w:tcPr>
            <w:tcW w:type="dxa" w:w="3458"/>
            <w:vAlign w:val="center"/>
          </w:tcPr>
          <w:p>
            <w:pPr>
              <w:spacing w:after="0"/>
            </w:pPr>
            <w:r>
              <w:rPr>
                <w:rFonts w:ascii="Calibri" w:hAnsi="Calibri" w:cs="Calibri" w:eastAsia="Calibri"/>
                <w:color w:val="1F2937"/>
                <w:sz w:val="20"/>
              </w:rPr>
              <w:t>Assignment 7</w:t>
            </w:r>
          </w:p>
        </w:tc>
      </w:tr>
    </w:tbl>
    <w:p>
      <w:pPr>
        <w:spacing w:after="40"/>
      </w:pPr>
    </w:p>
    <w:p>
      <w:pPr>
        <w:pStyle w:val="Heading1"/>
        <w:pBdr>
          <w:bottom w:val="single" w:sz="6" w:space="3" w:color="BFD5CA"/>
        </w:pBdr>
      </w:pPr>
      <w:r>
        <w:t>1. Objective</w:t>
      </w:r>
    </w:p>
    <w:p>
      <w:pPr>
        <w:jc w:val="both"/>
      </w:pPr>
      <w:r>
        <w:t xml:space="preserve">This assignment populates all eight tables of the </w:t>
      </w:r>
      <w:r>
        <w:rPr>
          <w:b/>
        </w:rPr>
        <w:t>Campus Sustainability and ESG Assessment System</w:t>
      </w:r>
      <w:r>
        <w:t xml:space="preserve"> with realistic sample data using SQL </w:t>
      </w:r>
      <w:r>
        <w:rPr>
          <w:rFonts w:ascii="Consolas" w:hAnsi="Consolas" w:cs="Consolas" w:eastAsia="Consolas"/>
          <w:color w:val="0B5C44"/>
          <w:sz w:val="19"/>
        </w:rPr>
        <w:t>INSERT</w:t>
      </w:r>
      <w:r>
        <w:t xml:space="preserve"> statements. The data is large enough to support meaningful queries and reports in Assignments 8 and 9, and it obeys every primary key, foreign key, UNIQUE, CHECK and DEFAULT constraint defined in Assignments 5 and 6.</w:t>
      </w:r>
    </w:p>
    <w:p>
      <w:pPr>
        <w:pStyle w:val="Heading1"/>
        <w:pBdr>
          <w:bottom w:val="single" w:sz="6" w:space="3" w:color="BFD5CA"/>
        </w:pBdr>
      </w:pPr>
      <w:r>
        <w:t>2. Approach to the Sample Data</w:t>
      </w:r>
    </w:p>
    <w:p>
      <w:pPr>
        <w:pStyle w:val="ListBullet"/>
      </w:pPr>
      <w:r>
        <w:rPr>
          <w:b/>
        </w:rPr>
        <w:t>Insertion order follows the foreign keys:</w:t>
      </w:r>
      <w:r>
        <w:t xml:space="preserve"> parent tables first (department, esg_category), then facility, esg_indicator and assessor, then assessment, and finally assessment_result and sustainability_initiative.</w:t>
      </w:r>
    </w:p>
    <w:p>
      <w:pPr>
        <w:pStyle w:val="ListBullet"/>
      </w:pPr>
      <w:r>
        <w:rPr>
          <w:b/>
        </w:rPr>
        <w:t>Realistic context:</w:t>
      </w:r>
      <w:r>
        <w:t xml:space="preserve"> a Bengaluru university campus with eight departments, thirteen facilities and thirteen ESG indicators. All people are fictional and e-mail addresses use the reserved </w:t>
      </w:r>
      <w:r>
        <w:rPr>
          <w:rFonts w:ascii="Consolas" w:hAnsi="Consolas" w:cs="Consolas" w:eastAsia="Consolas"/>
          <w:color w:val="0B5C44"/>
          <w:sz w:val="19"/>
        </w:rPr>
        <w:t>.example</w:t>
      </w:r>
      <w:r>
        <w:t xml:space="preserve"> domain.</w:t>
      </w:r>
    </w:p>
    <w:p>
      <w:pPr>
        <w:pStyle w:val="ListBullet"/>
      </w:pPr>
      <w:r>
        <w:rPr>
          <w:b/>
        </w:rPr>
        <w:t>Time span:</w:t>
      </w:r>
      <w:r>
        <w:t xml:space="preserve"> assessments for academic years 2024-25 and 2025-26, one assessment in progress and one planned for 2026-27, so that trends and status-based reports are possible.</w:t>
      </w:r>
    </w:p>
    <w:p>
      <w:pPr>
        <w:pStyle w:val="ListBullet"/>
      </w:pPr>
      <w:r>
        <w:rPr>
          <w:b/>
        </w:rPr>
        <w:t>Deliberate variety:</w:t>
      </w:r>
      <w:r>
        <w:t xml:space="preserve"> some facilities were never assessed, one indicator has no measurements, one assessor has done no assessment and some facilities have no department. These cases make outer joins and NULL handling meaningful in Assignment 9.</w:t>
      </w:r>
    </w:p>
    <w:p>
      <w:pPr>
        <w:pStyle w:val="ListBullet"/>
      </w:pPr>
      <w:r>
        <w:rPr>
          <w:b/>
        </w:rPr>
        <w:t>Units and values:</w:t>
      </w:r>
      <w:r>
        <w:t xml:space="preserve"> areas in sqm, budgets in Indian rupees, indicator values in the unit stored in </w:t>
      </w:r>
      <w:r>
        <w:rPr>
          <w:rFonts w:ascii="Consolas" w:hAnsi="Consolas" w:cs="Consolas" w:eastAsia="Consolas"/>
          <w:color w:val="0B5C44"/>
          <w:sz w:val="19"/>
        </w:rPr>
        <w:t>esg_indicator</w:t>
      </w:r>
      <w:r>
        <w:t>. Measured values vary realistically around the targets and improve slightly over the years.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4819"/>
        <w:gridCol w:w="4819"/>
      </w:tblGrid>
      <w:tr>
        <w:trPr>
          <w:tblHeader w:val="true"/>
        </w:trPr>
        <w:tc>
          <w:tcPr>
            <w:tcW w:type="dxa" w:w="4535"/>
            <w:shd w:val="clear" w:color="auto" w:fill="DDEBE4"/>
          </w:tcPr>
          <w:p>
            <w:pPr>
              <w:keepNext/>
              <w:spacing w:after="0"/>
            </w:pPr>
            <w:r>
              <w:rPr>
                <w:rFonts w:ascii="Calibri" w:hAnsi="Calibri" w:cs="Calibri" w:eastAsia="Calibri"/>
                <w:b/>
                <w:color w:val="1F6F50"/>
                <w:sz w:val="18"/>
              </w:rPr>
              <w:t>Table</w:t>
            </w:r>
          </w:p>
        </w:tc>
        <w:tc>
          <w:tcPr>
            <w:tcW w:type="dxa" w:w="2268"/>
            <w:shd w:val="clear" w:color="auto" w:fill="DDEBE4"/>
          </w:tcPr>
          <w:p>
            <w:pPr>
              <w:keepNext/>
              <w:spacing w:after="0"/>
              <w:jc w:val="right"/>
            </w:pPr>
            <w:r>
              <w:rPr>
                <w:rFonts w:ascii="Calibri" w:hAnsi="Calibri" w:cs="Calibri" w:eastAsia="Calibri"/>
                <w:b/>
                <w:color w:val="1F6F50"/>
                <w:sz w:val="18"/>
              </w:rPr>
              <w:t>Rows inserted</w:t>
            </w:r>
          </w:p>
        </w:tc>
      </w:tr>
      <w:tr>
        <w:trPr>
          <w:cantSplit w:val="true"/>
        </w:trPr>
        <w:tc>
          <w:tcPr>
            <w:tcW w:type="dxa" w:w="4535"/>
          </w:tcPr>
          <w:p>
            <w:pPr>
              <w:spacing w:after="0" w:line="240" w:lineRule="auto"/>
            </w:pPr>
            <w:r>
              <w:rPr>
                <w:rFonts w:ascii="Calibri" w:hAnsi="Calibri" w:cs="Calibri" w:eastAsia="Calibri"/>
                <w:b/>
                <w:i w:val="0"/>
                <w:color w:val="1F2937"/>
                <w:sz w:val="18"/>
              </w:rPr>
              <w:t>department</w:t>
            </w:r>
          </w:p>
        </w:tc>
        <w:tc>
          <w:tcPr>
            <w:tcW w:type="dxa" w:w="2268"/>
          </w:tcPr>
          <w:p>
            <w:pPr>
              <w:spacing w:after="0" w:line="240" w:lineRule="auto"/>
              <w:jc w:val="right"/>
            </w:pPr>
            <w:r>
              <w:rPr>
                <w:rFonts w:ascii="Calibri" w:hAnsi="Calibri" w:cs="Calibri" w:eastAsia="Calibri"/>
                <w:b w:val="0"/>
                <w:i w:val="0"/>
                <w:color w:val="1F2937"/>
                <w:sz w:val="18"/>
              </w:rPr>
              <w:t>8</w:t>
            </w:r>
          </w:p>
        </w:tc>
      </w:tr>
      <w:tr>
        <w:trPr>
          <w:cantSplit w:val="true"/>
        </w:trPr>
        <w:tc>
          <w:tcPr>
            <w:tcW w:type="dxa" w:w="4535"/>
            <w:shd w:val="clear" w:color="auto" w:fill="F7FAF8"/>
          </w:tcPr>
          <w:p>
            <w:pPr>
              <w:spacing w:after="0" w:line="240" w:lineRule="auto"/>
            </w:pPr>
            <w:r>
              <w:rPr>
                <w:rFonts w:ascii="Calibri" w:hAnsi="Calibri" w:cs="Calibri" w:eastAsia="Calibri"/>
                <w:b/>
                <w:i w:val="0"/>
                <w:color w:val="1F2937"/>
                <w:sz w:val="18"/>
              </w:rPr>
              <w:t>esg_category</w:t>
            </w:r>
          </w:p>
        </w:tc>
        <w:tc>
          <w:tcPr>
            <w:tcW w:type="dxa" w:w="2268"/>
            <w:shd w:val="clear" w:color="auto" w:fill="F7FAF8"/>
          </w:tcPr>
          <w:p>
            <w:pPr>
              <w:spacing w:after="0" w:line="240" w:lineRule="auto"/>
              <w:jc w:val="right"/>
            </w:pPr>
            <w:r>
              <w:rPr>
                <w:rFonts w:ascii="Calibri" w:hAnsi="Calibri" w:cs="Calibri" w:eastAsia="Calibri"/>
                <w:b w:val="0"/>
                <w:i w:val="0"/>
                <w:color w:val="1F2937"/>
                <w:sz w:val="18"/>
              </w:rPr>
              <w:t>3</w:t>
            </w:r>
          </w:p>
        </w:tc>
      </w:tr>
      <w:tr>
        <w:trPr>
          <w:cantSplit w:val="true"/>
        </w:trPr>
        <w:tc>
          <w:tcPr>
            <w:tcW w:type="dxa" w:w="4535"/>
          </w:tcPr>
          <w:p>
            <w:pPr>
              <w:spacing w:after="0" w:line="240" w:lineRule="auto"/>
            </w:pPr>
            <w:r>
              <w:rPr>
                <w:rFonts w:ascii="Calibri" w:hAnsi="Calibri" w:cs="Calibri" w:eastAsia="Calibri"/>
                <w:b/>
                <w:i w:val="0"/>
                <w:color w:val="1F2937"/>
                <w:sz w:val="18"/>
              </w:rPr>
              <w:t>facility</w:t>
            </w:r>
          </w:p>
        </w:tc>
        <w:tc>
          <w:tcPr>
            <w:tcW w:type="dxa" w:w="2268"/>
          </w:tcPr>
          <w:p>
            <w:pPr>
              <w:spacing w:after="0" w:line="240" w:lineRule="auto"/>
              <w:jc w:val="right"/>
            </w:pPr>
            <w:r>
              <w:rPr>
                <w:rFonts w:ascii="Calibri" w:hAnsi="Calibri" w:cs="Calibri" w:eastAsia="Calibri"/>
                <w:b w:val="0"/>
                <w:i w:val="0"/>
                <w:color w:val="1F2937"/>
                <w:sz w:val="18"/>
              </w:rPr>
              <w:t>13</w:t>
            </w:r>
          </w:p>
        </w:tc>
      </w:tr>
      <w:tr>
        <w:trPr>
          <w:cantSplit w:val="true"/>
        </w:trPr>
        <w:tc>
          <w:tcPr>
            <w:tcW w:type="dxa" w:w="4535"/>
            <w:shd w:val="clear" w:color="auto" w:fill="F7FAF8"/>
          </w:tcPr>
          <w:p>
            <w:pPr>
              <w:spacing w:after="0" w:line="240" w:lineRule="auto"/>
            </w:pPr>
            <w:r>
              <w:rPr>
                <w:rFonts w:ascii="Calibri" w:hAnsi="Calibri" w:cs="Calibri" w:eastAsia="Calibri"/>
                <w:b/>
                <w:i w:val="0"/>
                <w:color w:val="1F2937"/>
                <w:sz w:val="18"/>
              </w:rPr>
              <w:t>esg_indicator</w:t>
            </w:r>
          </w:p>
        </w:tc>
        <w:tc>
          <w:tcPr>
            <w:tcW w:type="dxa" w:w="2268"/>
            <w:shd w:val="clear" w:color="auto" w:fill="F7FAF8"/>
          </w:tcPr>
          <w:p>
            <w:pPr>
              <w:spacing w:after="0" w:line="240" w:lineRule="auto"/>
              <w:jc w:val="right"/>
            </w:pPr>
            <w:r>
              <w:rPr>
                <w:rFonts w:ascii="Calibri" w:hAnsi="Calibri" w:cs="Calibri" w:eastAsia="Calibri"/>
                <w:b w:val="0"/>
                <w:i w:val="0"/>
                <w:color w:val="1F2937"/>
                <w:sz w:val="18"/>
              </w:rPr>
              <w:t>13</w:t>
            </w:r>
          </w:p>
        </w:tc>
      </w:tr>
      <w:tr>
        <w:trPr>
          <w:cantSplit w:val="true"/>
        </w:trPr>
        <w:tc>
          <w:tcPr>
            <w:tcW w:type="dxa" w:w="4535"/>
          </w:tcPr>
          <w:p>
            <w:pPr>
              <w:spacing w:after="0" w:line="240" w:lineRule="auto"/>
            </w:pPr>
            <w:r>
              <w:rPr>
                <w:rFonts w:ascii="Calibri" w:hAnsi="Calibri" w:cs="Calibri" w:eastAsia="Calibri"/>
                <w:b/>
                <w:i w:val="0"/>
                <w:color w:val="1F2937"/>
                <w:sz w:val="18"/>
              </w:rPr>
              <w:t>assessor</w:t>
            </w:r>
          </w:p>
        </w:tc>
        <w:tc>
          <w:tcPr>
            <w:tcW w:type="dxa" w:w="2268"/>
          </w:tcPr>
          <w:p>
            <w:pPr>
              <w:spacing w:after="0" w:line="240" w:lineRule="auto"/>
              <w:jc w:val="right"/>
            </w:pPr>
            <w:r>
              <w:rPr>
                <w:rFonts w:ascii="Calibri" w:hAnsi="Calibri" w:cs="Calibri" w:eastAsia="Calibri"/>
                <w:b w:val="0"/>
                <w:i w:val="0"/>
                <w:color w:val="1F2937"/>
                <w:sz w:val="18"/>
              </w:rPr>
              <w:t>6</w:t>
            </w:r>
          </w:p>
        </w:tc>
      </w:tr>
      <w:tr>
        <w:trPr>
          <w:cantSplit w:val="true"/>
        </w:trPr>
        <w:tc>
          <w:tcPr>
            <w:tcW w:type="dxa" w:w="4535"/>
            <w:shd w:val="clear" w:color="auto" w:fill="F7FAF8"/>
          </w:tcPr>
          <w:p>
            <w:pPr>
              <w:spacing w:after="0" w:line="240" w:lineRule="auto"/>
            </w:pPr>
            <w:r>
              <w:rPr>
                <w:rFonts w:ascii="Calibri" w:hAnsi="Calibri" w:cs="Calibri" w:eastAsia="Calibri"/>
                <w:b/>
                <w:i w:val="0"/>
                <w:color w:val="1F2937"/>
                <w:sz w:val="18"/>
              </w:rPr>
              <w:t>assessment</w:t>
            </w:r>
          </w:p>
        </w:tc>
        <w:tc>
          <w:tcPr>
            <w:tcW w:type="dxa" w:w="2268"/>
            <w:shd w:val="clear" w:color="auto" w:fill="F7FAF8"/>
          </w:tcPr>
          <w:p>
            <w:pPr>
              <w:spacing w:after="0" w:line="240" w:lineRule="auto"/>
              <w:jc w:val="right"/>
            </w:pPr>
            <w:r>
              <w:rPr>
                <w:rFonts w:ascii="Calibri" w:hAnsi="Calibri" w:cs="Calibri" w:eastAsia="Calibri"/>
                <w:b w:val="0"/>
                <w:i w:val="0"/>
                <w:color w:val="1F2937"/>
                <w:sz w:val="18"/>
              </w:rPr>
              <w:t>19</w:t>
            </w:r>
          </w:p>
        </w:tc>
      </w:tr>
      <w:tr>
        <w:trPr>
          <w:cantSplit w:val="true"/>
        </w:trPr>
        <w:tc>
          <w:tcPr>
            <w:tcW w:type="dxa" w:w="4535"/>
          </w:tcPr>
          <w:p>
            <w:pPr>
              <w:spacing w:after="0" w:line="240" w:lineRule="auto"/>
            </w:pPr>
            <w:r>
              <w:rPr>
                <w:rFonts w:ascii="Calibri" w:hAnsi="Calibri" w:cs="Calibri" w:eastAsia="Calibri"/>
                <w:b/>
                <w:i w:val="0"/>
                <w:color w:val="1F2937"/>
                <w:sz w:val="18"/>
              </w:rPr>
              <w:t>assessment_result</w:t>
            </w:r>
          </w:p>
        </w:tc>
        <w:tc>
          <w:tcPr>
            <w:tcW w:type="dxa" w:w="2268"/>
          </w:tcPr>
          <w:p>
            <w:pPr>
              <w:spacing w:after="0" w:line="240" w:lineRule="auto"/>
              <w:jc w:val="right"/>
            </w:pPr>
            <w:r>
              <w:rPr>
                <w:rFonts w:ascii="Calibri" w:hAnsi="Calibri" w:cs="Calibri" w:eastAsia="Calibri"/>
                <w:b w:val="0"/>
                <w:i w:val="0"/>
                <w:color w:val="1F2937"/>
                <w:sz w:val="18"/>
              </w:rPr>
              <w:t>71</w:t>
            </w:r>
          </w:p>
        </w:tc>
      </w:tr>
      <w:tr>
        <w:trPr>
          <w:cantSplit w:val="true"/>
        </w:trPr>
        <w:tc>
          <w:tcPr>
            <w:tcW w:type="dxa" w:w="4535"/>
            <w:shd w:val="clear" w:color="auto" w:fill="F7FAF8"/>
          </w:tcPr>
          <w:p>
            <w:pPr>
              <w:spacing w:after="0" w:line="240" w:lineRule="auto"/>
            </w:pPr>
            <w:r>
              <w:rPr>
                <w:rFonts w:ascii="Calibri" w:hAnsi="Calibri" w:cs="Calibri" w:eastAsia="Calibri"/>
                <w:b/>
                <w:i w:val="0"/>
                <w:color w:val="1F2937"/>
                <w:sz w:val="18"/>
              </w:rPr>
              <w:t>sustainability_initiative</w:t>
            </w:r>
          </w:p>
        </w:tc>
        <w:tc>
          <w:tcPr>
            <w:tcW w:type="dxa" w:w="2268"/>
            <w:shd w:val="clear" w:color="auto" w:fill="F7FAF8"/>
          </w:tcPr>
          <w:p>
            <w:pPr>
              <w:spacing w:after="0" w:line="240" w:lineRule="auto"/>
              <w:jc w:val="right"/>
            </w:pPr>
            <w:r>
              <w:rPr>
                <w:rFonts w:ascii="Calibri" w:hAnsi="Calibri" w:cs="Calibri" w:eastAsia="Calibri"/>
                <w:b w:val="0"/>
                <w:i w:val="0"/>
                <w:color w:val="1F2937"/>
                <w:sz w:val="18"/>
              </w:rPr>
              <w:t>14</w:t>
            </w:r>
          </w:p>
        </w:tc>
      </w:tr>
      <w:tr>
        <w:trPr>
          <w:cantSplit w:val="true"/>
        </w:trPr>
        <w:tc>
          <w:tcPr>
            <w:tcW w:type="dxa" w:w="4535"/>
          </w:tcPr>
          <w:p>
            <w:pPr>
              <w:spacing w:after="0" w:line="240" w:lineRule="auto"/>
            </w:pPr>
            <w:r>
              <w:rPr>
                <w:rFonts w:ascii="Calibri" w:hAnsi="Calibri" w:cs="Calibri" w:eastAsia="Calibri"/>
                <w:b/>
                <w:i w:val="0"/>
                <w:color w:val="1F2937"/>
                <w:sz w:val="18"/>
              </w:rPr>
              <w:t>Total</w:t>
            </w:r>
          </w:p>
        </w:tc>
        <w:tc>
          <w:tcPr>
            <w:tcW w:type="dxa" w:w="2268"/>
          </w:tcPr>
          <w:p>
            <w:pPr>
              <w:spacing w:after="0" w:line="240" w:lineRule="auto"/>
              <w:jc w:val="right"/>
            </w:pPr>
            <w:r>
              <w:rPr>
                <w:rFonts w:ascii="Calibri" w:hAnsi="Calibri" w:cs="Calibri" w:eastAsia="Calibri"/>
                <w:b w:val="0"/>
                <w:i w:val="0"/>
                <w:color w:val="1F2937"/>
                <w:sz w:val="18"/>
              </w:rPr>
              <w:t>147</w:t>
            </w:r>
          </w:p>
        </w:tc>
      </w:tr>
    </w:tbl>
    <w:p>
      <w:pPr>
        <w:spacing w:after="80" w:line="144" w:lineRule="auto"/>
      </w:pPr>
    </w:p>
    <w:p>
      <w:pPr>
        <w:pStyle w:val="Heading1"/>
        <w:pBdr>
          <w:bottom w:val="single" w:sz="6" w:space="3" w:color="BFD5CA"/>
        </w:pBdr>
      </w:pPr>
      <w:r>
        <w:t>3. INSERT Statements</w:t>
      </w:r>
    </w:p>
    <w:p>
      <w:pPr>
        <w:pStyle w:val="Heading2"/>
      </w:pPr>
      <w:r>
        <w:t>3.1 department</w:t>
      </w:r>
    </w:p>
    <w:p>
      <w:pPr>
        <w:keepNext/>
        <w:jc w:val="both"/>
      </w:pPr>
      <w:r>
        <w:t>Eight departments, including the estate and sports departments that own shared infrastructure.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color w:val="1F2937"/>
          <w:sz w:val="17"/>
        </w:rPr>
        <w:t>building</w:t>
      </w:r>
      <w:r>
        <w:rPr>
          <w:rFonts w:ascii="Consolas" w:hAnsi="Consolas" w:cs="Consolas" w:eastAsia="Consolas"/>
          <w:color w:val="1F2937"/>
          <w:sz w:val="17"/>
        </w:rPr>
        <w:t xml:space="preserve">, </w:t>
      </w:r>
      <w:r>
        <w:rPr>
          <w:rFonts w:ascii="Consolas" w:hAnsi="Consolas" w:cs="Consolas" w:eastAsia="Consolas"/>
          <w:color w:val="1F2937"/>
          <w:sz w:val="17"/>
        </w:rPr>
        <w:t>head_name</w:t>
      </w:r>
      <w:r>
        <w:rPr>
          <w:rFonts w:ascii="Consolas" w:hAnsi="Consolas" w:cs="Consolas" w:eastAsia="Consolas"/>
          <w:color w:val="1F2937"/>
          <w:sz w:val="17"/>
        </w:rPr>
        <w:t xml:space="preserve">) </w:t>
      </w:r>
      <w:r>
        <w:rPr>
          <w:rFonts w:ascii="Consolas" w:hAnsi="Consolas" w:cs="Consolas" w:eastAsia="Consolas"/>
          <w:b/>
          <w:color w:val="1D4E9F"/>
          <w:sz w:val="17"/>
        </w:rPr>
        <w:t>VALUES</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'Computer Science and Engineering'</w:t>
      </w:r>
      <w:r>
        <w:rPr>
          <w:rFonts w:ascii="Consolas" w:hAnsi="Consolas" w:cs="Consolas" w:eastAsia="Consolas"/>
          <w:color w:val="1F2937"/>
          <w:sz w:val="17"/>
        </w:rPr>
        <w:t xml:space="preserve">, </w:t>
      </w:r>
      <w:r>
        <w:rPr>
          <w:rFonts w:ascii="Consolas" w:hAnsi="Consolas" w:cs="Consolas" w:eastAsia="Consolas"/>
          <w:color w:val="9A3412"/>
          <w:sz w:val="17"/>
        </w:rPr>
        <w:t>'Block A'</w:t>
      </w:r>
      <w:r>
        <w:rPr>
          <w:rFonts w:ascii="Consolas" w:hAnsi="Consolas" w:cs="Consolas" w:eastAsia="Consolas"/>
          <w:color w:val="1F2937"/>
          <w:sz w:val="17"/>
        </w:rPr>
        <w:t xml:space="preserve">, </w:t>
      </w:r>
      <w:r>
        <w:rPr>
          <w:rFonts w:ascii="Consolas" w:hAnsi="Consolas" w:cs="Consolas" w:eastAsia="Consolas"/>
          <w:color w:val="9A3412"/>
          <w:sz w:val="17"/>
        </w:rPr>
        <w:t>'Dr. Meenakshi Rao'</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'Business Administration'</w:t>
      </w:r>
      <w:r>
        <w:rPr>
          <w:rFonts w:ascii="Consolas" w:hAnsi="Consolas" w:cs="Consolas" w:eastAsia="Consolas"/>
          <w:color w:val="1F2937"/>
          <w:sz w:val="17"/>
        </w:rPr>
        <w:t xml:space="preserve">, </w:t>
      </w:r>
      <w:r>
        <w:rPr>
          <w:rFonts w:ascii="Consolas" w:hAnsi="Consolas" w:cs="Consolas" w:eastAsia="Consolas"/>
          <w:color w:val="9A3412"/>
          <w:sz w:val="17"/>
        </w:rPr>
        <w:t>'Block B'</w:t>
      </w:r>
      <w:r>
        <w:rPr>
          <w:rFonts w:ascii="Consolas" w:hAnsi="Consolas" w:cs="Consolas" w:eastAsia="Consolas"/>
          <w:color w:val="1F2937"/>
          <w:sz w:val="17"/>
        </w:rPr>
        <w:t xml:space="preserve">, </w:t>
      </w:r>
      <w:r>
        <w:rPr>
          <w:rFonts w:ascii="Consolas" w:hAnsi="Consolas" w:cs="Consolas" w:eastAsia="Consolas"/>
          <w:color w:val="9A3412"/>
          <w:sz w:val="17"/>
        </w:rPr>
        <w:t>'Dr. Arvind Kulkarni'</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'Environmental Science'</w:t>
      </w:r>
      <w:r>
        <w:rPr>
          <w:rFonts w:ascii="Consolas" w:hAnsi="Consolas" w:cs="Consolas" w:eastAsia="Consolas"/>
          <w:color w:val="1F2937"/>
          <w:sz w:val="17"/>
        </w:rPr>
        <w:t xml:space="preserve">, </w:t>
      </w:r>
      <w:r>
        <w:rPr>
          <w:rFonts w:ascii="Consolas" w:hAnsi="Consolas" w:cs="Consolas" w:eastAsia="Consolas"/>
          <w:color w:val="9A3412"/>
          <w:sz w:val="17"/>
        </w:rPr>
        <w:t>'Block C'</w:t>
      </w:r>
      <w:r>
        <w:rPr>
          <w:rFonts w:ascii="Consolas" w:hAnsi="Consolas" w:cs="Consolas" w:eastAsia="Consolas"/>
          <w:color w:val="1F2937"/>
          <w:sz w:val="17"/>
        </w:rPr>
        <w:t xml:space="preserve">, </w:t>
      </w:r>
      <w:r>
        <w:rPr>
          <w:rFonts w:ascii="Consolas" w:hAnsi="Consolas" w:cs="Consolas" w:eastAsia="Consolas"/>
          <w:color w:val="9A3412"/>
          <w:sz w:val="17"/>
        </w:rPr>
        <w:t>'Dr. Shalini Menon'</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'Mechanical Engineering'</w:t>
      </w:r>
      <w:r>
        <w:rPr>
          <w:rFonts w:ascii="Consolas" w:hAnsi="Consolas" w:cs="Consolas" w:eastAsia="Consolas"/>
          <w:color w:val="1F2937"/>
          <w:sz w:val="17"/>
        </w:rPr>
        <w:t xml:space="preserve">, </w:t>
      </w:r>
      <w:r>
        <w:rPr>
          <w:rFonts w:ascii="Consolas" w:hAnsi="Consolas" w:cs="Consolas" w:eastAsia="Consolas"/>
          <w:color w:val="9A3412"/>
          <w:sz w:val="17"/>
        </w:rPr>
        <w:t>'Block D'</w:t>
      </w:r>
      <w:r>
        <w:rPr>
          <w:rFonts w:ascii="Consolas" w:hAnsi="Consolas" w:cs="Consolas" w:eastAsia="Consolas"/>
          <w:color w:val="1F2937"/>
          <w:sz w:val="17"/>
        </w:rPr>
        <w:t xml:space="preserve">, </w:t>
      </w:r>
      <w:r>
        <w:rPr>
          <w:rFonts w:ascii="Consolas" w:hAnsi="Consolas" w:cs="Consolas" w:eastAsia="Consolas"/>
          <w:color w:val="9A3412"/>
          <w:sz w:val="17"/>
        </w:rPr>
        <w:t>'Dr. Harish Gowda'</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'Arts and Humanities'</w:t>
      </w:r>
      <w:r>
        <w:rPr>
          <w:rFonts w:ascii="Consolas" w:hAnsi="Consolas" w:cs="Consolas" w:eastAsia="Consolas"/>
          <w:color w:val="1F2937"/>
          <w:sz w:val="17"/>
        </w:rPr>
        <w:t xml:space="preserve">, </w:t>
      </w:r>
      <w:r>
        <w:rPr>
          <w:rFonts w:ascii="Consolas" w:hAnsi="Consolas" w:cs="Consolas" w:eastAsia="Consolas"/>
          <w:color w:val="9A3412"/>
          <w:sz w:val="17"/>
        </w:rPr>
        <w:t>'Block E'</w:t>
      </w:r>
      <w:r>
        <w:rPr>
          <w:rFonts w:ascii="Consolas" w:hAnsi="Consolas" w:cs="Consolas" w:eastAsia="Consolas"/>
          <w:color w:val="1F2937"/>
          <w:sz w:val="17"/>
        </w:rPr>
        <w:t xml:space="preserve">, </w:t>
      </w:r>
      <w:r>
        <w:rPr>
          <w:rFonts w:ascii="Consolas" w:hAnsi="Consolas" w:cs="Consolas" w:eastAsia="Consolas"/>
          <w:color w:val="9A3412"/>
          <w:sz w:val="17"/>
        </w:rPr>
        <w:t>'Dr. Farah Siddiqui'</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9A3412"/>
          <w:sz w:val="17"/>
        </w:rPr>
        <w:t>'Physical Education and Sports'</w:t>
      </w:r>
      <w:r>
        <w:rPr>
          <w:rFonts w:ascii="Consolas" w:hAnsi="Consolas" w:cs="Consolas" w:eastAsia="Consolas"/>
          <w:color w:val="1F2937"/>
          <w:sz w:val="17"/>
        </w:rPr>
        <w:t xml:space="preserve">, </w:t>
      </w:r>
      <w:r>
        <w:rPr>
          <w:rFonts w:ascii="Consolas" w:hAnsi="Consolas" w:cs="Consolas" w:eastAsia="Consolas"/>
          <w:color w:val="9A3412"/>
          <w:sz w:val="17"/>
        </w:rPr>
        <w:t>'Sports Complex'</w:t>
      </w:r>
      <w:r>
        <w:rPr>
          <w:rFonts w:ascii="Consolas" w:hAnsi="Consolas" w:cs="Consolas" w:eastAsia="Consolas"/>
          <w:color w:val="1F2937"/>
          <w:sz w:val="17"/>
        </w:rPr>
        <w:t xml:space="preserve">, </w:t>
      </w:r>
      <w:r>
        <w:rPr>
          <w:rFonts w:ascii="Consolas" w:hAnsi="Consolas" w:cs="Consolas" w:eastAsia="Consolas"/>
          <w:color w:val="9A3412"/>
          <w:sz w:val="17"/>
        </w:rPr>
        <w:t>'Mr. Naveen Prabhu'</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9A3412"/>
          <w:sz w:val="17"/>
        </w:rPr>
        <w:t>'Estate and Facilities Management'</w:t>
      </w:r>
      <w:r>
        <w:rPr>
          <w:rFonts w:ascii="Consolas" w:hAnsi="Consolas" w:cs="Consolas" w:eastAsia="Consolas"/>
          <w:color w:val="1F2937"/>
          <w:sz w:val="17"/>
        </w:rPr>
        <w:t xml:space="preserve">, </w:t>
      </w:r>
      <w:r>
        <w:rPr>
          <w:rFonts w:ascii="Consolas" w:hAnsi="Consolas" w:cs="Consolas" w:eastAsia="Consolas"/>
          <w:color w:val="9A3412"/>
          <w:sz w:val="17"/>
        </w:rPr>
        <w:t>'Admin Block'</w:t>
      </w:r>
      <w:r>
        <w:rPr>
          <w:rFonts w:ascii="Consolas" w:hAnsi="Consolas" w:cs="Consolas" w:eastAsia="Consolas"/>
          <w:color w:val="1F2937"/>
          <w:sz w:val="17"/>
        </w:rPr>
        <w:t xml:space="preserve">, </w:t>
      </w:r>
      <w:r>
        <w:rPr>
          <w:rFonts w:ascii="Consolas" w:hAnsi="Consolas" w:cs="Consolas" w:eastAsia="Consolas"/>
          <w:color w:val="9A3412"/>
          <w:sz w:val="17"/>
        </w:rPr>
        <w:t>'Mr. Rajesh Hegde'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9A3412"/>
          <w:sz w:val="17"/>
        </w:rPr>
        <w:t>'Biotechnology'</w:t>
      </w:r>
      <w:r>
        <w:rPr>
          <w:rFonts w:ascii="Consolas" w:hAnsi="Consolas" w:cs="Consolas" w:eastAsia="Consolas"/>
          <w:color w:val="1F2937"/>
          <w:sz w:val="17"/>
        </w:rPr>
        <w:t xml:space="preserve">, </w:t>
      </w:r>
      <w:r>
        <w:rPr>
          <w:rFonts w:ascii="Consolas" w:hAnsi="Consolas" w:cs="Consolas" w:eastAsia="Consolas"/>
          <w:color w:val="9A3412"/>
          <w:sz w:val="17"/>
        </w:rPr>
        <w:t>'Block F'</w:t>
      </w:r>
      <w:r>
        <w:rPr>
          <w:rFonts w:ascii="Consolas" w:hAnsi="Consolas" w:cs="Consolas" w:eastAsia="Consolas"/>
          <w:color w:val="1F2937"/>
          <w:sz w:val="17"/>
        </w:rPr>
        <w:t xml:space="preserve">, </w:t>
      </w:r>
      <w:r>
        <w:rPr>
          <w:rFonts w:ascii="Consolas" w:hAnsi="Consolas" w:cs="Consolas" w:eastAsia="Consolas"/>
          <w:color w:val="9A3412"/>
          <w:sz w:val="17"/>
        </w:rPr>
        <w:t>'Dr. Kavitha Nair'</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8 rows affected</w:t>
      </w:r>
    </w:p>
    <w:p>
      <w:pPr>
        <w:pStyle w:val="Heading2"/>
      </w:pPr>
      <w:r>
        <w:t>3.2 esg_category</w:t>
      </w:r>
    </w:p>
    <w:p>
      <w:pPr>
        <w:keepNext/>
        <w:jc w:val="both"/>
      </w:pPr>
      <w:r>
        <w:t>The three ESG pillars.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esg_category</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color w:val="1F2937"/>
          <w:sz w:val="17"/>
        </w:rPr>
        <w:t>category_name</w:t>
      </w:r>
      <w:r>
        <w:rPr>
          <w:rFonts w:ascii="Consolas" w:hAnsi="Consolas" w:cs="Consolas" w:eastAsia="Consolas"/>
          <w:color w:val="1F2937"/>
          <w:sz w:val="17"/>
        </w:rPr>
        <w:t xml:space="preserve">, </w:t>
      </w:r>
      <w:r>
        <w:rPr>
          <w:rFonts w:ascii="Consolas" w:hAnsi="Consolas" w:cs="Consolas" w:eastAsia="Consolas"/>
          <w:color w:val="1F2937"/>
          <w:sz w:val="17"/>
        </w:rPr>
        <w:t>description</w:t>
      </w:r>
      <w:r>
        <w:rPr>
          <w:rFonts w:ascii="Consolas" w:hAnsi="Consolas" w:cs="Consolas" w:eastAsia="Consolas"/>
          <w:color w:val="1F2937"/>
          <w:sz w:val="17"/>
        </w:rPr>
        <w:t xml:space="preserve">) </w:t>
      </w:r>
      <w:r>
        <w:rPr>
          <w:rFonts w:ascii="Consolas" w:hAnsi="Consolas" w:cs="Consolas" w:eastAsia="Consolas"/>
          <w:b/>
          <w:color w:val="1D4E9F"/>
          <w:sz w:val="17"/>
        </w:rPr>
        <w:t>VALUES</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'Environmental'</w:t>
      </w:r>
      <w:r>
        <w:rPr>
          <w:rFonts w:ascii="Consolas" w:hAnsi="Consolas" w:cs="Consolas" w:eastAsia="Consolas"/>
          <w:color w:val="1F2937"/>
          <w:sz w:val="17"/>
        </w:rPr>
        <w:t xml:space="preserve">, </w:t>
      </w:r>
      <w:r>
        <w:rPr>
          <w:rFonts w:ascii="Consolas" w:hAnsi="Consolas" w:cs="Consolas" w:eastAsia="Consolas"/>
          <w:color w:val="9A3412"/>
          <w:sz w:val="17"/>
        </w:rPr>
        <w:t>'Energy, water, waste, emissions and green cover of the campus'</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'Social'</w:t>
      </w:r>
      <w:r>
        <w:rPr>
          <w:rFonts w:ascii="Consolas" w:hAnsi="Consolas" w:cs="Consolas" w:eastAsia="Consolas"/>
          <w:color w:val="1F2937"/>
          <w:sz w:val="17"/>
        </w:rPr>
        <w:t xml:space="preserve">, </w:t>
      </w:r>
      <w:r>
        <w:rPr>
          <w:rFonts w:ascii="Consolas" w:hAnsi="Consolas" w:cs="Consolas" w:eastAsia="Consolas"/>
          <w:color w:val="9A3412"/>
          <w:sz w:val="17"/>
        </w:rPr>
        <w:t>'Safety, inclusion, accessibility and wellbeing of students and staff'</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'Governance'</w:t>
      </w:r>
      <w:r>
        <w:rPr>
          <w:rFonts w:ascii="Consolas" w:hAnsi="Consolas" w:cs="Consolas" w:eastAsia="Consolas"/>
          <w:color w:val="1F2937"/>
          <w:sz w:val="17"/>
        </w:rPr>
        <w:t xml:space="preserve">, </w:t>
      </w:r>
      <w:r>
        <w:rPr>
          <w:rFonts w:ascii="Consolas" w:hAnsi="Consolas" w:cs="Consolas" w:eastAsia="Consolas"/>
          <w:color w:val="9A3412"/>
          <w:sz w:val="17"/>
        </w:rPr>
        <w:t>'Policies, audits, compliance and sustainability training'</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3 rows affected</w:t>
      </w:r>
    </w:p>
    <w:p>
      <w:pPr>
        <w:pStyle w:val="Heading2"/>
      </w:pPr>
      <w:r>
        <w:t>3.3 facility</w:t>
      </w:r>
    </w:p>
    <w:p>
      <w:pPr>
        <w:keepNext/>
        <w:jc w:val="both"/>
      </w:pPr>
      <w:r>
        <w:t>Thirteen facilities of seven types. Library, hostels and cafeteria have no owning department (</w:t>
      </w:r>
      <w:r>
        <w:rPr>
          <w:rFonts w:ascii="Consolas" w:hAnsi="Consolas" w:cs="Consolas" w:eastAsia="Consolas"/>
          <w:color w:val="0B5C44"/>
          <w:sz w:val="19"/>
        </w:rPr>
        <w:t>dept_id</w:t>
      </w:r>
      <w:r>
        <w:t xml:space="preserve"> is NULL); the Biotech Research Centre is under renovation.</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facility</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'Block A CSE Wing'</w:t>
      </w:r>
      <w:r>
        <w:rPr>
          <w:rFonts w:ascii="Consolas" w:hAnsi="Consolas" w:cs="Consolas" w:eastAsia="Consolas"/>
          <w:color w:val="1F2937"/>
          <w:sz w:val="17"/>
        </w:rPr>
        <w:t xml:space="preserve">, </w:t>
      </w:r>
      <w:r>
        <w:rPr>
          <w:rFonts w:ascii="Consolas" w:hAnsi="Consolas" w:cs="Consolas" w:eastAsia="Consolas"/>
          <w:color w:val="9A3412"/>
          <w:sz w:val="17"/>
        </w:rPr>
        <w:t>'Academic Block'</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8200.00</w:t>
      </w:r>
      <w:r>
        <w:rPr>
          <w:rFonts w:ascii="Consolas" w:hAnsi="Consolas" w:cs="Consolas" w:eastAsia="Consolas"/>
          <w:color w:val="1F2937"/>
          <w:sz w:val="17"/>
        </w:rPr>
        <w:t xml:space="preserve">, </w:t>
      </w:r>
      <w:r>
        <w:rPr>
          <w:rFonts w:ascii="Consolas" w:hAnsi="Consolas" w:cs="Consolas" w:eastAsia="Consolas"/>
          <w:color w:val="0F766E"/>
          <w:sz w:val="17"/>
        </w:rPr>
        <w:t>2016</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'Block B Management Centre'</w:t>
      </w:r>
      <w:r>
        <w:rPr>
          <w:rFonts w:ascii="Consolas" w:hAnsi="Consolas" w:cs="Consolas" w:eastAsia="Consolas"/>
          <w:color w:val="1F2937"/>
          <w:sz w:val="17"/>
        </w:rPr>
        <w:t xml:space="preserve">, </w:t>
      </w:r>
      <w:r>
        <w:rPr>
          <w:rFonts w:ascii="Consolas" w:hAnsi="Consolas" w:cs="Consolas" w:eastAsia="Consolas"/>
          <w:color w:val="9A3412"/>
          <w:sz w:val="17"/>
        </w:rPr>
        <w:t>'Academic Block'</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6400.00</w:t>
      </w:r>
      <w:r>
        <w:rPr>
          <w:rFonts w:ascii="Consolas" w:hAnsi="Consolas" w:cs="Consolas" w:eastAsia="Consolas"/>
          <w:color w:val="1F2937"/>
          <w:sz w:val="17"/>
        </w:rPr>
        <w:t xml:space="preserve">, </w:t>
      </w:r>
      <w:r>
        <w:rPr>
          <w:rFonts w:ascii="Consolas" w:hAnsi="Consolas" w:cs="Consolas" w:eastAsia="Consolas"/>
          <w:color w:val="0F766E"/>
          <w:sz w:val="17"/>
        </w:rPr>
        <w:t>2014</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'Block C Environmental Labs'</w:t>
      </w:r>
      <w:r>
        <w:rPr>
          <w:rFonts w:ascii="Consolas" w:hAnsi="Consolas" w:cs="Consolas" w:eastAsia="Consolas"/>
          <w:color w:val="1F2937"/>
          <w:sz w:val="17"/>
        </w:rPr>
        <w:t xml:space="preserve">, </w:t>
      </w:r>
      <w:r>
        <w:rPr>
          <w:rFonts w:ascii="Consolas" w:hAnsi="Consolas" w:cs="Consolas" w:eastAsia="Consolas"/>
          <w:color w:val="9A3412"/>
          <w:sz w:val="17"/>
        </w:rPr>
        <w:t>'Laboratory'</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3100.50</w:t>
      </w:r>
      <w:r>
        <w:rPr>
          <w:rFonts w:ascii="Consolas" w:hAnsi="Consolas" w:cs="Consolas" w:eastAsia="Consolas"/>
          <w:color w:val="1F2937"/>
          <w:sz w:val="17"/>
        </w:rPr>
        <w:t xml:space="preserve">, </w:t>
      </w:r>
      <w:r>
        <w:rPr>
          <w:rFonts w:ascii="Consolas" w:hAnsi="Consolas" w:cs="Consolas" w:eastAsia="Consolas"/>
          <w:color w:val="0F766E"/>
          <w:sz w:val="17"/>
        </w:rPr>
        <w:t>2018</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'Block D Engineering Workshop'</w:t>
      </w:r>
      <w:r>
        <w:rPr>
          <w:rFonts w:ascii="Consolas" w:hAnsi="Consolas" w:cs="Consolas" w:eastAsia="Consolas"/>
          <w:color w:val="1F2937"/>
          <w:sz w:val="17"/>
        </w:rPr>
        <w:t xml:space="preserve">, </w:t>
      </w:r>
      <w:r>
        <w:rPr>
          <w:rFonts w:ascii="Consolas" w:hAnsi="Consolas" w:cs="Consolas" w:eastAsia="Consolas"/>
          <w:color w:val="9A3412"/>
          <w:sz w:val="17"/>
        </w:rPr>
        <w:t>'Laboratory'</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5200.00</w:t>
      </w:r>
      <w:r>
        <w:rPr>
          <w:rFonts w:ascii="Consolas" w:hAnsi="Consolas" w:cs="Consolas" w:eastAsia="Consolas"/>
          <w:color w:val="1F2937"/>
          <w:sz w:val="17"/>
        </w:rPr>
        <w:t xml:space="preserve">, </w:t>
      </w:r>
      <w:r>
        <w:rPr>
          <w:rFonts w:ascii="Consolas" w:hAnsi="Consolas" w:cs="Consolas" w:eastAsia="Consolas"/>
          <w:color w:val="0F766E"/>
          <w:sz w:val="17"/>
        </w:rPr>
        <w:t>2012</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'Central Library'</w:t>
      </w:r>
      <w:r>
        <w:rPr>
          <w:rFonts w:ascii="Consolas" w:hAnsi="Consolas" w:cs="Consolas" w:eastAsia="Consolas"/>
          <w:color w:val="1F2937"/>
          <w:sz w:val="17"/>
        </w:rPr>
        <w:t xml:space="preserve">, </w:t>
      </w:r>
      <w:r>
        <w:rPr>
          <w:rFonts w:ascii="Consolas" w:hAnsi="Consolas" w:cs="Consolas" w:eastAsia="Consolas"/>
          <w:color w:val="9A3412"/>
          <w:sz w:val="17"/>
        </w:rPr>
        <w:t>'Library'</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4500.00</w:t>
      </w:r>
      <w:r>
        <w:rPr>
          <w:rFonts w:ascii="Consolas" w:hAnsi="Consolas" w:cs="Consolas" w:eastAsia="Consolas"/>
          <w:color w:val="1F2937"/>
          <w:sz w:val="17"/>
        </w:rPr>
        <w:t xml:space="preserve">, </w:t>
      </w:r>
      <w:r>
        <w:rPr>
          <w:rFonts w:ascii="Consolas" w:hAnsi="Consolas" w:cs="Consolas" w:eastAsia="Consolas"/>
          <w:color w:val="0F766E"/>
          <w:sz w:val="17"/>
        </w:rPr>
        <w:t>2015</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9A3412"/>
          <w:sz w:val="17"/>
        </w:rPr>
        <w:t>'Sports Complex'</w:t>
      </w:r>
      <w:r>
        <w:rPr>
          <w:rFonts w:ascii="Consolas" w:hAnsi="Consolas" w:cs="Consolas" w:eastAsia="Consolas"/>
          <w:color w:val="1F2937"/>
          <w:sz w:val="17"/>
        </w:rPr>
        <w:t xml:space="preserve">, </w:t>
      </w:r>
      <w:r>
        <w:rPr>
          <w:rFonts w:ascii="Consolas" w:hAnsi="Consolas" w:cs="Consolas" w:eastAsia="Consolas"/>
          <w:color w:val="9A3412"/>
          <w:sz w:val="17"/>
        </w:rPr>
        <w:t>'Sports Complex'</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9800.00</w:t>
      </w:r>
      <w:r>
        <w:rPr>
          <w:rFonts w:ascii="Consolas" w:hAnsi="Consolas" w:cs="Consolas" w:eastAsia="Consolas"/>
          <w:color w:val="1F2937"/>
          <w:sz w:val="17"/>
        </w:rPr>
        <w:t xml:space="preserve">, </w:t>
      </w:r>
      <w:r>
        <w:rPr>
          <w:rFonts w:ascii="Consolas" w:hAnsi="Consolas" w:cs="Consolas" w:eastAsia="Consolas"/>
          <w:color w:val="0F766E"/>
          <w:sz w:val="17"/>
        </w:rPr>
        <w:t>2017</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9A3412"/>
          <w:sz w:val="17"/>
        </w:rPr>
        <w:t>'Administrative Block'</w:t>
      </w:r>
      <w:r>
        <w:rPr>
          <w:rFonts w:ascii="Consolas" w:hAnsi="Consolas" w:cs="Consolas" w:eastAsia="Consolas"/>
          <w:color w:val="1F2937"/>
          <w:sz w:val="17"/>
        </w:rPr>
        <w:t xml:space="preserve">, </w:t>
      </w:r>
      <w:r>
        <w:rPr>
          <w:rFonts w:ascii="Consolas" w:hAnsi="Consolas" w:cs="Consolas" w:eastAsia="Consolas"/>
          <w:color w:val="9A3412"/>
          <w:sz w:val="17"/>
        </w:rPr>
        <w:t>'Administrative Block'</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3600.00</w:t>
      </w:r>
      <w:r>
        <w:rPr>
          <w:rFonts w:ascii="Consolas" w:hAnsi="Consolas" w:cs="Consolas" w:eastAsia="Consolas"/>
          <w:color w:val="1F2937"/>
          <w:sz w:val="17"/>
        </w:rPr>
        <w:t xml:space="preserve">, </w:t>
      </w:r>
      <w:r>
        <w:rPr>
          <w:rFonts w:ascii="Consolas" w:hAnsi="Consolas" w:cs="Consolas" w:eastAsia="Consolas"/>
          <w:color w:val="0F766E"/>
          <w:sz w:val="17"/>
        </w:rPr>
        <w:t>2013</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9A3412"/>
          <w:sz w:val="17"/>
        </w:rPr>
        <w:t>'Cedar Hostel (Boys)'</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7400.00</w:t>
      </w:r>
      <w:r>
        <w:rPr>
          <w:rFonts w:ascii="Consolas" w:hAnsi="Consolas" w:cs="Consolas" w:eastAsia="Consolas"/>
          <w:color w:val="1F2937"/>
          <w:sz w:val="17"/>
        </w:rPr>
        <w:t xml:space="preserve">, </w:t>
      </w:r>
      <w:r>
        <w:rPr>
          <w:rFonts w:ascii="Consolas" w:hAnsi="Consolas" w:cs="Consolas" w:eastAsia="Consolas"/>
          <w:color w:val="0F766E"/>
          <w:sz w:val="17"/>
        </w:rPr>
        <w:t>2015</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9A3412"/>
          <w:sz w:val="17"/>
        </w:rPr>
        <w:t>'Maple Hostel (Girls)'</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6900.00</w:t>
      </w:r>
      <w:r>
        <w:rPr>
          <w:rFonts w:ascii="Consolas" w:hAnsi="Consolas" w:cs="Consolas" w:eastAsia="Consolas"/>
          <w:color w:val="1F2937"/>
          <w:sz w:val="17"/>
        </w:rPr>
        <w:t xml:space="preserve">, </w:t>
      </w:r>
      <w:r>
        <w:rPr>
          <w:rFonts w:ascii="Consolas" w:hAnsi="Consolas" w:cs="Consolas" w:eastAsia="Consolas"/>
          <w:color w:val="0F766E"/>
          <w:sz w:val="17"/>
        </w:rPr>
        <w:t>2016</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9A3412"/>
          <w:sz w:val="17"/>
        </w:rPr>
        <w:t>'Main Cafeteria'</w:t>
      </w:r>
      <w:r>
        <w:rPr>
          <w:rFonts w:ascii="Consolas" w:hAnsi="Consolas" w:cs="Consolas" w:eastAsia="Consolas"/>
          <w:color w:val="1F2937"/>
          <w:sz w:val="17"/>
        </w:rPr>
        <w:t xml:space="preserve">, </w:t>
      </w:r>
      <w:r>
        <w:rPr>
          <w:rFonts w:ascii="Consolas" w:hAnsi="Consolas" w:cs="Consolas" w:eastAsia="Consolas"/>
          <w:color w:val="9A3412"/>
          <w:sz w:val="17"/>
        </w:rPr>
        <w:t>'Cafeteria'</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1800.00</w:t>
      </w:r>
      <w:r>
        <w:rPr>
          <w:rFonts w:ascii="Consolas" w:hAnsi="Consolas" w:cs="Consolas" w:eastAsia="Consolas"/>
          <w:color w:val="1F2937"/>
          <w:sz w:val="17"/>
        </w:rPr>
        <w:t xml:space="preserve">, </w:t>
      </w:r>
      <w:r>
        <w:rPr>
          <w:rFonts w:ascii="Consolas" w:hAnsi="Consolas" w:cs="Consolas" w:eastAsia="Consolas"/>
          <w:color w:val="0F766E"/>
          <w:sz w:val="17"/>
        </w:rPr>
        <w:t>2014</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9A3412"/>
          <w:sz w:val="17"/>
        </w:rPr>
        <w:t>'Biotech Research Centre'</w:t>
      </w:r>
      <w:r>
        <w:rPr>
          <w:rFonts w:ascii="Consolas" w:hAnsi="Consolas" w:cs="Consolas" w:eastAsia="Consolas"/>
          <w:color w:val="1F2937"/>
          <w:sz w:val="17"/>
        </w:rPr>
        <w:t xml:space="preserve">, </w:t>
      </w:r>
      <w:r>
        <w:rPr>
          <w:rFonts w:ascii="Consolas" w:hAnsi="Consolas" w:cs="Consolas" w:eastAsia="Consolas"/>
          <w:color w:val="9A3412"/>
          <w:sz w:val="17"/>
        </w:rPr>
        <w:t>'Laboratory'</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4300.00</w:t>
      </w:r>
      <w:r>
        <w:rPr>
          <w:rFonts w:ascii="Consolas" w:hAnsi="Consolas" w:cs="Consolas" w:eastAsia="Consolas"/>
          <w:color w:val="1F2937"/>
          <w:sz w:val="17"/>
        </w:rPr>
        <w:t xml:space="preserve">, </w:t>
      </w:r>
      <w:r>
        <w:rPr>
          <w:rFonts w:ascii="Consolas" w:hAnsi="Consolas" w:cs="Consolas" w:eastAsia="Consolas"/>
          <w:color w:val="0F766E"/>
          <w:sz w:val="17"/>
        </w:rPr>
        <w:t>2019</w:t>
      </w:r>
      <w:r>
        <w:rPr>
          <w:rFonts w:ascii="Consolas" w:hAnsi="Consolas" w:cs="Consolas" w:eastAsia="Consolas"/>
          <w:color w:val="1F2937"/>
          <w:sz w:val="17"/>
        </w:rPr>
        <w:t xml:space="preserve">, </w:t>
      </w:r>
      <w:r>
        <w:rPr>
          <w:rFonts w:ascii="Consolas" w:hAnsi="Consolas" w:cs="Consolas" w:eastAsia="Consolas"/>
          <w:color w:val="9A3412"/>
          <w:sz w:val="17"/>
        </w:rPr>
        <w:t>'Under Renovation'</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9A3412"/>
          <w:sz w:val="17"/>
        </w:rPr>
        <w:t>'Block E Arts Wing'</w:t>
      </w:r>
      <w:r>
        <w:rPr>
          <w:rFonts w:ascii="Consolas" w:hAnsi="Consolas" w:cs="Consolas" w:eastAsia="Consolas"/>
          <w:color w:val="1F2937"/>
          <w:sz w:val="17"/>
        </w:rPr>
        <w:t xml:space="preserve">, </w:t>
      </w:r>
      <w:r>
        <w:rPr>
          <w:rFonts w:ascii="Consolas" w:hAnsi="Consolas" w:cs="Consolas" w:eastAsia="Consolas"/>
          <w:color w:val="9A3412"/>
          <w:sz w:val="17"/>
        </w:rPr>
        <w:t>'Academic Block'</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5100.00</w:t>
      </w:r>
      <w:r>
        <w:rPr>
          <w:rFonts w:ascii="Consolas" w:hAnsi="Consolas" w:cs="Consolas" w:eastAsia="Consolas"/>
          <w:color w:val="1F2937"/>
          <w:sz w:val="17"/>
        </w:rPr>
        <w:t xml:space="preserve">, </w:t>
      </w:r>
      <w:r>
        <w:rPr>
          <w:rFonts w:ascii="Consolas" w:hAnsi="Consolas" w:cs="Consolas" w:eastAsia="Consolas"/>
          <w:color w:val="0F766E"/>
          <w:sz w:val="17"/>
        </w:rPr>
        <w:t>2018</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9A3412"/>
          <w:sz w:val="17"/>
        </w:rPr>
        <w:t>'Innovation and Incubation Hub'</w:t>
      </w:r>
      <w:r>
        <w:rPr>
          <w:rFonts w:ascii="Consolas" w:hAnsi="Consolas" w:cs="Consolas" w:eastAsia="Consolas"/>
          <w:color w:val="1F2937"/>
          <w:sz w:val="17"/>
        </w:rPr>
        <w:t xml:space="preserve">, </w:t>
      </w:r>
      <w:r>
        <w:rPr>
          <w:rFonts w:ascii="Consolas" w:hAnsi="Consolas" w:cs="Consolas" w:eastAsia="Consolas"/>
          <w:color w:val="9A3412"/>
          <w:sz w:val="17"/>
        </w:rPr>
        <w:t>'Academic Block'</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2400.00</w:t>
      </w:r>
      <w:r>
        <w:rPr>
          <w:rFonts w:ascii="Consolas" w:hAnsi="Consolas" w:cs="Consolas" w:eastAsia="Consolas"/>
          <w:color w:val="1F2937"/>
          <w:sz w:val="17"/>
        </w:rPr>
        <w:t xml:space="preserve">, </w:t>
      </w:r>
      <w:r>
        <w:rPr>
          <w:rFonts w:ascii="Consolas" w:hAnsi="Consolas" w:cs="Consolas" w:eastAsia="Consolas"/>
          <w:color w:val="0F766E"/>
          <w:sz w:val="17"/>
        </w:rPr>
        <w:t>2023</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13 rows affected</w:t>
      </w:r>
    </w:p>
    <w:p>
      <w:pPr>
        <w:pStyle w:val="Heading2"/>
      </w:pPr>
      <w:r>
        <w:t>3.4 esg_indicator</w:t>
      </w:r>
    </w:p>
    <w:p>
      <w:pPr>
        <w:keepNext/>
        <w:jc w:val="both"/>
      </w:pPr>
      <w:r>
        <w:t xml:space="preserve">Thirteen indicators (six environmental, three social, four governance). </w:t>
      </w:r>
      <w:r>
        <w:rPr>
          <w:rFonts w:ascii="Consolas" w:hAnsi="Consolas" w:cs="Consolas" w:eastAsia="Consolas"/>
          <w:color w:val="0B5C44"/>
          <w:sz w:val="19"/>
        </w:rPr>
        <w:t>better_direction</w:t>
      </w:r>
      <w:r>
        <w:t xml:space="preserve"> is 'Lower' for consumption and emission indicators.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esg_indicator</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color w:val="1F2937"/>
          <w:sz w:val="17"/>
        </w:rPr>
        <w:t>indicator_name</w:t>
      </w:r>
      <w:r>
        <w:rPr>
          <w:rFonts w:ascii="Consolas" w:hAnsi="Consolas" w:cs="Consolas" w:eastAsia="Consolas"/>
          <w:color w:val="1F2937"/>
          <w:sz w:val="17"/>
        </w:rPr>
        <w:t xml:space="preserve">, </w:t>
      </w:r>
      <w:r>
        <w:rPr>
          <w:rFonts w:ascii="Consolas" w:hAnsi="Consolas" w:cs="Consolas" w:eastAsia="Consolas"/>
          <w:color w:val="1F2937"/>
          <w:sz w:val="17"/>
        </w:rPr>
        <w:t>unit</w:t>
      </w:r>
      <w:r>
        <w:rPr>
          <w:rFonts w:ascii="Consolas" w:hAnsi="Consolas" w:cs="Consolas" w:eastAsia="Consolas"/>
          <w:color w:val="1F2937"/>
          <w:sz w:val="17"/>
        </w:rPr>
        <w:t xml:space="preserve">, </w:t>
      </w:r>
      <w:r>
        <w:rPr>
          <w:rFonts w:ascii="Consolas" w:hAnsi="Consolas" w:cs="Consolas" w:eastAsia="Consolas"/>
          <w:color w:val="1F2937"/>
          <w:sz w:val="17"/>
        </w:rPr>
        <w:t>target_value</w:t>
      </w:r>
      <w:r>
        <w:rPr>
          <w:rFonts w:ascii="Consolas" w:hAnsi="Consolas" w:cs="Consolas" w:eastAsia="Consolas"/>
          <w:color w:val="1F2937"/>
          <w:sz w:val="17"/>
        </w:rPr>
        <w:t xml:space="preserve">, </w:t>
      </w:r>
      <w:r>
        <w:rPr>
          <w:rFonts w:ascii="Consolas" w:hAnsi="Consolas" w:cs="Consolas" w:eastAsia="Consolas"/>
          <w:color w:val="1F2937"/>
          <w:sz w:val="17"/>
        </w:rPr>
        <w:t>better_direction</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'Electricity Consumption'</w:t>
      </w:r>
      <w:r>
        <w:rPr>
          <w:rFonts w:ascii="Consolas" w:hAnsi="Consolas" w:cs="Consolas" w:eastAsia="Consolas"/>
          <w:color w:val="1F2937"/>
          <w:sz w:val="17"/>
        </w:rPr>
        <w:t xml:space="preserve">, </w:t>
      </w:r>
      <w:r>
        <w:rPr>
          <w:rFonts w:ascii="Consolas" w:hAnsi="Consolas" w:cs="Consolas" w:eastAsia="Consolas"/>
          <w:color w:val="9A3412"/>
          <w:sz w:val="17"/>
        </w:rPr>
        <w:t>'kWh/sqm/month'</w:t>
      </w:r>
      <w:r>
        <w:rPr>
          <w:rFonts w:ascii="Consolas" w:hAnsi="Consolas" w:cs="Consolas" w:eastAsia="Consolas"/>
          <w:color w:val="1F2937"/>
          <w:sz w:val="17"/>
        </w:rPr>
        <w:t xml:space="preserve">, </w:t>
      </w:r>
      <w:r>
        <w:rPr>
          <w:rFonts w:ascii="Consolas" w:hAnsi="Consolas" w:cs="Consolas" w:eastAsia="Consolas"/>
          <w:color w:val="0F766E"/>
          <w:sz w:val="17"/>
        </w:rPr>
        <w:t>12.00</w:t>
      </w:r>
      <w:r>
        <w:rPr>
          <w:rFonts w:ascii="Consolas" w:hAnsi="Consolas" w:cs="Consolas" w:eastAsia="Consolas"/>
          <w:color w:val="1F2937"/>
          <w:sz w:val="17"/>
        </w:rPr>
        <w:t xml:space="preserve">, </w:t>
      </w:r>
      <w:r>
        <w:rPr>
          <w:rFonts w:ascii="Consolas" w:hAnsi="Consolas" w:cs="Consolas" w:eastAsia="Consolas"/>
          <w:color w:val="9A3412"/>
          <w:sz w:val="17"/>
        </w:rPr>
        <w:t>'Lower'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'Water Consumption'</w:t>
      </w:r>
      <w:r>
        <w:rPr>
          <w:rFonts w:ascii="Consolas" w:hAnsi="Consolas" w:cs="Consolas" w:eastAsia="Consolas"/>
          <w:color w:val="1F2937"/>
          <w:sz w:val="17"/>
        </w:rPr>
        <w:t xml:space="preserve">, </w:t>
      </w:r>
      <w:r>
        <w:rPr>
          <w:rFonts w:ascii="Consolas" w:hAnsi="Consolas" w:cs="Consolas" w:eastAsia="Consolas"/>
          <w:color w:val="9A3412"/>
          <w:sz w:val="17"/>
        </w:rPr>
        <w:t>'litres/person/day'</w:t>
      </w:r>
      <w:r>
        <w:rPr>
          <w:rFonts w:ascii="Consolas" w:hAnsi="Consolas" w:cs="Consolas" w:eastAsia="Consolas"/>
          <w:color w:val="1F2937"/>
          <w:sz w:val="17"/>
        </w:rPr>
        <w:t xml:space="preserve">, </w:t>
      </w:r>
      <w:r>
        <w:rPr>
          <w:rFonts w:ascii="Consolas" w:hAnsi="Consolas" w:cs="Consolas" w:eastAsia="Consolas"/>
          <w:color w:val="0F766E"/>
          <w:sz w:val="17"/>
        </w:rPr>
        <w:t>45.00</w:t>
      </w:r>
      <w:r>
        <w:rPr>
          <w:rFonts w:ascii="Consolas" w:hAnsi="Consolas" w:cs="Consolas" w:eastAsia="Consolas"/>
          <w:color w:val="1F2937"/>
          <w:sz w:val="17"/>
        </w:rPr>
        <w:t xml:space="preserve">, </w:t>
      </w:r>
      <w:r>
        <w:rPr>
          <w:rFonts w:ascii="Consolas" w:hAnsi="Consolas" w:cs="Consolas" w:eastAsia="Consolas"/>
          <w:color w:val="9A3412"/>
          <w:sz w:val="17"/>
        </w:rPr>
        <w:t>'Lower'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'Solar Energy Share'</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30.00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'Waste Recycling Rate'</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60.00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'Green Cover'</w:t>
      </w:r>
      <w:r>
        <w:rPr>
          <w:rFonts w:ascii="Consolas" w:hAnsi="Consolas" w:cs="Consolas" w:eastAsia="Consolas"/>
          <w:color w:val="1F2937"/>
          <w:sz w:val="17"/>
        </w:rPr>
        <w:t xml:space="preserve">, </w:t>
      </w:r>
      <w:r>
        <w:rPr>
          <w:rFonts w:ascii="Consolas" w:hAnsi="Consolas" w:cs="Consolas" w:eastAsia="Consolas"/>
          <w:color w:val="9A3412"/>
          <w:sz w:val="17"/>
        </w:rPr>
        <w:t>'% of site area'</w:t>
      </w:r>
      <w:r>
        <w:rPr>
          <w:rFonts w:ascii="Consolas" w:hAnsi="Consolas" w:cs="Consolas" w:eastAsia="Consolas"/>
          <w:color w:val="1F2937"/>
          <w:sz w:val="17"/>
        </w:rPr>
        <w:t xml:space="preserve">, </w:t>
      </w:r>
      <w:r>
        <w:rPr>
          <w:rFonts w:ascii="Consolas" w:hAnsi="Consolas" w:cs="Consolas" w:eastAsia="Consolas"/>
          <w:color w:val="0F766E"/>
          <w:sz w:val="17"/>
        </w:rPr>
        <w:t>25.00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'Carbon Emissions'</w:t>
      </w:r>
      <w:r>
        <w:rPr>
          <w:rFonts w:ascii="Consolas" w:hAnsi="Consolas" w:cs="Consolas" w:eastAsia="Consolas"/>
          <w:color w:val="1F2937"/>
          <w:sz w:val="17"/>
        </w:rPr>
        <w:t xml:space="preserve">, </w:t>
      </w:r>
      <w:r>
        <w:rPr>
          <w:rFonts w:ascii="Consolas" w:hAnsi="Consolas" w:cs="Consolas" w:eastAsia="Consolas"/>
          <w:color w:val="9A3412"/>
          <w:sz w:val="17"/>
        </w:rPr>
        <w:t>'kg CO2e/person/month'</w:t>
      </w:r>
      <w:r>
        <w:rPr>
          <w:rFonts w:ascii="Consolas" w:hAnsi="Consolas" w:cs="Consolas" w:eastAsia="Consolas"/>
          <w:color w:val="1F2937"/>
          <w:sz w:val="17"/>
        </w:rPr>
        <w:t xml:space="preserve">, </w:t>
      </w:r>
      <w:r>
        <w:rPr>
          <w:rFonts w:ascii="Consolas" w:hAnsi="Consolas" w:cs="Consolas" w:eastAsia="Consolas"/>
          <w:color w:val="0F766E"/>
          <w:sz w:val="17"/>
        </w:rPr>
        <w:t>20.00</w:t>
      </w:r>
      <w:r>
        <w:rPr>
          <w:rFonts w:ascii="Consolas" w:hAnsi="Consolas" w:cs="Consolas" w:eastAsia="Consolas"/>
          <w:color w:val="1F2937"/>
          <w:sz w:val="17"/>
        </w:rPr>
        <w:t xml:space="preserve">, </w:t>
      </w:r>
      <w:r>
        <w:rPr>
          <w:rFonts w:ascii="Consolas" w:hAnsi="Consolas" w:cs="Consolas" w:eastAsia="Consolas"/>
          <w:color w:val="9A3412"/>
          <w:sz w:val="17"/>
        </w:rPr>
        <w:t>'Lower'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'Accessibility Compliance'</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90.00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'Wellbeing Programme Participation'</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50.00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'Safety Drill Completion'</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95.00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'Policy Compliance Score'</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90.00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'Audit Findings Closed On Time'</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85.00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'Sustainability Training Hours'</w:t>
      </w:r>
      <w:r>
        <w:rPr>
          <w:rFonts w:ascii="Consolas" w:hAnsi="Consolas" w:cs="Consolas" w:eastAsia="Consolas"/>
          <w:color w:val="1F2937"/>
          <w:sz w:val="17"/>
        </w:rPr>
        <w:t xml:space="preserve">, </w:t>
      </w:r>
      <w:r>
        <w:rPr>
          <w:rFonts w:ascii="Consolas" w:hAnsi="Consolas" w:cs="Consolas" w:eastAsia="Consolas"/>
          <w:color w:val="9A3412"/>
          <w:sz w:val="17"/>
        </w:rPr>
        <w:t>'hours/staff/year'</w:t>
      </w:r>
      <w:r>
        <w:rPr>
          <w:rFonts w:ascii="Consolas" w:hAnsi="Consolas" w:cs="Consolas" w:eastAsia="Consolas"/>
          <w:color w:val="1F2937"/>
          <w:sz w:val="17"/>
        </w:rPr>
        <w:t xml:space="preserve">, </w:t>
      </w:r>
      <w:r>
        <w:rPr>
          <w:rFonts w:ascii="Consolas" w:hAnsi="Consolas" w:cs="Consolas" w:eastAsia="Consolas"/>
          <w:color w:val="0F766E"/>
          <w:sz w:val="17"/>
        </w:rPr>
        <w:t>8.00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'Rainwater Harvesting Utilisation'</w:t>
      </w:r>
      <w:r>
        <w:rPr>
          <w:rFonts w:ascii="Consolas" w:hAnsi="Consolas" w:cs="Consolas" w:eastAsia="Consolas"/>
          <w:color w:val="1F2937"/>
          <w:sz w:val="17"/>
        </w:rPr>
        <w:t xml:space="preserve">, </w:t>
      </w:r>
      <w:r>
        <w:rPr>
          <w:rFonts w:ascii="Consolas" w:hAnsi="Consolas" w:cs="Consolas" w:eastAsia="Consolas"/>
          <w:color w:val="9A3412"/>
          <w:sz w:val="17"/>
        </w:rPr>
        <w:t>'%'</w:t>
      </w:r>
      <w:r>
        <w:rPr>
          <w:rFonts w:ascii="Consolas" w:hAnsi="Consolas" w:cs="Consolas" w:eastAsia="Consolas"/>
          <w:color w:val="1F2937"/>
          <w:sz w:val="17"/>
        </w:rPr>
        <w:t xml:space="preserve">, </w:t>
      </w:r>
      <w:r>
        <w:rPr>
          <w:rFonts w:ascii="Consolas" w:hAnsi="Consolas" w:cs="Consolas" w:eastAsia="Consolas"/>
          <w:color w:val="0F766E"/>
          <w:sz w:val="17"/>
        </w:rPr>
        <w:t>70.00</w:t>
      </w:r>
      <w:r>
        <w:rPr>
          <w:rFonts w:ascii="Consolas" w:hAnsi="Consolas" w:cs="Consolas" w:eastAsia="Consolas"/>
          <w:color w:val="1F2937"/>
          <w:sz w:val="17"/>
        </w:rPr>
        <w:t xml:space="preserve">, </w:t>
      </w:r>
      <w:r>
        <w:rPr>
          <w:rFonts w:ascii="Consolas" w:hAnsi="Consolas" w:cs="Consolas" w:eastAsia="Consolas"/>
          <w:color w:val="9A3412"/>
          <w:sz w:val="17"/>
        </w:rPr>
        <w:t>'Higher'</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13 rows affected</w:t>
      </w:r>
    </w:p>
    <w:p>
      <w:pPr>
        <w:pStyle w:val="Heading2"/>
      </w:pPr>
      <w:r>
        <w:t>3.5 assessor</w:t>
      </w:r>
    </w:p>
    <w:p>
      <w:pPr>
        <w:keepNext/>
        <w:jc w:val="both"/>
      </w:pPr>
      <w:r>
        <w:t>Six assessors; the last one (trainee) has not carried out any assessment yet.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assessor</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assessor_name</w:t>
      </w:r>
      <w:r>
        <w:rPr>
          <w:rFonts w:ascii="Consolas" w:hAnsi="Consolas" w:cs="Consolas" w:eastAsia="Consolas"/>
          <w:color w:val="1F2937"/>
          <w:sz w:val="17"/>
        </w:rPr>
        <w:t xml:space="preserve">, </w:t>
      </w:r>
      <w:r>
        <w:rPr>
          <w:rFonts w:ascii="Consolas" w:hAnsi="Consolas" w:cs="Consolas" w:eastAsia="Consolas"/>
          <w:color w:val="1F2937"/>
          <w:sz w:val="17"/>
        </w:rPr>
        <w:t>email</w:t>
      </w:r>
      <w:r>
        <w:rPr>
          <w:rFonts w:ascii="Consolas" w:hAnsi="Consolas" w:cs="Consolas" w:eastAsia="Consolas"/>
          <w:color w:val="1F2937"/>
          <w:sz w:val="17"/>
        </w:rPr>
        <w:t xml:space="preserve">, </w:t>
      </w:r>
      <w:r>
        <w:rPr>
          <w:rFonts w:ascii="Consolas" w:hAnsi="Consolas" w:cs="Consolas" w:eastAsia="Consolas"/>
          <w:color w:val="1F2937"/>
          <w:sz w:val="17"/>
        </w:rPr>
        <w:t>designation</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b/>
          <w:color w:val="1D4E9F"/>
          <w:sz w:val="17"/>
        </w:rPr>
        <w:t>VALUES</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'Dr. Anitha Krishnan'</w:t>
      </w:r>
      <w:r>
        <w:rPr>
          <w:rFonts w:ascii="Consolas" w:hAnsi="Consolas" w:cs="Consolas" w:eastAsia="Consolas"/>
          <w:color w:val="1F2937"/>
          <w:sz w:val="17"/>
        </w:rPr>
        <w:t xml:space="preserve">, </w:t>
      </w:r>
      <w:r>
        <w:rPr>
          <w:rFonts w:ascii="Consolas" w:hAnsi="Consolas" w:cs="Consolas" w:eastAsia="Consolas"/>
          <w:color w:val="9A3412"/>
          <w:sz w:val="17"/>
        </w:rPr>
        <w:t>'anitha.krishnan@alliance.example'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'Sustainability Officer'</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'Prof. Rohit Sharma'</w:t>
      </w:r>
      <w:r>
        <w:rPr>
          <w:rFonts w:ascii="Consolas" w:hAnsi="Consolas" w:cs="Consolas" w:eastAsia="Consolas"/>
          <w:color w:val="1F2937"/>
          <w:sz w:val="17"/>
        </w:rPr>
        <w:t xml:space="preserve">, </w:t>
      </w:r>
      <w:r>
        <w:rPr>
          <w:rFonts w:ascii="Consolas" w:hAnsi="Consolas" w:cs="Consolas" w:eastAsia="Consolas"/>
          <w:color w:val="9A3412"/>
          <w:sz w:val="17"/>
        </w:rPr>
        <w:t>'rohit.sharma@alliance.example'</w:t>
      </w:r>
      <w:r>
        <w:rPr>
          <w:rFonts w:ascii="Consolas" w:hAnsi="Consolas" w:cs="Consolas" w:eastAsia="Consolas"/>
          <w:color w:val="1F2937"/>
          <w:sz w:val="17"/>
        </w:rPr>
        <w:t xml:space="preserve">, </w:t>
      </w:r>
      <w:r>
        <w:rPr>
          <w:rFonts w:ascii="Consolas" w:hAnsi="Consolas" w:cs="Consolas" w:eastAsia="Consolas"/>
          <w:color w:val="9A3412"/>
          <w:sz w:val="17"/>
        </w:rPr>
        <w:t>'Internal Auditor'</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'Ms. Divya Nambiar'</w:t>
      </w:r>
      <w:r>
        <w:rPr>
          <w:rFonts w:ascii="Consolas" w:hAnsi="Consolas" w:cs="Consolas" w:eastAsia="Consolas"/>
          <w:color w:val="1F2937"/>
          <w:sz w:val="17"/>
        </w:rPr>
        <w:t xml:space="preserve">, </w:t>
      </w:r>
      <w:r>
        <w:rPr>
          <w:rFonts w:ascii="Consolas" w:hAnsi="Consolas" w:cs="Consolas" w:eastAsia="Consolas"/>
          <w:color w:val="9A3412"/>
          <w:sz w:val="17"/>
        </w:rPr>
        <w:t>'divya.nambiar@alliance.example'</w:t>
      </w:r>
      <w:r>
        <w:rPr>
          <w:rFonts w:ascii="Consolas" w:hAnsi="Consolas" w:cs="Consolas" w:eastAsia="Consolas"/>
          <w:color w:val="1F2937"/>
          <w:sz w:val="17"/>
        </w:rPr>
        <w:t xml:space="preserve">, </w:t>
      </w:r>
      <w:r>
        <w:rPr>
          <w:rFonts w:ascii="Consolas" w:hAnsi="Consolas" w:cs="Consolas" w:eastAsia="Consolas"/>
          <w:color w:val="9A3412"/>
          <w:sz w:val="17"/>
        </w:rPr>
        <w:t>'ESG Analyst'</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'Mr. Karthik Reddy'</w:t>
      </w:r>
      <w:r>
        <w:rPr>
          <w:rFonts w:ascii="Consolas" w:hAnsi="Consolas" w:cs="Consolas" w:eastAsia="Consolas"/>
          <w:color w:val="1F2937"/>
          <w:sz w:val="17"/>
        </w:rPr>
        <w:t xml:space="preserve">, </w:t>
      </w:r>
      <w:r>
        <w:rPr>
          <w:rFonts w:ascii="Consolas" w:hAnsi="Consolas" w:cs="Consolas" w:eastAsia="Consolas"/>
          <w:color w:val="9A3412"/>
          <w:sz w:val="17"/>
        </w:rPr>
        <w:t>'karthik.reddy@alliance.example'</w:t>
      </w:r>
      <w:r>
        <w:rPr>
          <w:rFonts w:ascii="Consolas" w:hAnsi="Consolas" w:cs="Consolas" w:eastAsia="Consolas"/>
          <w:color w:val="1F2937"/>
          <w:sz w:val="17"/>
        </w:rPr>
        <w:t xml:space="preserve">, </w:t>
      </w:r>
      <w:r>
        <w:rPr>
          <w:rFonts w:ascii="Consolas" w:hAnsi="Consolas" w:cs="Consolas" w:eastAsia="Consolas"/>
          <w:color w:val="9A3412"/>
          <w:sz w:val="17"/>
        </w:rPr>
        <w:t>'Energy Auditor'</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'Dr. Sana Fatima'</w:t>
      </w:r>
      <w:r>
        <w:rPr>
          <w:rFonts w:ascii="Consolas" w:hAnsi="Consolas" w:cs="Consolas" w:eastAsia="Consolas"/>
          <w:color w:val="1F2937"/>
          <w:sz w:val="17"/>
        </w:rPr>
        <w:t xml:space="preserve">, </w:t>
      </w:r>
      <w:r>
        <w:rPr>
          <w:rFonts w:ascii="Consolas" w:hAnsi="Consolas" w:cs="Consolas" w:eastAsia="Consolas"/>
          <w:color w:val="9A3412"/>
          <w:sz w:val="17"/>
        </w:rPr>
        <w:t>'sana.fatima@alliance.example'</w:t>
      </w:r>
      <w:r>
        <w:rPr>
          <w:rFonts w:ascii="Consolas" w:hAnsi="Consolas" w:cs="Consolas" w:eastAsia="Consolas"/>
          <w:color w:val="1F2937"/>
          <w:sz w:val="17"/>
        </w:rPr>
        <w:t xml:space="preserve">, </w:t>
      </w:r>
      <w:r>
        <w:rPr>
          <w:rFonts w:ascii="Consolas" w:hAnsi="Consolas" w:cs="Consolas" w:eastAsia="Consolas"/>
          <w:color w:val="9A3412"/>
          <w:sz w:val="17"/>
        </w:rPr>
        <w:t>'Social Impact Coordinator'</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9A3412"/>
          <w:sz w:val="17"/>
        </w:rPr>
        <w:t>'Ms. Pooja Iyer'</w:t>
      </w:r>
      <w:r>
        <w:rPr>
          <w:rFonts w:ascii="Consolas" w:hAnsi="Consolas" w:cs="Consolas" w:eastAsia="Consolas"/>
          <w:color w:val="1F2937"/>
          <w:sz w:val="17"/>
        </w:rPr>
        <w:t xml:space="preserve">, </w:t>
      </w:r>
      <w:r>
        <w:rPr>
          <w:rFonts w:ascii="Consolas" w:hAnsi="Consolas" w:cs="Consolas" w:eastAsia="Consolas"/>
          <w:color w:val="9A3412"/>
          <w:sz w:val="17"/>
        </w:rPr>
        <w:t>'pooja.iyer@alliance.example'</w:t>
      </w:r>
      <w:r>
        <w:rPr>
          <w:rFonts w:ascii="Consolas" w:hAnsi="Consolas" w:cs="Consolas" w:eastAsia="Consolas"/>
          <w:color w:val="1F2937"/>
          <w:sz w:val="17"/>
        </w:rPr>
        <w:t xml:space="preserve">, </w:t>
      </w:r>
      <w:r>
        <w:rPr>
          <w:rFonts w:ascii="Consolas" w:hAnsi="Consolas" w:cs="Consolas" w:eastAsia="Consolas"/>
          <w:color w:val="9A3412"/>
          <w:sz w:val="17"/>
        </w:rPr>
        <w:t>'Trainee Assessor'</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6 rows affected</w:t>
      </w:r>
    </w:p>
    <w:p>
      <w:pPr>
        <w:pStyle w:val="Heading2"/>
      </w:pPr>
      <w:r>
        <w:t>3.6 assessment</w:t>
      </w:r>
    </w:p>
    <w:p>
      <w:pPr>
        <w:keepNext/>
        <w:jc w:val="both"/>
      </w:pPr>
      <w:r>
        <w:t>Nineteen assessments: six in 2024-25, eleven in 2025-26, one in progress and one planned for 2026-27. Each facility has at most one assessment per academic year.</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'2025-02-10'</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'2025-02-12'</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'2025-02-18'</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'2025-02-24'</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'2025-03-03'</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'2025-03-06'</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'2026-02-09'</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'2026-02-11'</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'2026-02-16'</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'2026-02-18'</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'2026-02-23'</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'2026-02-25'</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'2026-03-02'</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14</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'2026-03-05'</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'2026-03-09'</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16</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'2026-03-11'</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17</w:t>
      </w:r>
      <w:r>
        <w:rPr>
          <w:rFonts w:ascii="Consolas" w:hAnsi="Consolas" w:cs="Consolas" w:eastAsia="Consolas"/>
          <w:color w:val="1F2937"/>
          <w:sz w:val="17"/>
        </w:rPr>
        <w:t xml:space="preserve">, </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'2026-03-16'</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18</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'2026-10-12'</w:t>
      </w:r>
      <w:r>
        <w:rPr>
          <w:rFonts w:ascii="Consolas" w:hAnsi="Consolas" w:cs="Consolas" w:eastAsia="Consolas"/>
          <w:color w:val="1F2937"/>
          <w:sz w:val="17"/>
        </w:rPr>
        <w:t xml:space="preserve">, </w:t>
      </w:r>
      <w:r>
        <w:rPr>
          <w:rFonts w:ascii="Consolas" w:hAnsi="Consolas" w:cs="Consolas" w:eastAsia="Consolas"/>
          <w:color w:val="9A3412"/>
          <w:sz w:val="17"/>
        </w:rPr>
        <w:t>'2026-27'</w:t>
      </w:r>
      <w:r>
        <w:rPr>
          <w:rFonts w:ascii="Consolas" w:hAnsi="Consolas" w:cs="Consolas" w:eastAsia="Consolas"/>
          <w:color w:val="1F2937"/>
          <w:sz w:val="17"/>
        </w:rPr>
        <w:t xml:space="preserve">, </w:t>
      </w:r>
      <w:r>
        <w:rPr>
          <w:rFonts w:ascii="Consolas" w:hAnsi="Consolas" w:cs="Consolas" w:eastAsia="Consolas"/>
          <w:color w:val="9A3412"/>
          <w:sz w:val="17"/>
        </w:rPr>
        <w:t>'In Progress'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19</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'2026-12-07'</w:t>
      </w:r>
      <w:r>
        <w:rPr>
          <w:rFonts w:ascii="Consolas" w:hAnsi="Consolas" w:cs="Consolas" w:eastAsia="Consolas"/>
          <w:color w:val="1F2937"/>
          <w:sz w:val="17"/>
        </w:rPr>
        <w:t xml:space="preserve">, </w:t>
      </w:r>
      <w:r>
        <w:rPr>
          <w:rFonts w:ascii="Consolas" w:hAnsi="Consolas" w:cs="Consolas" w:eastAsia="Consolas"/>
          <w:color w:val="9A3412"/>
          <w:sz w:val="17"/>
        </w:rPr>
        <w:t>'2026-27'</w:t>
      </w: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19 rows affected</w:t>
      </w:r>
    </w:p>
    <w:p>
      <w:pPr>
        <w:pStyle w:val="Heading2"/>
      </w:pPr>
      <w:r>
        <w:t>3.7 assessment_result</w:t>
      </w:r>
    </w:p>
    <w:p>
      <w:pPr>
        <w:keepNext/>
        <w:jc w:val="both"/>
      </w:pPr>
      <w:r>
        <w:t>Seventy-one measured values. Each completed assessment records four indicators that suit the facility type. The planned assessment has no results yet.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assessment_result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result_id</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color w:val="1F2937"/>
          <w:sz w:val="17"/>
        </w:rPr>
        <w:t>measured_value</w:t>
      </w:r>
      <w:r>
        <w:rPr>
          <w:rFonts w:ascii="Consolas" w:hAnsi="Consolas" w:cs="Consolas" w:eastAsia="Consolas"/>
          <w:color w:val="1F2937"/>
          <w:sz w:val="17"/>
        </w:rPr>
        <w:t xml:space="preserve">, </w:t>
      </w:r>
      <w:r>
        <w:rPr>
          <w:rFonts w:ascii="Consolas" w:hAnsi="Consolas" w:cs="Consolas" w:eastAsia="Consolas"/>
          <w:color w:val="1F2937"/>
          <w:sz w:val="17"/>
        </w:rPr>
        <w:t>remarks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10.99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4.20</w:t>
      </w:r>
      <w:r>
        <w:rPr>
          <w:rFonts w:ascii="Consolas" w:hAnsi="Consolas" w:cs="Consolas" w:eastAsia="Consolas"/>
          <w:color w:val="1F2937"/>
          <w:sz w:val="17"/>
        </w:rPr>
        <w:t xml:space="preserve">, </w:t>
      </w:r>
      <w:r>
        <w:rPr>
          <w:rFonts w:ascii="Consolas" w:hAnsi="Consolas" w:cs="Consolas" w:eastAsia="Consolas"/>
          <w:color w:val="9A3412"/>
          <w:sz w:val="17"/>
        </w:rPr>
        <w:t>'Rooftop PV plant not yet commissioned'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94.23</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96.73</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11.60</w:t>
      </w:r>
      <w:r>
        <w:rPr>
          <w:rFonts w:ascii="Consolas" w:hAnsi="Consolas" w:cs="Consolas" w:eastAsia="Consolas"/>
          <w:color w:val="1F2937"/>
          <w:sz w:val="17"/>
        </w:rPr>
        <w:t xml:space="preserve">, </w:t>
      </w:r>
      <w:r>
        <w:rPr>
          <w:rFonts w:ascii="Consolas" w:hAnsi="Consolas" w:cs="Consolas" w:eastAsia="Consolas"/>
          <w:color w:val="9A3412"/>
          <w:sz w:val="17"/>
        </w:rPr>
        <w:t>'Consumption fell after LED retrofit'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28.74</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88.93</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88.61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11.96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92.50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52.12</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94.09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45.99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14</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25.22</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49.06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16</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96.06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17</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12.99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18</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51.27</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19</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54.60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20</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46.96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21</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53.32</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22</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53.06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23</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22.94</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24</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80.76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25</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11.21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26</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33.80</w:t>
      </w:r>
      <w:r>
        <w:rPr>
          <w:rFonts w:ascii="Consolas" w:hAnsi="Consolas" w:cs="Consolas" w:eastAsia="Consolas"/>
          <w:color w:val="1F2937"/>
          <w:sz w:val="17"/>
        </w:rPr>
        <w:t xml:space="preserve">, </w:t>
      </w:r>
      <w:r>
        <w:rPr>
          <w:rFonts w:ascii="Consolas" w:hAnsi="Consolas" w:cs="Consolas" w:eastAsia="Consolas"/>
          <w:color w:val="9A3412"/>
          <w:sz w:val="17"/>
        </w:rPr>
        <w:t>'Rooftop PV plant commissioned in March 2025'</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27</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99.60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28</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99.60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29</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11.77</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30</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29.88</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31</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91.55</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32</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93.11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33</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11.22</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34</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62.92</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35</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99.60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36</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90.81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37</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13.18</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38</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54.24</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39</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91.09</w:t>
      </w:r>
      <w:r>
        <w:rPr>
          <w:rFonts w:ascii="Consolas" w:hAnsi="Consolas" w:cs="Consolas" w:eastAsia="Consolas"/>
          <w:color w:val="1F2937"/>
          <w:sz w:val="17"/>
        </w:rPr>
        <w:t xml:space="preserve">, </w:t>
      </w:r>
      <w:r>
        <w:rPr>
          <w:rFonts w:ascii="Consolas" w:hAnsi="Consolas" w:cs="Consolas" w:eastAsia="Consolas"/>
          <w:color w:val="9A3412"/>
          <w:sz w:val="17"/>
        </w:rPr>
        <w:t>'Drill held only for first-year batches'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40</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79.14</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41</w:t>
      </w:r>
      <w:r>
        <w:rPr>
          <w:rFonts w:ascii="Consolas" w:hAnsi="Consolas" w:cs="Consolas" w:eastAsia="Consolas"/>
          <w:color w:val="1F2937"/>
          <w:sz w:val="17"/>
        </w:rPr>
        <w:t xml:space="preserve">, </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11.01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42</w:t>
      </w:r>
      <w:r>
        <w:rPr>
          <w:rFonts w:ascii="Consolas" w:hAnsi="Consolas" w:cs="Consolas" w:eastAsia="Consolas"/>
          <w:color w:val="1F2937"/>
          <w:sz w:val="17"/>
        </w:rPr>
        <w:t xml:space="preserve">, </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95.93</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43</w:t>
      </w:r>
      <w:r>
        <w:rPr>
          <w:rFonts w:ascii="Consolas" w:hAnsi="Consolas" w:cs="Consolas" w:eastAsia="Consolas"/>
          <w:color w:val="1F2937"/>
          <w:sz w:val="17"/>
        </w:rPr>
        <w:t xml:space="preserve">, </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54.04</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44</w:t>
      </w:r>
      <w:r>
        <w:rPr>
          <w:rFonts w:ascii="Consolas" w:hAnsi="Consolas" w:cs="Consolas" w:eastAsia="Consolas"/>
          <w:color w:val="1F2937"/>
          <w:sz w:val="17"/>
        </w:rPr>
        <w:t xml:space="preserve">, </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96.65</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45</w:t>
      </w:r>
      <w:r>
        <w:rPr>
          <w:rFonts w:ascii="Consolas" w:hAnsi="Consolas" w:cs="Consolas" w:eastAsia="Consolas"/>
          <w:color w:val="1F2937"/>
          <w:sz w:val="17"/>
        </w:rPr>
        <w:t xml:space="preserve">, </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41.46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46</w:t>
      </w:r>
      <w:r>
        <w:rPr>
          <w:rFonts w:ascii="Consolas" w:hAnsi="Consolas" w:cs="Consolas" w:eastAsia="Consolas"/>
          <w:color w:val="1F2937"/>
          <w:sz w:val="17"/>
        </w:rPr>
        <w:t xml:space="preserve">, </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26.31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47</w:t>
      </w:r>
      <w:r>
        <w:rPr>
          <w:rFonts w:ascii="Consolas" w:hAnsi="Consolas" w:cs="Consolas" w:eastAsia="Consolas"/>
          <w:color w:val="1F2937"/>
          <w:sz w:val="17"/>
        </w:rPr>
        <w:t xml:space="preserve">, </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53.60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48</w:t>
      </w:r>
      <w:r>
        <w:rPr>
          <w:rFonts w:ascii="Consolas" w:hAnsi="Consolas" w:cs="Consolas" w:eastAsia="Consolas"/>
          <w:color w:val="1F2937"/>
          <w:sz w:val="17"/>
        </w:rPr>
        <w:t xml:space="preserve">, </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99.60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49</w:t>
      </w:r>
      <w:r>
        <w:rPr>
          <w:rFonts w:ascii="Consolas" w:hAnsi="Consolas" w:cs="Consolas" w:eastAsia="Consolas"/>
          <w:color w:val="1F2937"/>
          <w:sz w:val="17"/>
        </w:rPr>
        <w:t xml:space="preserve">, </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11.75</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50</w:t>
      </w:r>
      <w:r>
        <w:rPr>
          <w:rFonts w:ascii="Consolas" w:hAnsi="Consolas" w:cs="Consolas" w:eastAsia="Consolas"/>
          <w:color w:val="1F2937"/>
          <w:sz w:val="17"/>
        </w:rPr>
        <w:t xml:space="preserve">, </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20.27</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51</w:t>
      </w:r>
      <w:r>
        <w:rPr>
          <w:rFonts w:ascii="Consolas" w:hAnsi="Consolas" w:cs="Consolas" w:eastAsia="Consolas"/>
          <w:color w:val="1F2937"/>
          <w:sz w:val="17"/>
        </w:rPr>
        <w:t xml:space="preserve">, </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90.96</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52</w:t>
      </w:r>
      <w:r>
        <w:rPr>
          <w:rFonts w:ascii="Consolas" w:hAnsi="Consolas" w:cs="Consolas" w:eastAsia="Consolas"/>
          <w:color w:val="1F2937"/>
          <w:sz w:val="17"/>
        </w:rPr>
        <w:t xml:space="preserve">, </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0F766E"/>
          <w:sz w:val="17"/>
        </w:rPr>
        <w:t>8.19</w:t>
      </w:r>
      <w:r>
        <w:rPr>
          <w:rFonts w:ascii="Consolas" w:hAnsi="Consolas" w:cs="Consolas" w:eastAsia="Consolas"/>
          <w:color w:val="1F2937"/>
          <w:sz w:val="17"/>
        </w:rPr>
        <w:t xml:space="preserve">, </w:t>
      </w:r>
      <w:r>
        <w:rPr>
          <w:rFonts w:ascii="Consolas" w:hAnsi="Consolas" w:cs="Consolas" w:eastAsia="Consolas"/>
          <w:color w:val="9A3412"/>
          <w:sz w:val="17"/>
        </w:rPr>
        <w:t>'Training delivered by external ESG consultant'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53</w:t>
      </w:r>
      <w:r>
        <w:rPr>
          <w:rFonts w:ascii="Consolas" w:hAnsi="Consolas" w:cs="Consolas" w:eastAsia="Consolas"/>
          <w:color w:val="1F2937"/>
          <w:sz w:val="17"/>
        </w:rPr>
        <w:t xml:space="preserve">, </w:t>
      </w:r>
      <w:r>
        <w:rPr>
          <w:rFonts w:ascii="Consolas" w:hAnsi="Consolas" w:cs="Consolas" w:eastAsia="Consolas"/>
          <w:color w:val="0F766E"/>
          <w:sz w:val="17"/>
        </w:rPr>
        <w:t>14</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13.18</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54</w:t>
      </w:r>
      <w:r>
        <w:rPr>
          <w:rFonts w:ascii="Consolas" w:hAnsi="Consolas" w:cs="Consolas" w:eastAsia="Consolas"/>
          <w:color w:val="1F2937"/>
          <w:sz w:val="17"/>
        </w:rPr>
        <w:t xml:space="preserve">, </w:t>
      </w:r>
      <w:r>
        <w:rPr>
          <w:rFonts w:ascii="Consolas" w:hAnsi="Consolas" w:cs="Consolas" w:eastAsia="Consolas"/>
          <w:color w:val="0F766E"/>
          <w:sz w:val="17"/>
        </w:rPr>
        <w:t>14</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47.81</w:t>
      </w:r>
      <w:r>
        <w:rPr>
          <w:rFonts w:ascii="Consolas" w:hAnsi="Consolas" w:cs="Consolas" w:eastAsia="Consolas"/>
          <w:color w:val="1F2937"/>
          <w:sz w:val="17"/>
        </w:rPr>
        <w:t xml:space="preserve">, </w:t>
      </w:r>
      <w:r>
        <w:rPr>
          <w:rFonts w:ascii="Consolas" w:hAnsi="Consolas" w:cs="Consolas" w:eastAsia="Consolas"/>
          <w:color w:val="9A3412"/>
          <w:sz w:val="17"/>
        </w:rPr>
        <w:t>'Pipeline leak repaired in January 2026'</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55</w:t>
      </w:r>
      <w:r>
        <w:rPr>
          <w:rFonts w:ascii="Consolas" w:hAnsi="Consolas" w:cs="Consolas" w:eastAsia="Consolas"/>
          <w:color w:val="1F2937"/>
          <w:sz w:val="17"/>
        </w:rPr>
        <w:t xml:space="preserve">, </w:t>
      </w:r>
      <w:r>
        <w:rPr>
          <w:rFonts w:ascii="Consolas" w:hAnsi="Consolas" w:cs="Consolas" w:eastAsia="Consolas"/>
          <w:color w:val="0F766E"/>
          <w:sz w:val="17"/>
        </w:rPr>
        <w:t>14</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57.93</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56</w:t>
      </w:r>
      <w:r>
        <w:rPr>
          <w:rFonts w:ascii="Consolas" w:hAnsi="Consolas" w:cs="Consolas" w:eastAsia="Consolas"/>
          <w:color w:val="1F2937"/>
          <w:sz w:val="17"/>
        </w:rPr>
        <w:t xml:space="preserve">, </w:t>
      </w:r>
      <w:r>
        <w:rPr>
          <w:rFonts w:ascii="Consolas" w:hAnsi="Consolas" w:cs="Consolas" w:eastAsia="Consolas"/>
          <w:color w:val="0F766E"/>
          <w:sz w:val="17"/>
        </w:rPr>
        <w:t>14</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46.30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57</w:t>
      </w:r>
      <w:r>
        <w:rPr>
          <w:rFonts w:ascii="Consolas" w:hAnsi="Consolas" w:cs="Consolas" w:eastAsia="Consolas"/>
          <w:color w:val="1F2937"/>
          <w:sz w:val="17"/>
        </w:rPr>
        <w:t xml:space="preserve">, </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12.17</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58</w:t>
      </w:r>
      <w:r>
        <w:rPr>
          <w:rFonts w:ascii="Consolas" w:hAnsi="Consolas" w:cs="Consolas" w:eastAsia="Consolas"/>
          <w:color w:val="1F2937"/>
          <w:sz w:val="17"/>
        </w:rPr>
        <w:t xml:space="preserve">, </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45.28</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59</w:t>
      </w:r>
      <w:r>
        <w:rPr>
          <w:rFonts w:ascii="Consolas" w:hAnsi="Consolas" w:cs="Consolas" w:eastAsia="Consolas"/>
          <w:color w:val="1F2937"/>
          <w:sz w:val="17"/>
        </w:rPr>
        <w:t xml:space="preserve">, </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56.99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60</w:t>
      </w:r>
      <w:r>
        <w:rPr>
          <w:rFonts w:ascii="Consolas" w:hAnsi="Consolas" w:cs="Consolas" w:eastAsia="Consolas"/>
          <w:color w:val="1F2937"/>
          <w:sz w:val="17"/>
        </w:rPr>
        <w:t xml:space="preserve">, </w:t>
      </w:r>
      <w:r>
        <w:rPr>
          <w:rFonts w:ascii="Consolas" w:hAnsi="Consolas" w:cs="Consolas" w:eastAsia="Consolas"/>
          <w:color w:val="0F766E"/>
          <w:sz w:val="17"/>
        </w:rPr>
        <w:t>15</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0F766E"/>
          <w:sz w:val="17"/>
        </w:rPr>
        <w:t>50.12</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61</w:t>
      </w:r>
      <w:r>
        <w:rPr>
          <w:rFonts w:ascii="Consolas" w:hAnsi="Consolas" w:cs="Consolas" w:eastAsia="Consolas"/>
          <w:color w:val="1F2937"/>
          <w:sz w:val="17"/>
        </w:rPr>
        <w:t xml:space="preserve">, </w:t>
      </w:r>
      <w:r>
        <w:rPr>
          <w:rFonts w:ascii="Consolas" w:hAnsi="Consolas" w:cs="Consolas" w:eastAsia="Consolas"/>
          <w:color w:val="0F766E"/>
          <w:sz w:val="17"/>
        </w:rPr>
        <w:t>16</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51.79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62</w:t>
      </w:r>
      <w:r>
        <w:rPr>
          <w:rFonts w:ascii="Consolas" w:hAnsi="Consolas" w:cs="Consolas" w:eastAsia="Consolas"/>
          <w:color w:val="1F2937"/>
          <w:sz w:val="17"/>
        </w:rPr>
        <w:t xml:space="preserve">, </w:t>
      </w:r>
      <w:r>
        <w:rPr>
          <w:rFonts w:ascii="Consolas" w:hAnsi="Consolas" w:cs="Consolas" w:eastAsia="Consolas"/>
          <w:color w:val="0F766E"/>
          <w:sz w:val="17"/>
        </w:rPr>
        <w:t>16</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0F766E"/>
          <w:sz w:val="17"/>
        </w:rPr>
        <w:t>53.29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63</w:t>
      </w:r>
      <w:r>
        <w:rPr>
          <w:rFonts w:ascii="Consolas" w:hAnsi="Consolas" w:cs="Consolas" w:eastAsia="Consolas"/>
          <w:color w:val="1F2937"/>
          <w:sz w:val="17"/>
        </w:rPr>
        <w:t xml:space="preserve">, </w:t>
      </w:r>
      <w:r>
        <w:rPr>
          <w:rFonts w:ascii="Consolas" w:hAnsi="Consolas" w:cs="Consolas" w:eastAsia="Consolas"/>
          <w:color w:val="0F766E"/>
          <w:sz w:val="17"/>
        </w:rPr>
        <w:t>16</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0F766E"/>
          <w:sz w:val="17"/>
        </w:rPr>
        <w:t>22.60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64</w:t>
      </w:r>
      <w:r>
        <w:rPr>
          <w:rFonts w:ascii="Consolas" w:hAnsi="Consolas" w:cs="Consolas" w:eastAsia="Consolas"/>
          <w:color w:val="1F2937"/>
          <w:sz w:val="17"/>
        </w:rPr>
        <w:t xml:space="preserve">, </w:t>
      </w:r>
      <w:r>
        <w:rPr>
          <w:rFonts w:ascii="Consolas" w:hAnsi="Consolas" w:cs="Consolas" w:eastAsia="Consolas"/>
          <w:color w:val="0F766E"/>
          <w:sz w:val="17"/>
        </w:rPr>
        <w:t>16</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0F766E"/>
          <w:sz w:val="17"/>
        </w:rPr>
        <w:t>87.17</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65</w:t>
      </w:r>
      <w:r>
        <w:rPr>
          <w:rFonts w:ascii="Consolas" w:hAnsi="Consolas" w:cs="Consolas" w:eastAsia="Consolas"/>
          <w:color w:val="1F2937"/>
          <w:sz w:val="17"/>
        </w:rPr>
        <w:t xml:space="preserve">, </w:t>
      </w:r>
      <w:r>
        <w:rPr>
          <w:rFonts w:ascii="Consolas" w:hAnsi="Consolas" w:cs="Consolas" w:eastAsia="Consolas"/>
          <w:color w:val="0F766E"/>
          <w:sz w:val="17"/>
        </w:rPr>
        <w:t>17</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12.08</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66</w:t>
      </w:r>
      <w:r>
        <w:rPr>
          <w:rFonts w:ascii="Consolas" w:hAnsi="Consolas" w:cs="Consolas" w:eastAsia="Consolas"/>
          <w:color w:val="1F2937"/>
          <w:sz w:val="17"/>
        </w:rPr>
        <w:t xml:space="preserve">, </w:t>
      </w:r>
      <w:r>
        <w:rPr>
          <w:rFonts w:ascii="Consolas" w:hAnsi="Consolas" w:cs="Consolas" w:eastAsia="Consolas"/>
          <w:color w:val="0F766E"/>
          <w:sz w:val="17"/>
        </w:rPr>
        <w:t>17</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29.59</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67</w:t>
      </w:r>
      <w:r>
        <w:rPr>
          <w:rFonts w:ascii="Consolas" w:hAnsi="Consolas" w:cs="Consolas" w:eastAsia="Consolas"/>
          <w:color w:val="1F2937"/>
          <w:sz w:val="17"/>
        </w:rPr>
        <w:t xml:space="preserve">, </w:t>
      </w:r>
      <w:r>
        <w:rPr>
          <w:rFonts w:ascii="Consolas" w:hAnsi="Consolas" w:cs="Consolas" w:eastAsia="Consolas"/>
          <w:color w:val="0F766E"/>
          <w:sz w:val="17"/>
        </w:rPr>
        <w:t>17</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93.50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68</w:t>
      </w:r>
      <w:r>
        <w:rPr>
          <w:rFonts w:ascii="Consolas" w:hAnsi="Consolas" w:cs="Consolas" w:eastAsia="Consolas"/>
          <w:color w:val="1F2937"/>
          <w:sz w:val="17"/>
        </w:rPr>
        <w:t xml:space="preserve">, </w:t>
      </w:r>
      <w:r>
        <w:rPr>
          <w:rFonts w:ascii="Consolas" w:hAnsi="Consolas" w:cs="Consolas" w:eastAsia="Consolas"/>
          <w:color w:val="0F766E"/>
          <w:sz w:val="17"/>
        </w:rPr>
        <w:t>17</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0F766E"/>
          <w:sz w:val="17"/>
        </w:rPr>
        <w:t>91.63</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69</w:t>
      </w:r>
      <w:r>
        <w:rPr>
          <w:rFonts w:ascii="Consolas" w:hAnsi="Consolas" w:cs="Consolas" w:eastAsia="Consolas"/>
          <w:color w:val="1F2937"/>
          <w:sz w:val="17"/>
        </w:rPr>
        <w:t xml:space="preserve">, </w:t>
      </w:r>
      <w:r>
        <w:rPr>
          <w:rFonts w:ascii="Consolas" w:hAnsi="Consolas" w:cs="Consolas" w:eastAsia="Consolas"/>
          <w:color w:val="0F766E"/>
          <w:sz w:val="17"/>
        </w:rPr>
        <w:t>18</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10.11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70</w:t>
      </w:r>
      <w:r>
        <w:rPr>
          <w:rFonts w:ascii="Consolas" w:hAnsi="Consolas" w:cs="Consolas" w:eastAsia="Consolas"/>
          <w:color w:val="1F2937"/>
          <w:sz w:val="17"/>
        </w:rPr>
        <w:t xml:space="preserve">, </w:t>
      </w:r>
      <w:r>
        <w:rPr>
          <w:rFonts w:ascii="Consolas" w:hAnsi="Consolas" w:cs="Consolas" w:eastAsia="Consolas"/>
          <w:color w:val="0F766E"/>
          <w:sz w:val="17"/>
        </w:rPr>
        <w:t>18</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34.31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71</w:t>
      </w:r>
      <w:r>
        <w:rPr>
          <w:rFonts w:ascii="Consolas" w:hAnsi="Consolas" w:cs="Consolas" w:eastAsia="Consolas"/>
          <w:color w:val="1F2937"/>
          <w:sz w:val="17"/>
        </w:rPr>
        <w:t xml:space="preserve">, </w:t>
      </w:r>
      <w:r>
        <w:rPr>
          <w:rFonts w:ascii="Consolas" w:hAnsi="Consolas" w:cs="Consolas" w:eastAsia="Consolas"/>
          <w:color w:val="0F766E"/>
          <w:sz w:val="17"/>
        </w:rPr>
        <w:t>18</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0F766E"/>
          <w:sz w:val="17"/>
        </w:rPr>
        <w:t>99.60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71 rows affected</w:t>
      </w:r>
    </w:p>
    <w:p>
      <w:pPr>
        <w:pStyle w:val="Heading2"/>
      </w:pPr>
      <w:r>
        <w:t>3.8 sustainability_initiative</w:t>
      </w:r>
    </w:p>
    <w:p>
      <w:pPr>
        <w:keepNext/>
        <w:jc w:val="both"/>
      </w:pPr>
      <w:r>
        <w:t>Fourteen initiatives with statuses Completed, Ongoing, Planned and Cancelled.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sustainability_initiative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initiative_id</w:t>
      </w:r>
      <w:r>
        <w:rPr>
          <w:rFonts w:ascii="Consolas" w:hAnsi="Consolas" w:cs="Consolas" w:eastAsia="Consolas"/>
          <w:color w:val="1F2937"/>
          <w:sz w:val="17"/>
        </w:rPr>
        <w:t xml:space="preserve">, </w:t>
      </w:r>
      <w:r>
        <w:rPr>
          <w:rFonts w:ascii="Consolas" w:hAnsi="Consolas" w:cs="Consolas" w:eastAsia="Consolas"/>
          <w:color w:val="1F2937"/>
          <w:sz w:val="17"/>
        </w:rPr>
        <w:t>initiative_title</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start_date</w:t>
      </w: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budget_inr</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'Rooftop Solar PV Installation - Block A'</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'2024-06-01'</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'2025-03-31'</w:t>
      </w:r>
      <w:r>
        <w:rPr>
          <w:rFonts w:ascii="Consolas" w:hAnsi="Consolas" w:cs="Consolas" w:eastAsia="Consolas"/>
          <w:color w:val="1F2937"/>
          <w:sz w:val="17"/>
        </w:rPr>
        <w:t xml:space="preserve">, </w:t>
      </w:r>
      <w:r>
        <w:rPr>
          <w:rFonts w:ascii="Consolas" w:hAnsi="Consolas" w:cs="Consolas" w:eastAsia="Consolas"/>
          <w:color w:val="0F766E"/>
          <w:sz w:val="17"/>
        </w:rPr>
        <w:t>4500000.00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'LED Lighting Retrofit - Block B'</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'2024-08-15'</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'2024-12-20'</w:t>
      </w:r>
      <w:r>
        <w:rPr>
          <w:rFonts w:ascii="Consolas" w:hAnsi="Consolas" w:cs="Consolas" w:eastAsia="Consolas"/>
          <w:color w:val="1F2937"/>
          <w:sz w:val="17"/>
        </w:rPr>
        <w:t xml:space="preserve">, </w:t>
      </w:r>
      <w:r>
        <w:rPr>
          <w:rFonts w:ascii="Consolas" w:hAnsi="Consolas" w:cs="Consolas" w:eastAsia="Consolas"/>
          <w:color w:val="0F766E"/>
          <w:sz w:val="17"/>
        </w:rPr>
        <w:t>850000.00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'Hostel Sewage Treatment Plant Upgrade'</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9A3412"/>
          <w:sz w:val="17"/>
        </w:rPr>
        <w:t>'2025-01-10'</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'2025-09-30'</w:t>
      </w:r>
      <w:r>
        <w:rPr>
          <w:rFonts w:ascii="Consolas" w:hAnsi="Consolas" w:cs="Consolas" w:eastAsia="Consolas"/>
          <w:color w:val="1F2937"/>
          <w:sz w:val="17"/>
        </w:rPr>
        <w:t xml:space="preserve">, </w:t>
      </w:r>
      <w:r>
        <w:rPr>
          <w:rFonts w:ascii="Consolas" w:hAnsi="Consolas" w:cs="Consolas" w:eastAsia="Consolas"/>
          <w:color w:val="0F766E"/>
          <w:sz w:val="17"/>
        </w:rPr>
        <w:t>3200000.00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'Zero-Waste Cafeteria Drive'</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9A3412"/>
          <w:sz w:val="17"/>
        </w:rPr>
        <w:t>'2025-06-01'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275000.00</w:t>
      </w:r>
      <w:r>
        <w:rPr>
          <w:rFonts w:ascii="Consolas" w:hAnsi="Consolas" w:cs="Consolas" w:eastAsia="Consolas"/>
          <w:color w:val="1F2937"/>
          <w:sz w:val="17"/>
        </w:rPr>
        <w:t xml:space="preserve">, </w:t>
      </w:r>
      <w:r>
        <w:rPr>
          <w:rFonts w:ascii="Consolas" w:hAnsi="Consolas" w:cs="Consolas" w:eastAsia="Consolas"/>
          <w:color w:val="9A3412"/>
          <w:sz w:val="17"/>
        </w:rPr>
        <w:t>'Ongoing'</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'Campus Tree Plantation Drive'</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9A3412"/>
          <w:sz w:val="17"/>
        </w:rPr>
        <w:t>'2025-07-05'</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'2025-08-31'</w:t>
      </w:r>
      <w:r>
        <w:rPr>
          <w:rFonts w:ascii="Consolas" w:hAnsi="Consolas" w:cs="Consolas" w:eastAsia="Consolas"/>
          <w:color w:val="1F2937"/>
          <w:sz w:val="17"/>
        </w:rPr>
        <w:t xml:space="preserve">, </w:t>
      </w:r>
      <w:r>
        <w:rPr>
          <w:rFonts w:ascii="Consolas" w:hAnsi="Consolas" w:cs="Consolas" w:eastAsia="Consolas"/>
          <w:color w:val="0F766E"/>
          <w:sz w:val="17"/>
        </w:rPr>
        <w:t>120000.00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6</w:t>
      </w:r>
      <w:r>
        <w:rPr>
          <w:rFonts w:ascii="Consolas" w:hAnsi="Consolas" w:cs="Consolas" w:eastAsia="Consolas"/>
          <w:color w:val="1F2937"/>
          <w:sz w:val="17"/>
        </w:rPr>
        <w:t xml:space="preserve">, </w:t>
      </w:r>
      <w:r>
        <w:rPr>
          <w:rFonts w:ascii="Consolas" w:hAnsi="Consolas" w:cs="Consolas" w:eastAsia="Consolas"/>
          <w:color w:val="9A3412"/>
          <w:sz w:val="17"/>
        </w:rPr>
        <w:t>'Accessibility Ramps and Lift Upgrade'</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'2025-04-01'</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'2025-12-15'</w:t>
      </w:r>
      <w:r>
        <w:rPr>
          <w:rFonts w:ascii="Consolas" w:hAnsi="Consolas" w:cs="Consolas" w:eastAsia="Consolas"/>
          <w:color w:val="1F2937"/>
          <w:sz w:val="17"/>
        </w:rPr>
        <w:t xml:space="preserve">, </w:t>
      </w:r>
      <w:r>
        <w:rPr>
          <w:rFonts w:ascii="Consolas" w:hAnsi="Consolas" w:cs="Consolas" w:eastAsia="Consolas"/>
          <w:color w:val="0F766E"/>
          <w:sz w:val="17"/>
        </w:rPr>
        <w:t>950000.00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9A3412"/>
          <w:sz w:val="17"/>
        </w:rPr>
        <w:t>'Student Wellbeing Centre'</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'2025-09-01'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600000.00</w:t>
      </w:r>
      <w:r>
        <w:rPr>
          <w:rFonts w:ascii="Consolas" w:hAnsi="Consolas" w:cs="Consolas" w:eastAsia="Consolas"/>
          <w:color w:val="1F2937"/>
          <w:sz w:val="17"/>
        </w:rPr>
        <w:t xml:space="preserve">, </w:t>
      </w:r>
      <w:r>
        <w:rPr>
          <w:rFonts w:ascii="Consolas" w:hAnsi="Consolas" w:cs="Consolas" w:eastAsia="Consolas"/>
          <w:color w:val="9A3412"/>
          <w:sz w:val="17"/>
        </w:rPr>
        <w:t>'Ongoing'</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8</w:t>
      </w:r>
      <w:r>
        <w:rPr>
          <w:rFonts w:ascii="Consolas" w:hAnsi="Consolas" w:cs="Consolas" w:eastAsia="Consolas"/>
          <w:color w:val="1F2937"/>
          <w:sz w:val="17"/>
        </w:rPr>
        <w:t xml:space="preserve">, </w:t>
      </w:r>
      <w:r>
        <w:rPr>
          <w:rFonts w:ascii="Consolas" w:hAnsi="Consolas" w:cs="Consolas" w:eastAsia="Consolas"/>
          <w:color w:val="9A3412"/>
          <w:sz w:val="17"/>
        </w:rPr>
        <w:t>'Fire Safety Mock-Drill Programme'</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'2025-02-01'</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'2025-02-28'</w:t>
      </w:r>
      <w:r>
        <w:rPr>
          <w:rFonts w:ascii="Consolas" w:hAnsi="Consolas" w:cs="Consolas" w:eastAsia="Consolas"/>
          <w:color w:val="1F2937"/>
          <w:sz w:val="17"/>
        </w:rPr>
        <w:t xml:space="preserve">, </w:t>
      </w:r>
      <w:r>
        <w:rPr>
          <w:rFonts w:ascii="Consolas" w:hAnsi="Consolas" w:cs="Consolas" w:eastAsia="Consolas"/>
          <w:color w:val="0F766E"/>
          <w:sz w:val="17"/>
        </w:rPr>
        <w:t>60000.00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9A3412"/>
          <w:sz w:val="17"/>
        </w:rPr>
        <w:t>'ESG Policy Handbook Rollout'</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7</w:t>
      </w:r>
      <w:r>
        <w:rPr>
          <w:rFonts w:ascii="Consolas" w:hAnsi="Consolas" w:cs="Consolas" w:eastAsia="Consolas"/>
          <w:color w:val="1F2937"/>
          <w:sz w:val="17"/>
        </w:rPr>
        <w:t xml:space="preserve">, </w:t>
      </w:r>
      <w:r>
        <w:rPr>
          <w:rFonts w:ascii="Consolas" w:hAnsi="Consolas" w:cs="Consolas" w:eastAsia="Consolas"/>
          <w:color w:val="9A3412"/>
          <w:sz w:val="17"/>
        </w:rPr>
        <w:t>'2025-10-01'</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'2026-01-31'</w:t>
      </w:r>
      <w:r>
        <w:rPr>
          <w:rFonts w:ascii="Consolas" w:hAnsi="Consolas" w:cs="Consolas" w:eastAsia="Consolas"/>
          <w:color w:val="1F2937"/>
          <w:sz w:val="17"/>
        </w:rPr>
        <w:t xml:space="preserve">, </w:t>
      </w:r>
      <w:r>
        <w:rPr>
          <w:rFonts w:ascii="Consolas" w:hAnsi="Consolas" w:cs="Consolas" w:eastAsia="Consolas"/>
          <w:color w:val="0F766E"/>
          <w:sz w:val="17"/>
        </w:rPr>
        <w:t>90000.00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9A3412"/>
          <w:sz w:val="17"/>
        </w:rPr>
        <w:t>'Sustainability Training for Staff'</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9A3412"/>
          <w:sz w:val="17"/>
        </w:rPr>
        <w:t>'2026-01-15'</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150000.00</w:t>
      </w:r>
      <w:r>
        <w:rPr>
          <w:rFonts w:ascii="Consolas" w:hAnsi="Consolas" w:cs="Consolas" w:eastAsia="Consolas"/>
          <w:color w:val="1F2937"/>
          <w:sz w:val="17"/>
        </w:rPr>
        <w:t xml:space="preserve">, </w:t>
      </w:r>
      <w:r>
        <w:rPr>
          <w:rFonts w:ascii="Consolas" w:hAnsi="Consolas" w:cs="Consolas" w:eastAsia="Consolas"/>
          <w:color w:val="9A3412"/>
          <w:sz w:val="17"/>
        </w:rPr>
        <w:t>'Ongoing'</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9A3412"/>
          <w:sz w:val="17"/>
        </w:rPr>
        <w:t>'Smart Water Metering - Girls Hostel'</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9</w:t>
      </w:r>
      <w:r>
        <w:rPr>
          <w:rFonts w:ascii="Consolas" w:hAnsi="Consolas" w:cs="Consolas" w:eastAsia="Consolas"/>
          <w:color w:val="1F2937"/>
          <w:sz w:val="17"/>
        </w:rPr>
        <w:t xml:space="preserve">, </w:t>
      </w:r>
      <w:r>
        <w:rPr>
          <w:rFonts w:ascii="Consolas" w:hAnsi="Consolas" w:cs="Consolas" w:eastAsia="Consolas"/>
          <w:color w:val="9A3412"/>
          <w:sz w:val="17"/>
        </w:rPr>
        <w:t>'2026-03-01'</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1800000.00</w:t>
      </w:r>
      <w:r>
        <w:rPr>
          <w:rFonts w:ascii="Consolas" w:hAnsi="Consolas" w:cs="Consolas" w:eastAsia="Consolas"/>
          <w:color w:val="1F2937"/>
          <w:sz w:val="17"/>
        </w:rPr>
        <w:t xml:space="preserve">, </w:t>
      </w:r>
      <w:r>
        <w:rPr>
          <w:rFonts w:ascii="Consolas" w:hAnsi="Consolas" w:cs="Consolas" w:eastAsia="Consolas"/>
          <w:color w:val="9A3412"/>
          <w:sz w:val="17"/>
        </w:rPr>
        <w:t>'Ongoing'</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12</w:t>
      </w:r>
      <w:r>
        <w:rPr>
          <w:rFonts w:ascii="Consolas" w:hAnsi="Consolas" w:cs="Consolas" w:eastAsia="Consolas"/>
          <w:color w:val="1F2937"/>
          <w:sz w:val="17"/>
        </w:rPr>
        <w:t xml:space="preserve">, </w:t>
      </w:r>
      <w:r>
        <w:rPr>
          <w:rFonts w:ascii="Consolas" w:hAnsi="Consolas" w:cs="Consolas" w:eastAsia="Consolas"/>
          <w:color w:val="9A3412"/>
          <w:sz w:val="17"/>
        </w:rPr>
        <w:t>'Rainwater Harvesting Expansion'</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9A3412"/>
          <w:sz w:val="17"/>
        </w:rPr>
        <w:t>'2026-12-01'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2200000.00</w:t>
      </w: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13</w:t>
      </w:r>
      <w:r>
        <w:rPr>
          <w:rFonts w:ascii="Consolas" w:hAnsi="Consolas" w:cs="Consolas" w:eastAsia="Consolas"/>
          <w:color w:val="1F2937"/>
          <w:sz w:val="17"/>
        </w:rPr>
        <w:t xml:space="preserve">, </w:t>
      </w:r>
      <w:r>
        <w:rPr>
          <w:rFonts w:ascii="Consolas" w:hAnsi="Consolas" w:cs="Consolas" w:eastAsia="Consolas"/>
          <w:color w:val="9A3412"/>
          <w:sz w:val="17"/>
        </w:rPr>
        <w:t>'Biotech Centre Green Retrofit'</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w:t>
      </w:r>
      <w:r>
        <w:rPr>
          <w:rFonts w:ascii="Consolas" w:hAnsi="Consolas" w:cs="Consolas" w:eastAsia="Consolas"/>
          <w:color w:val="1F2937"/>
          <w:sz w:val="17"/>
        </w:rPr>
        <w:t xml:space="preserve">, </w:t>
      </w:r>
      <w:r>
        <w:rPr>
          <w:rFonts w:ascii="Consolas" w:hAnsi="Consolas" w:cs="Consolas" w:eastAsia="Consolas"/>
          <w:color w:val="9A3412"/>
          <w:sz w:val="17"/>
        </w:rPr>
        <w:t>'2027-01-15'</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5000000.00</w:t>
      </w: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w:t>
      </w:r>
      <w:r>
        <w:rPr>
          <w:rFonts w:ascii="Consolas" w:hAnsi="Consolas" w:cs="Consolas" w:eastAsia="Consolas"/>
          <w:color w:val="0F766E"/>
          <w:sz w:val="17"/>
        </w:rPr>
        <w:t>14</w:t>
      </w:r>
      <w:r>
        <w:rPr>
          <w:rFonts w:ascii="Consolas" w:hAnsi="Consolas" w:cs="Consolas" w:eastAsia="Consolas"/>
          <w:color w:val="1F2937"/>
          <w:sz w:val="17"/>
        </w:rPr>
        <w:t xml:space="preserve">, </w:t>
      </w:r>
      <w:r>
        <w:rPr>
          <w:rFonts w:ascii="Consolas" w:hAnsi="Consolas" w:cs="Consolas" w:eastAsia="Consolas"/>
          <w:color w:val="9A3412"/>
          <w:sz w:val="17"/>
        </w:rPr>
        <w:t>'Biogas Plant Pilot - Cafeteria'</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10</w:t>
      </w:r>
      <w:r>
        <w:rPr>
          <w:rFonts w:ascii="Consolas" w:hAnsi="Consolas" w:cs="Consolas" w:eastAsia="Consolas"/>
          <w:color w:val="1F2937"/>
          <w:sz w:val="17"/>
        </w:rPr>
        <w:t xml:space="preserve">, </w:t>
      </w:r>
      <w:r>
        <w:rPr>
          <w:rFonts w:ascii="Consolas" w:hAnsi="Consolas" w:cs="Consolas" w:eastAsia="Consolas"/>
          <w:color w:val="9A3412"/>
          <w:sz w:val="17"/>
        </w:rPr>
        <w:t>'2025-03-01'</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'2025-05-31'</w:t>
      </w:r>
      <w:r>
        <w:rPr>
          <w:rFonts w:ascii="Consolas" w:hAnsi="Consolas" w:cs="Consolas" w:eastAsia="Consolas"/>
          <w:color w:val="1F2937"/>
          <w:sz w:val="17"/>
        </w:rPr>
        <w:t xml:space="preserve">, </w:t>
      </w:r>
      <w:r>
        <w:rPr>
          <w:rFonts w:ascii="Consolas" w:hAnsi="Consolas" w:cs="Consolas" w:eastAsia="Consolas"/>
          <w:color w:val="0F766E"/>
          <w:sz w:val="17"/>
        </w:rPr>
        <w:t>400000.00</w:t>
      </w:r>
      <w:r>
        <w:rPr>
          <w:rFonts w:ascii="Consolas" w:hAnsi="Consolas" w:cs="Consolas" w:eastAsia="Consolas"/>
          <w:color w:val="1F2937"/>
          <w:sz w:val="17"/>
        </w:rPr>
        <w:t xml:space="preserve">, </w:t>
      </w:r>
      <w:r>
        <w:rPr>
          <w:rFonts w:ascii="Consolas" w:hAnsi="Consolas" w:cs="Consolas" w:eastAsia="Consolas"/>
          <w:color w:val="9A3412"/>
          <w:sz w:val="17"/>
        </w:rPr>
        <w:t>'Cancelled'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14 rows affected</w:t>
      </w:r>
    </w:p>
    <w:p>
      <w:pPr>
        <w:pStyle w:val="Heading1"/>
        <w:pBdr>
          <w:bottom w:val="single" w:sz="6" w:space="3" w:color="BFD5CA"/>
        </w:pBdr>
      </w:pPr>
      <w:r>
        <w:t>4. Verification of the Inserted Data</w:t>
      </w:r>
    </w:p>
    <w:p>
      <w:pPr>
        <w:pStyle w:val="Heading2"/>
      </w:pPr>
      <w:r>
        <w:t>4.1 Row count of every table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'department'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table_name</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total_rows</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department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'esg_category'</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esg_category</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'facility'</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facility</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'esg_indicator'</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esg_indicator</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'assessor'</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assessor</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'assessment'</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'assessment_result'</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assessment_result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r>
        <w:rPr>
          <w:rFonts w:ascii="Consolas" w:hAnsi="Consolas" w:cs="Consolas" w:eastAsia="Consolas"/>
          <w:color w:val="1F2937"/>
          <w:sz w:val="17"/>
        </w:rPr>
        <w:t xml:space="preserve"> </w:t>
      </w: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'sustainability_initiative'</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sustainability_initiative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4819"/>
        <w:gridCol w:w="4819"/>
      </w:tblGrid>
      <w:tr>
        <w:trPr>
          <w:tblHeader w:val="true"/>
        </w:trPr>
        <w:tc>
          <w:tcPr>
            <w:tcW w:type="dxa" w:w="6884"/>
            <w:shd w:val="clear" w:color="auto" w:fill="DDEBE4"/>
          </w:tcPr>
          <w:p>
            <w:pPr>
              <w:keepNext/>
              <w:spacing w:after="0"/>
            </w:pPr>
            <w:r>
              <w:rPr>
                <w:rFonts w:ascii="Calibri" w:hAnsi="Calibri" w:cs="Calibri" w:eastAsia="Calibri"/>
                <w:b/>
                <w:color w:val="1F6F50"/>
                <w:sz w:val="17"/>
              </w:rPr>
              <w:t>table_name</w:t>
            </w:r>
          </w:p>
        </w:tc>
        <w:tc>
          <w:tcPr>
            <w:tcW w:type="dxa" w:w="2754"/>
            <w:shd w:val="clear" w:color="auto" w:fill="DDEBE4"/>
          </w:tcPr>
          <w:p>
            <w:pPr>
              <w:keepNext/>
              <w:spacing w:after="0"/>
              <w:jc w:val="right"/>
            </w:pPr>
            <w:r>
              <w:rPr>
                <w:rFonts w:ascii="Calibri" w:hAnsi="Calibri" w:cs="Calibri" w:eastAsia="Calibri"/>
                <w:b/>
                <w:color w:val="1F6F50"/>
                <w:sz w:val="17"/>
              </w:rPr>
              <w:t>total_rows</w:t>
            </w:r>
          </w:p>
        </w:tc>
      </w:tr>
      <w:tr>
        <w:trPr>
          <w:cantSplit w:val="true"/>
        </w:trPr>
        <w:tc>
          <w:tcPr>
            <w:tcW w:type="dxa" w:w="6884"/>
          </w:tcPr>
          <w:p>
            <w:pPr>
              <w:spacing w:after="0" w:line="240" w:lineRule="auto"/>
            </w:pPr>
            <w:r>
              <w:rPr>
                <w:rFonts w:ascii="Calibri" w:hAnsi="Calibri" w:cs="Calibri" w:eastAsia="Calibri"/>
                <w:b w:val="0"/>
                <w:i w:val="0"/>
                <w:color w:val="1F2937"/>
                <w:sz w:val="17"/>
              </w:rPr>
              <w:t>department</w:t>
            </w:r>
          </w:p>
        </w:tc>
        <w:tc>
          <w:tcPr>
            <w:tcW w:type="dxa" w:w="2754"/>
          </w:tcPr>
          <w:p>
            <w:pPr>
              <w:spacing w:after="0" w:line="240" w:lineRule="auto"/>
              <w:jc w:val="right"/>
            </w:pPr>
            <w:r>
              <w:rPr>
                <w:rFonts w:ascii="Calibri" w:hAnsi="Calibri" w:cs="Calibri" w:eastAsia="Calibri"/>
                <w:b w:val="0"/>
                <w:i w:val="0"/>
                <w:color w:val="1F2937"/>
                <w:sz w:val="17"/>
              </w:rPr>
              <w:t>8</w:t>
            </w:r>
          </w:p>
        </w:tc>
      </w:tr>
      <w:tr>
        <w:trPr>
          <w:cantSplit w:val="true"/>
        </w:trPr>
        <w:tc>
          <w:tcPr>
            <w:tcW w:type="dxa" w:w="6884"/>
            <w:shd w:val="clear" w:color="auto" w:fill="F7FAF8"/>
          </w:tcPr>
          <w:p>
            <w:pPr>
              <w:spacing w:after="0" w:line="240" w:lineRule="auto"/>
            </w:pPr>
            <w:r>
              <w:rPr>
                <w:rFonts w:ascii="Calibri" w:hAnsi="Calibri" w:cs="Calibri" w:eastAsia="Calibri"/>
                <w:b w:val="0"/>
                <w:i w:val="0"/>
                <w:color w:val="1F2937"/>
                <w:sz w:val="17"/>
              </w:rPr>
              <w:t>esg_category</w:t>
            </w:r>
          </w:p>
        </w:tc>
        <w:tc>
          <w:tcPr>
            <w:tcW w:type="dxa" w:w="2754"/>
            <w:shd w:val="clear" w:color="auto" w:fill="F7FAF8"/>
          </w:tcPr>
          <w:p>
            <w:pPr>
              <w:spacing w:after="0" w:line="240" w:lineRule="auto"/>
              <w:jc w:val="right"/>
            </w:pPr>
            <w:r>
              <w:rPr>
                <w:rFonts w:ascii="Calibri" w:hAnsi="Calibri" w:cs="Calibri" w:eastAsia="Calibri"/>
                <w:b w:val="0"/>
                <w:i w:val="0"/>
                <w:color w:val="1F2937"/>
                <w:sz w:val="17"/>
              </w:rPr>
              <w:t>3</w:t>
            </w:r>
          </w:p>
        </w:tc>
      </w:tr>
      <w:tr>
        <w:trPr>
          <w:cantSplit w:val="true"/>
        </w:trPr>
        <w:tc>
          <w:tcPr>
            <w:tcW w:type="dxa" w:w="6884"/>
          </w:tcPr>
          <w:p>
            <w:pPr>
              <w:spacing w:after="0" w:line="240" w:lineRule="auto"/>
            </w:pPr>
            <w:r>
              <w:rPr>
                <w:rFonts w:ascii="Calibri" w:hAnsi="Calibri" w:cs="Calibri" w:eastAsia="Calibri"/>
                <w:b w:val="0"/>
                <w:i w:val="0"/>
                <w:color w:val="1F2937"/>
                <w:sz w:val="17"/>
              </w:rPr>
              <w:t>facility</w:t>
            </w:r>
          </w:p>
        </w:tc>
        <w:tc>
          <w:tcPr>
            <w:tcW w:type="dxa" w:w="2754"/>
          </w:tcPr>
          <w:p>
            <w:pPr>
              <w:spacing w:after="0" w:line="240" w:lineRule="auto"/>
              <w:jc w:val="right"/>
            </w:pPr>
            <w:r>
              <w:rPr>
                <w:rFonts w:ascii="Calibri" w:hAnsi="Calibri" w:cs="Calibri" w:eastAsia="Calibri"/>
                <w:b w:val="0"/>
                <w:i w:val="0"/>
                <w:color w:val="1F2937"/>
                <w:sz w:val="17"/>
              </w:rPr>
              <w:t>13</w:t>
            </w:r>
          </w:p>
        </w:tc>
      </w:tr>
      <w:tr>
        <w:trPr>
          <w:cantSplit w:val="true"/>
        </w:trPr>
        <w:tc>
          <w:tcPr>
            <w:tcW w:type="dxa" w:w="6884"/>
            <w:shd w:val="clear" w:color="auto" w:fill="F7FAF8"/>
          </w:tcPr>
          <w:p>
            <w:pPr>
              <w:spacing w:after="0" w:line="240" w:lineRule="auto"/>
            </w:pPr>
            <w:r>
              <w:rPr>
                <w:rFonts w:ascii="Calibri" w:hAnsi="Calibri" w:cs="Calibri" w:eastAsia="Calibri"/>
                <w:b w:val="0"/>
                <w:i w:val="0"/>
                <w:color w:val="1F2937"/>
                <w:sz w:val="17"/>
              </w:rPr>
              <w:t>esg_indicator</w:t>
            </w:r>
          </w:p>
        </w:tc>
        <w:tc>
          <w:tcPr>
            <w:tcW w:type="dxa" w:w="2754"/>
            <w:shd w:val="clear" w:color="auto" w:fill="F7FAF8"/>
          </w:tcPr>
          <w:p>
            <w:pPr>
              <w:spacing w:after="0" w:line="240" w:lineRule="auto"/>
              <w:jc w:val="right"/>
            </w:pPr>
            <w:r>
              <w:rPr>
                <w:rFonts w:ascii="Calibri" w:hAnsi="Calibri" w:cs="Calibri" w:eastAsia="Calibri"/>
                <w:b w:val="0"/>
                <w:i w:val="0"/>
                <w:color w:val="1F2937"/>
                <w:sz w:val="17"/>
              </w:rPr>
              <w:t>13</w:t>
            </w:r>
          </w:p>
        </w:tc>
      </w:tr>
      <w:tr>
        <w:trPr>
          <w:cantSplit w:val="true"/>
        </w:trPr>
        <w:tc>
          <w:tcPr>
            <w:tcW w:type="dxa" w:w="6884"/>
          </w:tcPr>
          <w:p>
            <w:pPr>
              <w:spacing w:after="0" w:line="240" w:lineRule="auto"/>
            </w:pPr>
            <w:r>
              <w:rPr>
                <w:rFonts w:ascii="Calibri" w:hAnsi="Calibri" w:cs="Calibri" w:eastAsia="Calibri"/>
                <w:b w:val="0"/>
                <w:i w:val="0"/>
                <w:color w:val="1F2937"/>
                <w:sz w:val="17"/>
              </w:rPr>
              <w:t>assessor</w:t>
            </w:r>
          </w:p>
        </w:tc>
        <w:tc>
          <w:tcPr>
            <w:tcW w:type="dxa" w:w="2754"/>
          </w:tcPr>
          <w:p>
            <w:pPr>
              <w:spacing w:after="0" w:line="240" w:lineRule="auto"/>
              <w:jc w:val="right"/>
            </w:pPr>
            <w:r>
              <w:rPr>
                <w:rFonts w:ascii="Calibri" w:hAnsi="Calibri" w:cs="Calibri" w:eastAsia="Calibri"/>
                <w:b w:val="0"/>
                <w:i w:val="0"/>
                <w:color w:val="1F2937"/>
                <w:sz w:val="17"/>
              </w:rPr>
              <w:t>6</w:t>
            </w:r>
          </w:p>
        </w:tc>
      </w:tr>
      <w:tr>
        <w:trPr>
          <w:cantSplit w:val="true"/>
        </w:trPr>
        <w:tc>
          <w:tcPr>
            <w:tcW w:type="dxa" w:w="6884"/>
            <w:shd w:val="clear" w:color="auto" w:fill="F7FAF8"/>
          </w:tcPr>
          <w:p>
            <w:pPr>
              <w:spacing w:after="0" w:line="240" w:lineRule="auto"/>
            </w:pPr>
            <w:r>
              <w:rPr>
                <w:rFonts w:ascii="Calibri" w:hAnsi="Calibri" w:cs="Calibri" w:eastAsia="Calibri"/>
                <w:b w:val="0"/>
                <w:i w:val="0"/>
                <w:color w:val="1F2937"/>
                <w:sz w:val="17"/>
              </w:rPr>
              <w:t>assessment</w:t>
            </w:r>
          </w:p>
        </w:tc>
        <w:tc>
          <w:tcPr>
            <w:tcW w:type="dxa" w:w="2754"/>
            <w:shd w:val="clear" w:color="auto" w:fill="F7FAF8"/>
          </w:tcPr>
          <w:p>
            <w:pPr>
              <w:spacing w:after="0" w:line="240" w:lineRule="auto"/>
              <w:jc w:val="right"/>
            </w:pPr>
            <w:r>
              <w:rPr>
                <w:rFonts w:ascii="Calibri" w:hAnsi="Calibri" w:cs="Calibri" w:eastAsia="Calibri"/>
                <w:b w:val="0"/>
                <w:i w:val="0"/>
                <w:color w:val="1F2937"/>
                <w:sz w:val="17"/>
              </w:rPr>
              <w:t>19</w:t>
            </w:r>
          </w:p>
        </w:tc>
      </w:tr>
      <w:tr>
        <w:trPr>
          <w:cantSplit w:val="true"/>
        </w:trPr>
        <w:tc>
          <w:tcPr>
            <w:tcW w:type="dxa" w:w="6884"/>
          </w:tcPr>
          <w:p>
            <w:pPr>
              <w:spacing w:after="0" w:line="240" w:lineRule="auto"/>
            </w:pPr>
            <w:r>
              <w:rPr>
                <w:rFonts w:ascii="Calibri" w:hAnsi="Calibri" w:cs="Calibri" w:eastAsia="Calibri"/>
                <w:b w:val="0"/>
                <w:i w:val="0"/>
                <w:color w:val="1F2937"/>
                <w:sz w:val="17"/>
              </w:rPr>
              <w:t>assessment_result</w:t>
            </w:r>
          </w:p>
        </w:tc>
        <w:tc>
          <w:tcPr>
            <w:tcW w:type="dxa" w:w="2754"/>
          </w:tcPr>
          <w:p>
            <w:pPr>
              <w:spacing w:after="0" w:line="240" w:lineRule="auto"/>
              <w:jc w:val="right"/>
            </w:pPr>
            <w:r>
              <w:rPr>
                <w:rFonts w:ascii="Calibri" w:hAnsi="Calibri" w:cs="Calibri" w:eastAsia="Calibri"/>
                <w:b w:val="0"/>
                <w:i w:val="0"/>
                <w:color w:val="1F2937"/>
                <w:sz w:val="17"/>
              </w:rPr>
              <w:t>71</w:t>
            </w:r>
          </w:p>
        </w:tc>
      </w:tr>
      <w:tr>
        <w:trPr>
          <w:cantSplit w:val="true"/>
        </w:trPr>
        <w:tc>
          <w:tcPr>
            <w:tcW w:type="dxa" w:w="6884"/>
            <w:shd w:val="clear" w:color="auto" w:fill="F7FAF8"/>
          </w:tcPr>
          <w:p>
            <w:pPr>
              <w:spacing w:after="0" w:line="240" w:lineRule="auto"/>
            </w:pPr>
            <w:r>
              <w:rPr>
                <w:rFonts w:ascii="Calibri" w:hAnsi="Calibri" w:cs="Calibri" w:eastAsia="Calibri"/>
                <w:b w:val="0"/>
                <w:i w:val="0"/>
                <w:color w:val="1F2937"/>
                <w:sz w:val="17"/>
              </w:rPr>
              <w:t>sustainability_initiative</w:t>
            </w:r>
          </w:p>
        </w:tc>
        <w:tc>
          <w:tcPr>
            <w:tcW w:type="dxa" w:w="2754"/>
            <w:shd w:val="clear" w:color="auto" w:fill="F7FAF8"/>
          </w:tcPr>
          <w:p>
            <w:pPr>
              <w:spacing w:after="0" w:line="240" w:lineRule="auto"/>
              <w:jc w:val="right"/>
            </w:pPr>
            <w:r>
              <w:rPr>
                <w:rFonts w:ascii="Calibri" w:hAnsi="Calibri" w:cs="Calibri" w:eastAsia="Calibri"/>
                <w:b w:val="0"/>
                <w:i w:val="0"/>
                <w:color w:val="1F2937"/>
                <w:sz w:val="17"/>
              </w:rPr>
              <w:t>14</w:t>
            </w:r>
          </w:p>
        </w:tc>
      </w:tr>
    </w:tbl>
    <w:p>
      <w:pPr>
        <w:spacing w:after="80" w:line="144" w:lineRule="auto"/>
      </w:pPr>
    </w:p>
    <w:p>
      <w:pPr>
        <w:spacing w:after="120"/>
      </w:pPr>
      <w:r>
        <w:rPr>
          <w:rFonts w:ascii="Calibri" w:hAnsi="Calibri" w:cs="Calibri" w:eastAsia="Calibri"/>
          <w:i/>
          <w:color w:val="6B7280"/>
          <w:sz w:val="17"/>
        </w:rPr>
        <w:t>8 rows in set</w:t>
      </w:r>
    </w:p>
    <w:p>
      <w:pPr>
        <w:pStyle w:val="Heading2"/>
      </w:pPr>
      <w:r>
        <w:t>4.2 Sample view of the data across tables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d</w:t>
      </w:r>
      <w:r>
        <w:rPr>
          <w:rFonts w:ascii="Consolas" w:hAnsi="Consolas" w:cs="Consolas" w:eastAsia="Consolas"/>
          <w:color w:val="1F2937"/>
          <w:sz w:val="17"/>
        </w:rPr>
        <w:t>.</w:t>
      </w:r>
      <w:r>
        <w:rPr>
          <w:rFonts w:ascii="Consolas" w:hAnsi="Consolas" w:cs="Consolas" w:eastAsia="Consolas"/>
          <w:color w:val="1F2937"/>
          <w:sz w:val="17"/>
        </w:rPr>
        <w:t>dept_name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color w:val="1F2937"/>
          <w:sz w:val="17"/>
        </w:rPr>
        <w:t>f</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LEFT</w:t>
      </w:r>
      <w:r>
        <w:rPr>
          <w:rFonts w:ascii="Consolas" w:hAnsi="Consolas" w:cs="Consolas" w:eastAsia="Consolas"/>
          <w:color w:val="1F2937"/>
          <w:sz w:val="17"/>
        </w:rPr>
        <w:t xml:space="preserve"> </w:t>
      </w: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color w:val="1F2937"/>
          <w:sz w:val="17"/>
        </w:rPr>
        <w:t>d</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d</w:t>
      </w:r>
      <w:r>
        <w:rPr>
          <w:rFonts w:ascii="Consolas" w:hAnsi="Consolas" w:cs="Consolas" w:eastAsia="Consolas"/>
          <w:color w:val="1F2937"/>
          <w:sz w:val="17"/>
        </w:rPr>
        <w:t>.</w:t>
      </w:r>
      <w:r>
        <w:rPr>
          <w:rFonts w:ascii="Consolas" w:hAnsi="Consolas" w:cs="Consolas" w:eastAsia="Consolas"/>
          <w:color w:val="1F2937"/>
          <w:sz w:val="17"/>
        </w:rPr>
        <w:t>dept_id</w:t>
      </w:r>
      <w:r>
        <w:rPr>
          <w:rFonts w:ascii="Consolas" w:hAnsi="Consolas" w:cs="Consolas" w:eastAsia="Consolas"/>
          <w:color w:val="1F2937"/>
          <w:sz w:val="17"/>
        </w:rPr>
        <w:t xml:space="preserve"> =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dept_id</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ORDER</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facility_id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3451"/>
            <w:shd w:val="clear" w:color="auto" w:fill="DDEBE4"/>
          </w:tcPr>
          <w:p>
            <w:pPr>
              <w:keepNext/>
              <w:spacing w:after="0"/>
            </w:pPr>
            <w:r>
              <w:rPr>
                <w:rFonts w:ascii="Calibri" w:hAnsi="Calibri" w:cs="Calibri" w:eastAsia="Calibri"/>
                <w:b/>
                <w:color w:val="1F6F50"/>
                <w:sz w:val="17"/>
              </w:rPr>
              <w:t>facility_name</w:t>
            </w:r>
          </w:p>
        </w:tc>
        <w:tc>
          <w:tcPr>
            <w:tcW w:type="dxa" w:w="2380"/>
            <w:shd w:val="clear" w:color="auto" w:fill="DDEBE4"/>
          </w:tcPr>
          <w:p>
            <w:pPr>
              <w:keepNext/>
              <w:spacing w:after="0"/>
            </w:pPr>
            <w:r>
              <w:rPr>
                <w:rFonts w:ascii="Calibri" w:hAnsi="Calibri" w:cs="Calibri" w:eastAsia="Calibri"/>
                <w:b/>
                <w:color w:val="1F6F50"/>
                <w:sz w:val="17"/>
              </w:rPr>
              <w:t>facility_type</w:t>
            </w:r>
          </w:p>
        </w:tc>
        <w:tc>
          <w:tcPr>
            <w:tcW w:type="dxa" w:w="3808"/>
            <w:shd w:val="clear" w:color="auto" w:fill="DDEBE4"/>
          </w:tcPr>
          <w:p>
            <w:pPr>
              <w:keepNext/>
              <w:spacing w:after="0"/>
            </w:pPr>
            <w:r>
              <w:rPr>
                <w:rFonts w:ascii="Calibri" w:hAnsi="Calibri" w:cs="Calibri" w:eastAsia="Calibri"/>
                <w:b/>
                <w:color w:val="1F6F50"/>
                <w:sz w:val="17"/>
              </w:rPr>
              <w:t>dept_name</w:t>
            </w:r>
          </w:p>
        </w:tc>
      </w:tr>
      <w:tr>
        <w:trPr>
          <w:cantSplit w:val="true"/>
        </w:trPr>
        <w:tc>
          <w:tcPr>
            <w:tcW w:type="dxa" w:w="3451"/>
          </w:tcPr>
          <w:p>
            <w:pPr>
              <w:spacing w:after="0" w:line="240" w:lineRule="auto"/>
            </w:pPr>
            <w:r>
              <w:rPr>
                <w:rFonts w:ascii="Calibri" w:hAnsi="Calibri" w:cs="Calibri" w:eastAsia="Calibri"/>
                <w:b w:val="0"/>
                <w:i w:val="0"/>
                <w:color w:val="1F2937"/>
                <w:sz w:val="17"/>
              </w:rPr>
              <w:t>Block A CSE Wing</w:t>
            </w:r>
          </w:p>
        </w:tc>
        <w:tc>
          <w:tcPr>
            <w:tcW w:type="dxa" w:w="2380"/>
          </w:tcPr>
          <w:p>
            <w:pPr>
              <w:spacing w:after="0" w:line="240" w:lineRule="auto"/>
            </w:pPr>
            <w:r>
              <w:rPr>
                <w:rFonts w:ascii="Calibri" w:hAnsi="Calibri" w:cs="Calibri" w:eastAsia="Calibri"/>
                <w:b w:val="0"/>
                <w:i w:val="0"/>
                <w:color w:val="1F2937"/>
                <w:sz w:val="17"/>
              </w:rPr>
              <w:t>Academic Block</w:t>
            </w:r>
          </w:p>
        </w:tc>
        <w:tc>
          <w:tcPr>
            <w:tcW w:type="dxa" w:w="3808"/>
          </w:tcPr>
          <w:p>
            <w:pPr>
              <w:spacing w:after="0" w:line="240" w:lineRule="auto"/>
            </w:pPr>
            <w:r>
              <w:rPr>
                <w:rFonts w:ascii="Calibri" w:hAnsi="Calibri" w:cs="Calibri" w:eastAsia="Calibri"/>
                <w:b w:val="0"/>
                <w:i w:val="0"/>
                <w:color w:val="1F2937"/>
                <w:sz w:val="17"/>
              </w:rPr>
              <w:t>Computer Science and Engineering</w:t>
            </w:r>
          </w:p>
        </w:tc>
      </w:tr>
      <w:tr>
        <w:trPr>
          <w:cantSplit w:val="true"/>
        </w:trPr>
        <w:tc>
          <w:tcPr>
            <w:tcW w:type="dxa" w:w="3451"/>
            <w:shd w:val="clear" w:color="auto" w:fill="F7FAF8"/>
          </w:tcPr>
          <w:p>
            <w:pPr>
              <w:spacing w:after="0" w:line="240" w:lineRule="auto"/>
            </w:pPr>
            <w:r>
              <w:rPr>
                <w:rFonts w:ascii="Calibri" w:hAnsi="Calibri" w:cs="Calibri" w:eastAsia="Calibri"/>
                <w:b w:val="0"/>
                <w:i w:val="0"/>
                <w:color w:val="1F2937"/>
                <w:sz w:val="17"/>
              </w:rPr>
              <w:t>Block B Management Centre</w:t>
            </w:r>
          </w:p>
        </w:tc>
        <w:tc>
          <w:tcPr>
            <w:tcW w:type="dxa" w:w="2380"/>
            <w:shd w:val="clear" w:color="auto" w:fill="F7FAF8"/>
          </w:tcPr>
          <w:p>
            <w:pPr>
              <w:spacing w:after="0" w:line="240" w:lineRule="auto"/>
            </w:pPr>
            <w:r>
              <w:rPr>
                <w:rFonts w:ascii="Calibri" w:hAnsi="Calibri" w:cs="Calibri" w:eastAsia="Calibri"/>
                <w:b w:val="0"/>
                <w:i w:val="0"/>
                <w:color w:val="1F2937"/>
                <w:sz w:val="17"/>
              </w:rPr>
              <w:t>Academic Block</w:t>
            </w:r>
          </w:p>
        </w:tc>
        <w:tc>
          <w:tcPr>
            <w:tcW w:type="dxa" w:w="3808"/>
            <w:shd w:val="clear" w:color="auto" w:fill="F7FAF8"/>
          </w:tcPr>
          <w:p>
            <w:pPr>
              <w:spacing w:after="0" w:line="240" w:lineRule="auto"/>
            </w:pPr>
            <w:r>
              <w:rPr>
                <w:rFonts w:ascii="Calibri" w:hAnsi="Calibri" w:cs="Calibri" w:eastAsia="Calibri"/>
                <w:b w:val="0"/>
                <w:i w:val="0"/>
                <w:color w:val="1F2937"/>
                <w:sz w:val="17"/>
              </w:rPr>
              <w:t>Business Administration</w:t>
            </w:r>
          </w:p>
        </w:tc>
      </w:tr>
      <w:tr>
        <w:trPr>
          <w:cantSplit w:val="true"/>
        </w:trPr>
        <w:tc>
          <w:tcPr>
            <w:tcW w:type="dxa" w:w="3451"/>
          </w:tcPr>
          <w:p>
            <w:pPr>
              <w:spacing w:after="0" w:line="240" w:lineRule="auto"/>
            </w:pPr>
            <w:r>
              <w:rPr>
                <w:rFonts w:ascii="Calibri" w:hAnsi="Calibri" w:cs="Calibri" w:eastAsia="Calibri"/>
                <w:b w:val="0"/>
                <w:i w:val="0"/>
                <w:color w:val="1F2937"/>
                <w:sz w:val="17"/>
              </w:rPr>
              <w:t>Block C Environmental Labs</w:t>
            </w:r>
          </w:p>
        </w:tc>
        <w:tc>
          <w:tcPr>
            <w:tcW w:type="dxa" w:w="2380"/>
          </w:tcPr>
          <w:p>
            <w:pPr>
              <w:spacing w:after="0" w:line="240" w:lineRule="auto"/>
            </w:pPr>
            <w:r>
              <w:rPr>
                <w:rFonts w:ascii="Calibri" w:hAnsi="Calibri" w:cs="Calibri" w:eastAsia="Calibri"/>
                <w:b w:val="0"/>
                <w:i w:val="0"/>
                <w:color w:val="1F2937"/>
                <w:sz w:val="17"/>
              </w:rPr>
              <w:t>Laboratory</w:t>
            </w:r>
          </w:p>
        </w:tc>
        <w:tc>
          <w:tcPr>
            <w:tcW w:type="dxa" w:w="3808"/>
          </w:tcPr>
          <w:p>
            <w:pPr>
              <w:spacing w:after="0" w:line="240" w:lineRule="auto"/>
            </w:pPr>
            <w:r>
              <w:rPr>
                <w:rFonts w:ascii="Calibri" w:hAnsi="Calibri" w:cs="Calibri" w:eastAsia="Calibri"/>
                <w:b w:val="0"/>
                <w:i w:val="0"/>
                <w:color w:val="1F2937"/>
                <w:sz w:val="17"/>
              </w:rPr>
              <w:t>Environmental Science</w:t>
            </w:r>
          </w:p>
        </w:tc>
      </w:tr>
      <w:tr>
        <w:trPr>
          <w:cantSplit w:val="true"/>
        </w:trPr>
        <w:tc>
          <w:tcPr>
            <w:tcW w:type="dxa" w:w="3451"/>
            <w:shd w:val="clear" w:color="auto" w:fill="F7FAF8"/>
          </w:tcPr>
          <w:p>
            <w:pPr>
              <w:spacing w:after="0" w:line="240" w:lineRule="auto"/>
            </w:pPr>
            <w:r>
              <w:rPr>
                <w:rFonts w:ascii="Calibri" w:hAnsi="Calibri" w:cs="Calibri" w:eastAsia="Calibri"/>
                <w:b w:val="0"/>
                <w:i w:val="0"/>
                <w:color w:val="1F2937"/>
                <w:sz w:val="17"/>
              </w:rPr>
              <w:t>Block D Engineering Workshop</w:t>
            </w:r>
          </w:p>
        </w:tc>
        <w:tc>
          <w:tcPr>
            <w:tcW w:type="dxa" w:w="2380"/>
            <w:shd w:val="clear" w:color="auto" w:fill="F7FAF8"/>
          </w:tcPr>
          <w:p>
            <w:pPr>
              <w:spacing w:after="0" w:line="240" w:lineRule="auto"/>
            </w:pPr>
            <w:r>
              <w:rPr>
                <w:rFonts w:ascii="Calibri" w:hAnsi="Calibri" w:cs="Calibri" w:eastAsia="Calibri"/>
                <w:b w:val="0"/>
                <w:i w:val="0"/>
                <w:color w:val="1F2937"/>
                <w:sz w:val="17"/>
              </w:rPr>
              <w:t>Laboratory</w:t>
            </w:r>
          </w:p>
        </w:tc>
        <w:tc>
          <w:tcPr>
            <w:tcW w:type="dxa" w:w="3808"/>
            <w:shd w:val="clear" w:color="auto" w:fill="F7FAF8"/>
          </w:tcPr>
          <w:p>
            <w:pPr>
              <w:spacing w:after="0" w:line="240" w:lineRule="auto"/>
            </w:pPr>
            <w:r>
              <w:rPr>
                <w:rFonts w:ascii="Calibri" w:hAnsi="Calibri" w:cs="Calibri" w:eastAsia="Calibri"/>
                <w:b w:val="0"/>
                <w:i w:val="0"/>
                <w:color w:val="1F2937"/>
                <w:sz w:val="17"/>
              </w:rPr>
              <w:t>Mechanical Engineering</w:t>
            </w:r>
          </w:p>
        </w:tc>
      </w:tr>
      <w:tr>
        <w:trPr>
          <w:cantSplit w:val="true"/>
        </w:trPr>
        <w:tc>
          <w:tcPr>
            <w:tcW w:type="dxa" w:w="3451"/>
          </w:tcPr>
          <w:p>
            <w:pPr>
              <w:spacing w:after="0" w:line="240" w:lineRule="auto"/>
            </w:pPr>
            <w:r>
              <w:rPr>
                <w:rFonts w:ascii="Calibri" w:hAnsi="Calibri" w:cs="Calibri" w:eastAsia="Calibri"/>
                <w:b w:val="0"/>
                <w:i w:val="0"/>
                <w:color w:val="1F2937"/>
                <w:sz w:val="17"/>
              </w:rPr>
              <w:t>Central Library</w:t>
            </w:r>
          </w:p>
        </w:tc>
        <w:tc>
          <w:tcPr>
            <w:tcW w:type="dxa" w:w="2380"/>
          </w:tcPr>
          <w:p>
            <w:pPr>
              <w:spacing w:after="0" w:line="240" w:lineRule="auto"/>
            </w:pPr>
            <w:r>
              <w:rPr>
                <w:rFonts w:ascii="Calibri" w:hAnsi="Calibri" w:cs="Calibri" w:eastAsia="Calibri"/>
                <w:b w:val="0"/>
                <w:i w:val="0"/>
                <w:color w:val="1F2937"/>
                <w:sz w:val="17"/>
              </w:rPr>
              <w:t>Library</w:t>
            </w:r>
          </w:p>
        </w:tc>
        <w:tc>
          <w:tcPr>
            <w:tcW w:type="dxa" w:w="3808"/>
          </w:tcPr>
          <w:p>
            <w:pPr>
              <w:spacing w:after="0" w:line="240" w:lineRule="auto"/>
            </w:pPr>
            <w:r>
              <w:rPr>
                <w:rFonts w:ascii="Calibri" w:hAnsi="Calibri" w:cs="Calibri" w:eastAsia="Calibri"/>
                <w:b w:val="0"/>
                <w:i/>
                <w:color w:val="6B7280"/>
                <w:sz w:val="17"/>
              </w:rPr>
              <w:t>NULL</w:t>
            </w:r>
          </w:p>
        </w:tc>
      </w:tr>
      <w:tr>
        <w:trPr>
          <w:cantSplit w:val="true"/>
        </w:trPr>
        <w:tc>
          <w:tcPr>
            <w:tcW w:type="dxa" w:w="3451"/>
            <w:shd w:val="clear" w:color="auto" w:fill="F7FAF8"/>
          </w:tcPr>
          <w:p>
            <w:pPr>
              <w:spacing w:after="0" w:line="240" w:lineRule="auto"/>
            </w:pPr>
            <w:r>
              <w:rPr>
                <w:rFonts w:ascii="Calibri" w:hAnsi="Calibri" w:cs="Calibri" w:eastAsia="Calibri"/>
                <w:b w:val="0"/>
                <w:i w:val="0"/>
                <w:color w:val="1F2937"/>
                <w:sz w:val="17"/>
              </w:rPr>
              <w:t>Sports Complex</w:t>
            </w:r>
          </w:p>
        </w:tc>
        <w:tc>
          <w:tcPr>
            <w:tcW w:type="dxa" w:w="2380"/>
            <w:shd w:val="clear" w:color="auto" w:fill="F7FAF8"/>
          </w:tcPr>
          <w:p>
            <w:pPr>
              <w:spacing w:after="0" w:line="240" w:lineRule="auto"/>
            </w:pPr>
            <w:r>
              <w:rPr>
                <w:rFonts w:ascii="Calibri" w:hAnsi="Calibri" w:cs="Calibri" w:eastAsia="Calibri"/>
                <w:b w:val="0"/>
                <w:i w:val="0"/>
                <w:color w:val="1F2937"/>
                <w:sz w:val="17"/>
              </w:rPr>
              <w:t>Sports Complex</w:t>
            </w:r>
          </w:p>
        </w:tc>
        <w:tc>
          <w:tcPr>
            <w:tcW w:type="dxa" w:w="3808"/>
            <w:shd w:val="clear" w:color="auto" w:fill="F7FAF8"/>
          </w:tcPr>
          <w:p>
            <w:pPr>
              <w:spacing w:after="0" w:line="240" w:lineRule="auto"/>
            </w:pPr>
            <w:r>
              <w:rPr>
                <w:rFonts w:ascii="Calibri" w:hAnsi="Calibri" w:cs="Calibri" w:eastAsia="Calibri"/>
                <w:b w:val="0"/>
                <w:i w:val="0"/>
                <w:color w:val="1F2937"/>
                <w:sz w:val="17"/>
              </w:rPr>
              <w:t>Physical Education and Sports</w:t>
            </w:r>
          </w:p>
        </w:tc>
      </w:tr>
      <w:tr>
        <w:trPr>
          <w:cantSplit w:val="true"/>
        </w:trPr>
        <w:tc>
          <w:tcPr>
            <w:tcW w:type="dxa" w:w="3451"/>
          </w:tcPr>
          <w:p>
            <w:pPr>
              <w:spacing w:after="0" w:line="240" w:lineRule="auto"/>
            </w:pPr>
            <w:r>
              <w:rPr>
                <w:rFonts w:ascii="Calibri" w:hAnsi="Calibri" w:cs="Calibri" w:eastAsia="Calibri"/>
                <w:b w:val="0"/>
                <w:i w:val="0"/>
                <w:color w:val="1F2937"/>
                <w:sz w:val="17"/>
              </w:rPr>
              <w:t>Administrative Block</w:t>
            </w:r>
          </w:p>
        </w:tc>
        <w:tc>
          <w:tcPr>
            <w:tcW w:type="dxa" w:w="2380"/>
          </w:tcPr>
          <w:p>
            <w:pPr>
              <w:spacing w:after="0" w:line="240" w:lineRule="auto"/>
            </w:pPr>
            <w:r>
              <w:rPr>
                <w:rFonts w:ascii="Calibri" w:hAnsi="Calibri" w:cs="Calibri" w:eastAsia="Calibri"/>
                <w:b w:val="0"/>
                <w:i w:val="0"/>
                <w:color w:val="1F2937"/>
                <w:sz w:val="17"/>
              </w:rPr>
              <w:t>Administrative Block</w:t>
            </w:r>
          </w:p>
        </w:tc>
        <w:tc>
          <w:tcPr>
            <w:tcW w:type="dxa" w:w="3808"/>
          </w:tcPr>
          <w:p>
            <w:pPr>
              <w:spacing w:after="0" w:line="240" w:lineRule="auto"/>
            </w:pPr>
            <w:r>
              <w:rPr>
                <w:rFonts w:ascii="Calibri" w:hAnsi="Calibri" w:cs="Calibri" w:eastAsia="Calibri"/>
                <w:b w:val="0"/>
                <w:i w:val="0"/>
                <w:color w:val="1F2937"/>
                <w:sz w:val="17"/>
              </w:rPr>
              <w:t>Estate and Facilities Management</w:t>
            </w:r>
          </w:p>
        </w:tc>
      </w:tr>
      <w:tr>
        <w:trPr>
          <w:cantSplit w:val="true"/>
        </w:trPr>
        <w:tc>
          <w:tcPr>
            <w:tcW w:type="dxa" w:w="3451"/>
            <w:shd w:val="clear" w:color="auto" w:fill="F7FAF8"/>
          </w:tcPr>
          <w:p>
            <w:pPr>
              <w:spacing w:after="0" w:line="240" w:lineRule="auto"/>
            </w:pPr>
            <w:r>
              <w:rPr>
                <w:rFonts w:ascii="Calibri" w:hAnsi="Calibri" w:cs="Calibri" w:eastAsia="Calibri"/>
                <w:b w:val="0"/>
                <w:i w:val="0"/>
                <w:color w:val="1F2937"/>
                <w:sz w:val="17"/>
              </w:rPr>
              <w:t>Cedar Hostel (Boys)</w:t>
            </w:r>
          </w:p>
        </w:tc>
        <w:tc>
          <w:tcPr>
            <w:tcW w:type="dxa" w:w="2380"/>
            <w:shd w:val="clear" w:color="auto" w:fill="F7FAF8"/>
          </w:tcPr>
          <w:p>
            <w:pPr>
              <w:spacing w:after="0" w:line="240" w:lineRule="auto"/>
            </w:pPr>
            <w:r>
              <w:rPr>
                <w:rFonts w:ascii="Calibri" w:hAnsi="Calibri" w:cs="Calibri" w:eastAsia="Calibri"/>
                <w:b w:val="0"/>
                <w:i w:val="0"/>
                <w:color w:val="1F2937"/>
                <w:sz w:val="17"/>
              </w:rPr>
              <w:t>Hostel</w:t>
            </w:r>
          </w:p>
        </w:tc>
        <w:tc>
          <w:tcPr>
            <w:tcW w:type="dxa" w:w="3808"/>
            <w:shd w:val="clear" w:color="auto" w:fill="F7FAF8"/>
          </w:tcPr>
          <w:p>
            <w:pPr>
              <w:spacing w:after="0" w:line="240" w:lineRule="auto"/>
            </w:pPr>
            <w:r>
              <w:rPr>
                <w:rFonts w:ascii="Calibri" w:hAnsi="Calibri" w:cs="Calibri" w:eastAsia="Calibri"/>
                <w:b w:val="0"/>
                <w:i/>
                <w:color w:val="6B7280"/>
                <w:sz w:val="17"/>
              </w:rPr>
              <w:t>NULL</w:t>
            </w:r>
          </w:p>
        </w:tc>
      </w:tr>
      <w:tr>
        <w:trPr>
          <w:cantSplit w:val="true"/>
        </w:trPr>
        <w:tc>
          <w:tcPr>
            <w:tcW w:type="dxa" w:w="3451"/>
          </w:tcPr>
          <w:p>
            <w:pPr>
              <w:spacing w:after="0" w:line="240" w:lineRule="auto"/>
            </w:pPr>
            <w:r>
              <w:rPr>
                <w:rFonts w:ascii="Calibri" w:hAnsi="Calibri" w:cs="Calibri" w:eastAsia="Calibri"/>
                <w:b w:val="0"/>
                <w:i w:val="0"/>
                <w:color w:val="1F2937"/>
                <w:sz w:val="17"/>
              </w:rPr>
              <w:t>Maple Hostel (Girls)</w:t>
            </w:r>
          </w:p>
        </w:tc>
        <w:tc>
          <w:tcPr>
            <w:tcW w:type="dxa" w:w="2380"/>
          </w:tcPr>
          <w:p>
            <w:pPr>
              <w:spacing w:after="0" w:line="240" w:lineRule="auto"/>
            </w:pPr>
            <w:r>
              <w:rPr>
                <w:rFonts w:ascii="Calibri" w:hAnsi="Calibri" w:cs="Calibri" w:eastAsia="Calibri"/>
                <w:b w:val="0"/>
                <w:i w:val="0"/>
                <w:color w:val="1F2937"/>
                <w:sz w:val="17"/>
              </w:rPr>
              <w:t>Hostel</w:t>
            </w:r>
          </w:p>
        </w:tc>
        <w:tc>
          <w:tcPr>
            <w:tcW w:type="dxa" w:w="3808"/>
          </w:tcPr>
          <w:p>
            <w:pPr>
              <w:spacing w:after="0" w:line="240" w:lineRule="auto"/>
            </w:pPr>
            <w:r>
              <w:rPr>
                <w:rFonts w:ascii="Calibri" w:hAnsi="Calibri" w:cs="Calibri" w:eastAsia="Calibri"/>
                <w:b w:val="0"/>
                <w:i/>
                <w:color w:val="6B7280"/>
                <w:sz w:val="17"/>
              </w:rPr>
              <w:t>NULL</w:t>
            </w:r>
          </w:p>
        </w:tc>
      </w:tr>
      <w:tr>
        <w:trPr>
          <w:cantSplit w:val="true"/>
        </w:trPr>
        <w:tc>
          <w:tcPr>
            <w:tcW w:type="dxa" w:w="3451"/>
            <w:shd w:val="clear" w:color="auto" w:fill="F7FAF8"/>
          </w:tcPr>
          <w:p>
            <w:pPr>
              <w:spacing w:after="0" w:line="240" w:lineRule="auto"/>
            </w:pPr>
            <w:r>
              <w:rPr>
                <w:rFonts w:ascii="Calibri" w:hAnsi="Calibri" w:cs="Calibri" w:eastAsia="Calibri"/>
                <w:b w:val="0"/>
                <w:i w:val="0"/>
                <w:color w:val="1F2937"/>
                <w:sz w:val="17"/>
              </w:rPr>
              <w:t>Main Cafeteria</w:t>
            </w:r>
          </w:p>
        </w:tc>
        <w:tc>
          <w:tcPr>
            <w:tcW w:type="dxa" w:w="2380"/>
            <w:shd w:val="clear" w:color="auto" w:fill="F7FAF8"/>
          </w:tcPr>
          <w:p>
            <w:pPr>
              <w:spacing w:after="0" w:line="240" w:lineRule="auto"/>
            </w:pPr>
            <w:r>
              <w:rPr>
                <w:rFonts w:ascii="Calibri" w:hAnsi="Calibri" w:cs="Calibri" w:eastAsia="Calibri"/>
                <w:b w:val="0"/>
                <w:i w:val="0"/>
                <w:color w:val="1F2937"/>
                <w:sz w:val="17"/>
              </w:rPr>
              <w:t>Cafeteria</w:t>
            </w:r>
          </w:p>
        </w:tc>
        <w:tc>
          <w:tcPr>
            <w:tcW w:type="dxa" w:w="3808"/>
            <w:shd w:val="clear" w:color="auto" w:fill="F7FAF8"/>
          </w:tcPr>
          <w:p>
            <w:pPr>
              <w:spacing w:after="0" w:line="240" w:lineRule="auto"/>
            </w:pPr>
            <w:r>
              <w:rPr>
                <w:rFonts w:ascii="Calibri" w:hAnsi="Calibri" w:cs="Calibri" w:eastAsia="Calibri"/>
                <w:b w:val="0"/>
                <w:i/>
                <w:color w:val="6B7280"/>
                <w:sz w:val="17"/>
              </w:rPr>
              <w:t>NULL</w:t>
            </w:r>
          </w:p>
        </w:tc>
      </w:tr>
      <w:tr>
        <w:trPr>
          <w:cantSplit w:val="true"/>
        </w:trPr>
        <w:tc>
          <w:tcPr>
            <w:tcW w:type="dxa" w:w="3451"/>
          </w:tcPr>
          <w:p>
            <w:pPr>
              <w:spacing w:after="0" w:line="240" w:lineRule="auto"/>
            </w:pPr>
            <w:r>
              <w:rPr>
                <w:rFonts w:ascii="Calibri" w:hAnsi="Calibri" w:cs="Calibri" w:eastAsia="Calibri"/>
                <w:b w:val="0"/>
                <w:i w:val="0"/>
                <w:color w:val="1F2937"/>
                <w:sz w:val="17"/>
              </w:rPr>
              <w:t>Biotech Research Centre</w:t>
            </w:r>
          </w:p>
        </w:tc>
        <w:tc>
          <w:tcPr>
            <w:tcW w:type="dxa" w:w="2380"/>
          </w:tcPr>
          <w:p>
            <w:pPr>
              <w:spacing w:after="0" w:line="240" w:lineRule="auto"/>
            </w:pPr>
            <w:r>
              <w:rPr>
                <w:rFonts w:ascii="Calibri" w:hAnsi="Calibri" w:cs="Calibri" w:eastAsia="Calibri"/>
                <w:b w:val="0"/>
                <w:i w:val="0"/>
                <w:color w:val="1F2937"/>
                <w:sz w:val="17"/>
              </w:rPr>
              <w:t>Laboratory</w:t>
            </w:r>
          </w:p>
        </w:tc>
        <w:tc>
          <w:tcPr>
            <w:tcW w:type="dxa" w:w="3808"/>
          </w:tcPr>
          <w:p>
            <w:pPr>
              <w:spacing w:after="0" w:line="240" w:lineRule="auto"/>
            </w:pPr>
            <w:r>
              <w:rPr>
                <w:rFonts w:ascii="Calibri" w:hAnsi="Calibri" w:cs="Calibri" w:eastAsia="Calibri"/>
                <w:b w:val="0"/>
                <w:i w:val="0"/>
                <w:color w:val="1F2937"/>
                <w:sz w:val="17"/>
              </w:rPr>
              <w:t>Biotechnology</w:t>
            </w:r>
          </w:p>
        </w:tc>
      </w:tr>
      <w:tr>
        <w:trPr>
          <w:cantSplit w:val="true"/>
        </w:trPr>
        <w:tc>
          <w:tcPr>
            <w:tcW w:type="dxa" w:w="3451"/>
            <w:shd w:val="clear" w:color="auto" w:fill="F7FAF8"/>
          </w:tcPr>
          <w:p>
            <w:pPr>
              <w:spacing w:after="0" w:line="240" w:lineRule="auto"/>
            </w:pPr>
            <w:r>
              <w:rPr>
                <w:rFonts w:ascii="Calibri" w:hAnsi="Calibri" w:cs="Calibri" w:eastAsia="Calibri"/>
                <w:b w:val="0"/>
                <w:i w:val="0"/>
                <w:color w:val="1F2937"/>
                <w:sz w:val="17"/>
              </w:rPr>
              <w:t>Block E Arts Wing</w:t>
            </w:r>
          </w:p>
        </w:tc>
        <w:tc>
          <w:tcPr>
            <w:tcW w:type="dxa" w:w="2380"/>
            <w:shd w:val="clear" w:color="auto" w:fill="F7FAF8"/>
          </w:tcPr>
          <w:p>
            <w:pPr>
              <w:spacing w:after="0" w:line="240" w:lineRule="auto"/>
            </w:pPr>
            <w:r>
              <w:rPr>
                <w:rFonts w:ascii="Calibri" w:hAnsi="Calibri" w:cs="Calibri" w:eastAsia="Calibri"/>
                <w:b w:val="0"/>
                <w:i w:val="0"/>
                <w:color w:val="1F2937"/>
                <w:sz w:val="17"/>
              </w:rPr>
              <w:t>Academic Block</w:t>
            </w:r>
          </w:p>
        </w:tc>
        <w:tc>
          <w:tcPr>
            <w:tcW w:type="dxa" w:w="3808"/>
            <w:shd w:val="clear" w:color="auto" w:fill="F7FAF8"/>
          </w:tcPr>
          <w:p>
            <w:pPr>
              <w:spacing w:after="0" w:line="240" w:lineRule="auto"/>
            </w:pPr>
            <w:r>
              <w:rPr>
                <w:rFonts w:ascii="Calibri" w:hAnsi="Calibri" w:cs="Calibri" w:eastAsia="Calibri"/>
                <w:b w:val="0"/>
                <w:i w:val="0"/>
                <w:color w:val="1F2937"/>
                <w:sz w:val="17"/>
              </w:rPr>
              <w:t>Arts and Humanities</w:t>
            </w:r>
          </w:p>
        </w:tc>
      </w:tr>
      <w:tr>
        <w:trPr>
          <w:cantSplit w:val="true"/>
        </w:trPr>
        <w:tc>
          <w:tcPr>
            <w:tcW w:type="dxa" w:w="3451"/>
          </w:tcPr>
          <w:p>
            <w:pPr>
              <w:spacing w:after="0" w:line="240" w:lineRule="auto"/>
            </w:pPr>
            <w:r>
              <w:rPr>
                <w:rFonts w:ascii="Calibri" w:hAnsi="Calibri" w:cs="Calibri" w:eastAsia="Calibri"/>
                <w:b w:val="0"/>
                <w:i w:val="0"/>
                <w:color w:val="1F2937"/>
                <w:sz w:val="17"/>
              </w:rPr>
              <w:t>Innovation and Incubation Hub</w:t>
            </w:r>
          </w:p>
        </w:tc>
        <w:tc>
          <w:tcPr>
            <w:tcW w:type="dxa" w:w="2380"/>
          </w:tcPr>
          <w:p>
            <w:pPr>
              <w:spacing w:after="0" w:line="240" w:lineRule="auto"/>
            </w:pPr>
            <w:r>
              <w:rPr>
                <w:rFonts w:ascii="Calibri" w:hAnsi="Calibri" w:cs="Calibri" w:eastAsia="Calibri"/>
                <w:b w:val="0"/>
                <w:i w:val="0"/>
                <w:color w:val="1F2937"/>
                <w:sz w:val="17"/>
              </w:rPr>
              <w:t>Academic Block</w:t>
            </w:r>
          </w:p>
        </w:tc>
        <w:tc>
          <w:tcPr>
            <w:tcW w:type="dxa" w:w="3808"/>
          </w:tcPr>
          <w:p>
            <w:pPr>
              <w:spacing w:after="0" w:line="240" w:lineRule="auto"/>
            </w:pPr>
            <w:r>
              <w:rPr>
                <w:rFonts w:ascii="Calibri" w:hAnsi="Calibri" w:cs="Calibri" w:eastAsia="Calibri"/>
                <w:b w:val="0"/>
                <w:i w:val="0"/>
                <w:color w:val="1F2937"/>
                <w:sz w:val="17"/>
              </w:rPr>
              <w:t>Computer Science and Engineering</w:t>
            </w:r>
          </w:p>
        </w:tc>
      </w:tr>
    </w:tbl>
    <w:p>
      <w:pPr>
        <w:spacing w:after="80" w:line="144" w:lineRule="auto"/>
      </w:pPr>
    </w:p>
    <w:p>
      <w:pPr>
        <w:spacing w:after="120"/>
      </w:pPr>
      <w:r>
        <w:rPr>
          <w:rFonts w:ascii="Calibri" w:hAnsi="Calibri" w:cs="Calibri" w:eastAsia="Calibri"/>
          <w:i/>
          <w:color w:val="6B7280"/>
          <w:sz w:val="17"/>
        </w:rPr>
        <w:t>13 rows in set</w:t>
      </w:r>
    </w:p>
    <w:p>
      <w:pPr>
        <w:jc w:val="both"/>
      </w:pPr>
      <w:r>
        <w:t xml:space="preserve">Facilities without an owning department correctly show NULL for </w:t>
      </w:r>
      <w:r>
        <w:rPr>
          <w:rFonts w:ascii="Consolas" w:hAnsi="Consolas" w:cs="Consolas" w:eastAsia="Consolas"/>
          <w:color w:val="0B5C44"/>
          <w:sz w:val="19"/>
        </w:rPr>
        <w:t>dept_name</w:t>
      </w:r>
      <w:r>
        <w: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academic_year</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status</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color w:val="1F2937"/>
          <w:sz w:val="17"/>
        </w:rPr>
        <w:t>a</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facility_id</w:t>
      </w:r>
      <w:r>
        <w:rPr>
          <w:rFonts w:ascii="Consolas" w:hAnsi="Consolas" w:cs="Consolas" w:eastAsia="Consolas"/>
          <w:color w:val="1F2937"/>
          <w:sz w:val="17"/>
        </w:rPr>
        <w:t xml:space="preserve"> =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facility_id</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ORDER</w:t>
      </w:r>
      <w:r>
        <w:rPr>
          <w:rFonts w:ascii="Consolas" w:hAnsi="Consolas" w:cs="Consolas" w:eastAsia="Consolas"/>
          <w:color w:val="1F2937"/>
          <w:sz w:val="17"/>
        </w:rPr>
        <w:t xml:space="preserve">  </w:t>
      </w:r>
      <w:r>
        <w:rPr>
          <w:rFonts w:ascii="Consolas" w:hAnsi="Consolas" w:cs="Consolas" w:eastAsia="Consolas"/>
          <w:b/>
          <w:color w:val="1D4E9F"/>
          <w:sz w:val="17"/>
        </w:rPr>
        <w:t>BY</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assessment_id</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LIMIT</w:t>
      </w:r>
      <w:r>
        <w:rPr>
          <w:rFonts w:ascii="Consolas" w:hAnsi="Consolas" w:cs="Consolas" w:eastAsia="Consolas"/>
          <w:color w:val="1F2937"/>
          <w:sz w:val="17"/>
        </w:rPr>
        <w:t xml:space="preserve">  </w:t>
      </w:r>
      <w:r>
        <w:rPr>
          <w:rFonts w:ascii="Consolas" w:hAnsi="Consolas" w:cs="Consolas" w:eastAsia="Consolas"/>
          <w:color w:val="0F766E"/>
          <w:sz w:val="17"/>
        </w:rPr>
        <w:t>8</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2088"/>
            <w:shd w:val="clear" w:color="auto" w:fill="DDEBE4"/>
          </w:tcPr>
          <w:p>
            <w:pPr>
              <w:keepNext/>
              <w:spacing w:after="0"/>
              <w:jc w:val="right"/>
            </w:pPr>
            <w:r>
              <w:rPr>
                <w:rFonts w:ascii="Calibri" w:hAnsi="Calibri" w:cs="Calibri" w:eastAsia="Calibri"/>
                <w:b/>
                <w:color w:val="1F6F50"/>
                <w:sz w:val="17"/>
              </w:rPr>
              <w:t>assessment_id</w:t>
            </w:r>
          </w:p>
        </w:tc>
        <w:tc>
          <w:tcPr>
            <w:tcW w:type="dxa" w:w="4016"/>
            <w:shd w:val="clear" w:color="auto" w:fill="DDEBE4"/>
          </w:tcPr>
          <w:p>
            <w:pPr>
              <w:keepNext/>
              <w:spacing w:after="0"/>
            </w:pPr>
            <w:r>
              <w:rPr>
                <w:rFonts w:ascii="Calibri" w:hAnsi="Calibri" w:cs="Calibri" w:eastAsia="Calibri"/>
                <w:b/>
                <w:color w:val="1F6F50"/>
                <w:sz w:val="17"/>
              </w:rPr>
              <w:t>facility_name</w:t>
            </w:r>
          </w:p>
        </w:tc>
        <w:tc>
          <w:tcPr>
            <w:tcW w:type="dxa" w:w="2088"/>
            <w:shd w:val="clear" w:color="auto" w:fill="DDEBE4"/>
          </w:tcPr>
          <w:p>
            <w:pPr>
              <w:keepNext/>
              <w:spacing w:after="0"/>
            </w:pPr>
            <w:r>
              <w:rPr>
                <w:rFonts w:ascii="Calibri" w:hAnsi="Calibri" w:cs="Calibri" w:eastAsia="Calibri"/>
                <w:b/>
                <w:color w:val="1F6F50"/>
                <w:sz w:val="17"/>
              </w:rPr>
              <w:t>academic_year</w:t>
            </w:r>
          </w:p>
        </w:tc>
        <w:tc>
          <w:tcPr>
            <w:tcW w:type="dxa" w:w="1446"/>
            <w:shd w:val="clear" w:color="auto" w:fill="DDEBE4"/>
          </w:tcPr>
          <w:p>
            <w:pPr>
              <w:keepNext/>
              <w:spacing w:after="0"/>
            </w:pPr>
            <w:r>
              <w:rPr>
                <w:rFonts w:ascii="Calibri" w:hAnsi="Calibri" w:cs="Calibri" w:eastAsia="Calibri"/>
                <w:b/>
                <w:color w:val="1F6F50"/>
                <w:sz w:val="17"/>
              </w:rPr>
              <w:t>status</w:t>
            </w:r>
          </w:p>
        </w:tc>
      </w:tr>
      <w:tr>
        <w:trPr>
          <w:cantSplit w:val="true"/>
        </w:trPr>
        <w:tc>
          <w:tcPr>
            <w:tcW w:type="dxa" w:w="2088"/>
          </w:tcPr>
          <w:p>
            <w:pPr>
              <w:spacing w:after="0" w:line="240" w:lineRule="auto"/>
              <w:jc w:val="right"/>
            </w:pPr>
            <w:r>
              <w:rPr>
                <w:rFonts w:ascii="Calibri" w:hAnsi="Calibri" w:cs="Calibri" w:eastAsia="Calibri"/>
                <w:b w:val="0"/>
                <w:i w:val="0"/>
                <w:color w:val="1F2937"/>
                <w:sz w:val="17"/>
              </w:rPr>
              <w:t>1</w:t>
            </w:r>
          </w:p>
        </w:tc>
        <w:tc>
          <w:tcPr>
            <w:tcW w:type="dxa" w:w="4016"/>
          </w:tcPr>
          <w:p>
            <w:pPr>
              <w:spacing w:after="0" w:line="240" w:lineRule="auto"/>
            </w:pPr>
            <w:r>
              <w:rPr>
                <w:rFonts w:ascii="Calibri" w:hAnsi="Calibri" w:cs="Calibri" w:eastAsia="Calibri"/>
                <w:b w:val="0"/>
                <w:i w:val="0"/>
                <w:color w:val="1F2937"/>
                <w:sz w:val="17"/>
              </w:rPr>
              <w:t>Block A CSE Wing</w:t>
            </w:r>
          </w:p>
        </w:tc>
        <w:tc>
          <w:tcPr>
            <w:tcW w:type="dxa" w:w="2088"/>
          </w:tcPr>
          <w:p>
            <w:pPr>
              <w:spacing w:after="0" w:line="240" w:lineRule="auto"/>
            </w:pPr>
            <w:r>
              <w:rPr>
                <w:rFonts w:ascii="Calibri" w:hAnsi="Calibri" w:cs="Calibri" w:eastAsia="Calibri"/>
                <w:b w:val="0"/>
                <w:i w:val="0"/>
                <w:color w:val="1F2937"/>
                <w:sz w:val="17"/>
              </w:rPr>
              <w:t>2024-25</w:t>
            </w:r>
          </w:p>
        </w:tc>
        <w:tc>
          <w:tcPr>
            <w:tcW w:type="dxa" w:w="1446"/>
          </w:tcPr>
          <w:p>
            <w:pPr>
              <w:spacing w:after="0" w:line="240" w:lineRule="auto"/>
            </w:pPr>
            <w:r>
              <w:rPr>
                <w:rFonts w:ascii="Calibri" w:hAnsi="Calibri" w:cs="Calibri" w:eastAsia="Calibri"/>
                <w:b w:val="0"/>
                <w:i w:val="0"/>
                <w:color w:val="1F2937"/>
                <w:sz w:val="17"/>
              </w:rPr>
              <w:t>Completed</w:t>
            </w:r>
          </w:p>
        </w:tc>
      </w:tr>
      <w:tr>
        <w:trPr>
          <w:cantSplit w:val="true"/>
        </w:trPr>
        <w:tc>
          <w:tcPr>
            <w:tcW w:type="dxa" w:w="2088"/>
            <w:shd w:val="clear" w:color="auto" w:fill="F7FAF8"/>
          </w:tcPr>
          <w:p>
            <w:pPr>
              <w:spacing w:after="0" w:line="240" w:lineRule="auto"/>
              <w:jc w:val="right"/>
            </w:pPr>
            <w:r>
              <w:rPr>
                <w:rFonts w:ascii="Calibri" w:hAnsi="Calibri" w:cs="Calibri" w:eastAsia="Calibri"/>
                <w:b w:val="0"/>
                <w:i w:val="0"/>
                <w:color w:val="1F2937"/>
                <w:sz w:val="17"/>
              </w:rPr>
              <w:t>2</w:t>
            </w:r>
          </w:p>
        </w:tc>
        <w:tc>
          <w:tcPr>
            <w:tcW w:type="dxa" w:w="4016"/>
            <w:shd w:val="clear" w:color="auto" w:fill="F7FAF8"/>
          </w:tcPr>
          <w:p>
            <w:pPr>
              <w:spacing w:after="0" w:line="240" w:lineRule="auto"/>
            </w:pPr>
            <w:r>
              <w:rPr>
                <w:rFonts w:ascii="Calibri" w:hAnsi="Calibri" w:cs="Calibri" w:eastAsia="Calibri"/>
                <w:b w:val="0"/>
                <w:i w:val="0"/>
                <w:color w:val="1F2937"/>
                <w:sz w:val="17"/>
              </w:rPr>
              <w:t>Block B Management Centre</w:t>
            </w:r>
          </w:p>
        </w:tc>
        <w:tc>
          <w:tcPr>
            <w:tcW w:type="dxa" w:w="2088"/>
            <w:shd w:val="clear" w:color="auto" w:fill="F7FAF8"/>
          </w:tcPr>
          <w:p>
            <w:pPr>
              <w:spacing w:after="0" w:line="240" w:lineRule="auto"/>
            </w:pPr>
            <w:r>
              <w:rPr>
                <w:rFonts w:ascii="Calibri" w:hAnsi="Calibri" w:cs="Calibri" w:eastAsia="Calibri"/>
                <w:b w:val="0"/>
                <w:i w:val="0"/>
                <w:color w:val="1F2937"/>
                <w:sz w:val="17"/>
              </w:rPr>
              <w:t>2024-25</w:t>
            </w:r>
          </w:p>
        </w:tc>
        <w:tc>
          <w:tcPr>
            <w:tcW w:type="dxa" w:w="1446"/>
            <w:shd w:val="clear" w:color="auto" w:fill="F7FAF8"/>
          </w:tcPr>
          <w:p>
            <w:pPr>
              <w:spacing w:after="0" w:line="240" w:lineRule="auto"/>
            </w:pPr>
            <w:r>
              <w:rPr>
                <w:rFonts w:ascii="Calibri" w:hAnsi="Calibri" w:cs="Calibri" w:eastAsia="Calibri"/>
                <w:b w:val="0"/>
                <w:i w:val="0"/>
                <w:color w:val="1F2937"/>
                <w:sz w:val="17"/>
              </w:rPr>
              <w:t>Completed</w:t>
            </w:r>
          </w:p>
        </w:tc>
      </w:tr>
      <w:tr>
        <w:trPr>
          <w:cantSplit w:val="true"/>
        </w:trPr>
        <w:tc>
          <w:tcPr>
            <w:tcW w:type="dxa" w:w="2088"/>
          </w:tcPr>
          <w:p>
            <w:pPr>
              <w:spacing w:after="0" w:line="240" w:lineRule="auto"/>
              <w:jc w:val="right"/>
            </w:pPr>
            <w:r>
              <w:rPr>
                <w:rFonts w:ascii="Calibri" w:hAnsi="Calibri" w:cs="Calibri" w:eastAsia="Calibri"/>
                <w:b w:val="0"/>
                <w:i w:val="0"/>
                <w:color w:val="1F2937"/>
                <w:sz w:val="17"/>
              </w:rPr>
              <w:t>3</w:t>
            </w:r>
          </w:p>
        </w:tc>
        <w:tc>
          <w:tcPr>
            <w:tcW w:type="dxa" w:w="4016"/>
          </w:tcPr>
          <w:p>
            <w:pPr>
              <w:spacing w:after="0" w:line="240" w:lineRule="auto"/>
            </w:pPr>
            <w:r>
              <w:rPr>
                <w:rFonts w:ascii="Calibri" w:hAnsi="Calibri" w:cs="Calibri" w:eastAsia="Calibri"/>
                <w:b w:val="0"/>
                <w:i w:val="0"/>
                <w:color w:val="1F2937"/>
                <w:sz w:val="17"/>
              </w:rPr>
              <w:t>Central Library</w:t>
            </w:r>
          </w:p>
        </w:tc>
        <w:tc>
          <w:tcPr>
            <w:tcW w:type="dxa" w:w="2088"/>
          </w:tcPr>
          <w:p>
            <w:pPr>
              <w:spacing w:after="0" w:line="240" w:lineRule="auto"/>
            </w:pPr>
            <w:r>
              <w:rPr>
                <w:rFonts w:ascii="Calibri" w:hAnsi="Calibri" w:cs="Calibri" w:eastAsia="Calibri"/>
                <w:b w:val="0"/>
                <w:i w:val="0"/>
                <w:color w:val="1F2937"/>
                <w:sz w:val="17"/>
              </w:rPr>
              <w:t>2024-25</w:t>
            </w:r>
          </w:p>
        </w:tc>
        <w:tc>
          <w:tcPr>
            <w:tcW w:type="dxa" w:w="1446"/>
          </w:tcPr>
          <w:p>
            <w:pPr>
              <w:spacing w:after="0" w:line="240" w:lineRule="auto"/>
            </w:pPr>
            <w:r>
              <w:rPr>
                <w:rFonts w:ascii="Calibri" w:hAnsi="Calibri" w:cs="Calibri" w:eastAsia="Calibri"/>
                <w:b w:val="0"/>
                <w:i w:val="0"/>
                <w:color w:val="1F2937"/>
                <w:sz w:val="17"/>
              </w:rPr>
              <w:t>Completed</w:t>
            </w:r>
          </w:p>
        </w:tc>
      </w:tr>
      <w:tr>
        <w:trPr>
          <w:cantSplit w:val="true"/>
        </w:trPr>
        <w:tc>
          <w:tcPr>
            <w:tcW w:type="dxa" w:w="2088"/>
            <w:shd w:val="clear" w:color="auto" w:fill="F7FAF8"/>
          </w:tcPr>
          <w:p>
            <w:pPr>
              <w:spacing w:after="0" w:line="240" w:lineRule="auto"/>
              <w:jc w:val="right"/>
            </w:pPr>
            <w:r>
              <w:rPr>
                <w:rFonts w:ascii="Calibri" w:hAnsi="Calibri" w:cs="Calibri" w:eastAsia="Calibri"/>
                <w:b w:val="0"/>
                <w:i w:val="0"/>
                <w:color w:val="1F2937"/>
                <w:sz w:val="17"/>
              </w:rPr>
              <w:t>4</w:t>
            </w:r>
          </w:p>
        </w:tc>
        <w:tc>
          <w:tcPr>
            <w:tcW w:type="dxa" w:w="4016"/>
            <w:shd w:val="clear" w:color="auto" w:fill="F7FAF8"/>
          </w:tcPr>
          <w:p>
            <w:pPr>
              <w:spacing w:after="0" w:line="240" w:lineRule="auto"/>
            </w:pPr>
            <w:r>
              <w:rPr>
                <w:rFonts w:ascii="Calibri" w:hAnsi="Calibri" w:cs="Calibri" w:eastAsia="Calibri"/>
                <w:b w:val="0"/>
                <w:i w:val="0"/>
                <w:color w:val="1F2937"/>
                <w:sz w:val="17"/>
              </w:rPr>
              <w:t>Sports Complex</w:t>
            </w:r>
          </w:p>
        </w:tc>
        <w:tc>
          <w:tcPr>
            <w:tcW w:type="dxa" w:w="2088"/>
            <w:shd w:val="clear" w:color="auto" w:fill="F7FAF8"/>
          </w:tcPr>
          <w:p>
            <w:pPr>
              <w:spacing w:after="0" w:line="240" w:lineRule="auto"/>
            </w:pPr>
            <w:r>
              <w:rPr>
                <w:rFonts w:ascii="Calibri" w:hAnsi="Calibri" w:cs="Calibri" w:eastAsia="Calibri"/>
                <w:b w:val="0"/>
                <w:i w:val="0"/>
                <w:color w:val="1F2937"/>
                <w:sz w:val="17"/>
              </w:rPr>
              <w:t>2024-25</w:t>
            </w:r>
          </w:p>
        </w:tc>
        <w:tc>
          <w:tcPr>
            <w:tcW w:type="dxa" w:w="1446"/>
            <w:shd w:val="clear" w:color="auto" w:fill="F7FAF8"/>
          </w:tcPr>
          <w:p>
            <w:pPr>
              <w:spacing w:after="0" w:line="240" w:lineRule="auto"/>
            </w:pPr>
            <w:r>
              <w:rPr>
                <w:rFonts w:ascii="Calibri" w:hAnsi="Calibri" w:cs="Calibri" w:eastAsia="Calibri"/>
                <w:b w:val="0"/>
                <w:i w:val="0"/>
                <w:color w:val="1F2937"/>
                <w:sz w:val="17"/>
              </w:rPr>
              <w:t>Completed</w:t>
            </w:r>
          </w:p>
        </w:tc>
      </w:tr>
      <w:tr>
        <w:trPr>
          <w:cantSplit w:val="true"/>
        </w:trPr>
        <w:tc>
          <w:tcPr>
            <w:tcW w:type="dxa" w:w="2088"/>
          </w:tcPr>
          <w:p>
            <w:pPr>
              <w:spacing w:after="0" w:line="240" w:lineRule="auto"/>
              <w:jc w:val="right"/>
            </w:pPr>
            <w:r>
              <w:rPr>
                <w:rFonts w:ascii="Calibri" w:hAnsi="Calibri" w:cs="Calibri" w:eastAsia="Calibri"/>
                <w:b w:val="0"/>
                <w:i w:val="0"/>
                <w:color w:val="1F2937"/>
                <w:sz w:val="17"/>
              </w:rPr>
              <w:t>5</w:t>
            </w:r>
          </w:p>
        </w:tc>
        <w:tc>
          <w:tcPr>
            <w:tcW w:type="dxa" w:w="4016"/>
          </w:tcPr>
          <w:p>
            <w:pPr>
              <w:spacing w:after="0" w:line="240" w:lineRule="auto"/>
            </w:pPr>
            <w:r>
              <w:rPr>
                <w:rFonts w:ascii="Calibri" w:hAnsi="Calibri" w:cs="Calibri" w:eastAsia="Calibri"/>
                <w:b w:val="0"/>
                <w:i w:val="0"/>
                <w:color w:val="1F2937"/>
                <w:sz w:val="17"/>
              </w:rPr>
              <w:t>Cedar Hostel (Boys)</w:t>
            </w:r>
          </w:p>
        </w:tc>
        <w:tc>
          <w:tcPr>
            <w:tcW w:type="dxa" w:w="2088"/>
          </w:tcPr>
          <w:p>
            <w:pPr>
              <w:spacing w:after="0" w:line="240" w:lineRule="auto"/>
            </w:pPr>
            <w:r>
              <w:rPr>
                <w:rFonts w:ascii="Calibri" w:hAnsi="Calibri" w:cs="Calibri" w:eastAsia="Calibri"/>
                <w:b w:val="0"/>
                <w:i w:val="0"/>
                <w:color w:val="1F2937"/>
                <w:sz w:val="17"/>
              </w:rPr>
              <w:t>2024-25</w:t>
            </w:r>
          </w:p>
        </w:tc>
        <w:tc>
          <w:tcPr>
            <w:tcW w:type="dxa" w:w="1446"/>
          </w:tcPr>
          <w:p>
            <w:pPr>
              <w:spacing w:after="0" w:line="240" w:lineRule="auto"/>
            </w:pPr>
            <w:r>
              <w:rPr>
                <w:rFonts w:ascii="Calibri" w:hAnsi="Calibri" w:cs="Calibri" w:eastAsia="Calibri"/>
                <w:b w:val="0"/>
                <w:i w:val="0"/>
                <w:color w:val="1F2937"/>
                <w:sz w:val="17"/>
              </w:rPr>
              <w:t>Completed</w:t>
            </w:r>
          </w:p>
        </w:tc>
      </w:tr>
      <w:tr>
        <w:trPr>
          <w:cantSplit w:val="true"/>
        </w:trPr>
        <w:tc>
          <w:tcPr>
            <w:tcW w:type="dxa" w:w="2088"/>
            <w:shd w:val="clear" w:color="auto" w:fill="F7FAF8"/>
          </w:tcPr>
          <w:p>
            <w:pPr>
              <w:spacing w:after="0" w:line="240" w:lineRule="auto"/>
              <w:jc w:val="right"/>
            </w:pPr>
            <w:r>
              <w:rPr>
                <w:rFonts w:ascii="Calibri" w:hAnsi="Calibri" w:cs="Calibri" w:eastAsia="Calibri"/>
                <w:b w:val="0"/>
                <w:i w:val="0"/>
                <w:color w:val="1F2937"/>
                <w:sz w:val="17"/>
              </w:rPr>
              <w:t>6</w:t>
            </w:r>
          </w:p>
        </w:tc>
        <w:tc>
          <w:tcPr>
            <w:tcW w:type="dxa" w:w="4016"/>
            <w:shd w:val="clear" w:color="auto" w:fill="F7FAF8"/>
          </w:tcPr>
          <w:p>
            <w:pPr>
              <w:spacing w:after="0" w:line="240" w:lineRule="auto"/>
            </w:pPr>
            <w:r>
              <w:rPr>
                <w:rFonts w:ascii="Calibri" w:hAnsi="Calibri" w:cs="Calibri" w:eastAsia="Calibri"/>
                <w:b w:val="0"/>
                <w:i w:val="0"/>
                <w:color w:val="1F2937"/>
                <w:sz w:val="17"/>
              </w:rPr>
              <w:t>Main Cafeteria</w:t>
            </w:r>
          </w:p>
        </w:tc>
        <w:tc>
          <w:tcPr>
            <w:tcW w:type="dxa" w:w="2088"/>
            <w:shd w:val="clear" w:color="auto" w:fill="F7FAF8"/>
          </w:tcPr>
          <w:p>
            <w:pPr>
              <w:spacing w:after="0" w:line="240" w:lineRule="auto"/>
            </w:pPr>
            <w:r>
              <w:rPr>
                <w:rFonts w:ascii="Calibri" w:hAnsi="Calibri" w:cs="Calibri" w:eastAsia="Calibri"/>
                <w:b w:val="0"/>
                <w:i w:val="0"/>
                <w:color w:val="1F2937"/>
                <w:sz w:val="17"/>
              </w:rPr>
              <w:t>2024-25</w:t>
            </w:r>
          </w:p>
        </w:tc>
        <w:tc>
          <w:tcPr>
            <w:tcW w:type="dxa" w:w="1446"/>
            <w:shd w:val="clear" w:color="auto" w:fill="F7FAF8"/>
          </w:tcPr>
          <w:p>
            <w:pPr>
              <w:spacing w:after="0" w:line="240" w:lineRule="auto"/>
            </w:pPr>
            <w:r>
              <w:rPr>
                <w:rFonts w:ascii="Calibri" w:hAnsi="Calibri" w:cs="Calibri" w:eastAsia="Calibri"/>
                <w:b w:val="0"/>
                <w:i w:val="0"/>
                <w:color w:val="1F2937"/>
                <w:sz w:val="17"/>
              </w:rPr>
              <w:t>Completed</w:t>
            </w:r>
          </w:p>
        </w:tc>
      </w:tr>
      <w:tr>
        <w:trPr>
          <w:cantSplit w:val="true"/>
        </w:trPr>
        <w:tc>
          <w:tcPr>
            <w:tcW w:type="dxa" w:w="2088"/>
          </w:tcPr>
          <w:p>
            <w:pPr>
              <w:spacing w:after="0" w:line="240" w:lineRule="auto"/>
              <w:jc w:val="right"/>
            </w:pPr>
            <w:r>
              <w:rPr>
                <w:rFonts w:ascii="Calibri" w:hAnsi="Calibri" w:cs="Calibri" w:eastAsia="Calibri"/>
                <w:b w:val="0"/>
                <w:i w:val="0"/>
                <w:color w:val="1F2937"/>
                <w:sz w:val="17"/>
              </w:rPr>
              <w:t>7</w:t>
            </w:r>
          </w:p>
        </w:tc>
        <w:tc>
          <w:tcPr>
            <w:tcW w:type="dxa" w:w="4016"/>
          </w:tcPr>
          <w:p>
            <w:pPr>
              <w:spacing w:after="0" w:line="240" w:lineRule="auto"/>
            </w:pPr>
            <w:r>
              <w:rPr>
                <w:rFonts w:ascii="Calibri" w:hAnsi="Calibri" w:cs="Calibri" w:eastAsia="Calibri"/>
                <w:b w:val="0"/>
                <w:i w:val="0"/>
                <w:color w:val="1F2937"/>
                <w:sz w:val="17"/>
              </w:rPr>
              <w:t>Block A CSE Wing</w:t>
            </w:r>
          </w:p>
        </w:tc>
        <w:tc>
          <w:tcPr>
            <w:tcW w:type="dxa" w:w="2088"/>
          </w:tcPr>
          <w:p>
            <w:pPr>
              <w:spacing w:after="0" w:line="240" w:lineRule="auto"/>
            </w:pPr>
            <w:r>
              <w:rPr>
                <w:rFonts w:ascii="Calibri" w:hAnsi="Calibri" w:cs="Calibri" w:eastAsia="Calibri"/>
                <w:b w:val="0"/>
                <w:i w:val="0"/>
                <w:color w:val="1F2937"/>
                <w:sz w:val="17"/>
              </w:rPr>
              <w:t>2025-26</w:t>
            </w:r>
          </w:p>
        </w:tc>
        <w:tc>
          <w:tcPr>
            <w:tcW w:type="dxa" w:w="1446"/>
          </w:tcPr>
          <w:p>
            <w:pPr>
              <w:spacing w:after="0" w:line="240" w:lineRule="auto"/>
            </w:pPr>
            <w:r>
              <w:rPr>
                <w:rFonts w:ascii="Calibri" w:hAnsi="Calibri" w:cs="Calibri" w:eastAsia="Calibri"/>
                <w:b w:val="0"/>
                <w:i w:val="0"/>
                <w:color w:val="1F2937"/>
                <w:sz w:val="17"/>
              </w:rPr>
              <w:t>Completed</w:t>
            </w:r>
          </w:p>
        </w:tc>
      </w:tr>
      <w:tr>
        <w:trPr>
          <w:cantSplit w:val="true"/>
        </w:trPr>
        <w:tc>
          <w:tcPr>
            <w:tcW w:type="dxa" w:w="2088"/>
            <w:shd w:val="clear" w:color="auto" w:fill="F7FAF8"/>
          </w:tcPr>
          <w:p>
            <w:pPr>
              <w:spacing w:after="0" w:line="240" w:lineRule="auto"/>
              <w:jc w:val="right"/>
            </w:pPr>
            <w:r>
              <w:rPr>
                <w:rFonts w:ascii="Calibri" w:hAnsi="Calibri" w:cs="Calibri" w:eastAsia="Calibri"/>
                <w:b w:val="0"/>
                <w:i w:val="0"/>
                <w:color w:val="1F2937"/>
                <w:sz w:val="17"/>
              </w:rPr>
              <w:t>8</w:t>
            </w:r>
          </w:p>
        </w:tc>
        <w:tc>
          <w:tcPr>
            <w:tcW w:type="dxa" w:w="4016"/>
            <w:shd w:val="clear" w:color="auto" w:fill="F7FAF8"/>
          </w:tcPr>
          <w:p>
            <w:pPr>
              <w:spacing w:after="0" w:line="240" w:lineRule="auto"/>
            </w:pPr>
            <w:r>
              <w:rPr>
                <w:rFonts w:ascii="Calibri" w:hAnsi="Calibri" w:cs="Calibri" w:eastAsia="Calibri"/>
                <w:b w:val="0"/>
                <w:i w:val="0"/>
                <w:color w:val="1F2937"/>
                <w:sz w:val="17"/>
              </w:rPr>
              <w:t>Block B Management Centre</w:t>
            </w:r>
          </w:p>
        </w:tc>
        <w:tc>
          <w:tcPr>
            <w:tcW w:type="dxa" w:w="2088"/>
            <w:shd w:val="clear" w:color="auto" w:fill="F7FAF8"/>
          </w:tcPr>
          <w:p>
            <w:pPr>
              <w:spacing w:after="0" w:line="240" w:lineRule="auto"/>
            </w:pPr>
            <w:r>
              <w:rPr>
                <w:rFonts w:ascii="Calibri" w:hAnsi="Calibri" w:cs="Calibri" w:eastAsia="Calibri"/>
                <w:b w:val="0"/>
                <w:i w:val="0"/>
                <w:color w:val="1F2937"/>
                <w:sz w:val="17"/>
              </w:rPr>
              <w:t>2025-26</w:t>
            </w:r>
          </w:p>
        </w:tc>
        <w:tc>
          <w:tcPr>
            <w:tcW w:type="dxa" w:w="1446"/>
            <w:shd w:val="clear" w:color="auto" w:fill="F7FAF8"/>
          </w:tcPr>
          <w:p>
            <w:pPr>
              <w:spacing w:after="0" w:line="240" w:lineRule="auto"/>
            </w:pPr>
            <w:r>
              <w:rPr>
                <w:rFonts w:ascii="Calibri" w:hAnsi="Calibri" w:cs="Calibri" w:eastAsia="Calibri"/>
                <w:b w:val="0"/>
                <w:i w:val="0"/>
                <w:color w:val="1F2937"/>
                <w:sz w:val="17"/>
              </w:rPr>
              <w:t>Completed</w:t>
            </w:r>
          </w:p>
        </w:tc>
      </w:tr>
    </w:tbl>
    <w:p>
      <w:pPr>
        <w:spacing w:after="80" w:line="144" w:lineRule="auto"/>
      </w:pPr>
    </w:p>
    <w:p>
      <w:pPr>
        <w:spacing w:after="120"/>
      </w:pPr>
      <w:r>
        <w:rPr>
          <w:rFonts w:ascii="Calibri" w:hAnsi="Calibri" w:cs="Calibri" w:eastAsia="Calibri"/>
          <w:i/>
          <w:color w:val="6B7280"/>
          <w:sz w:val="17"/>
        </w:rPr>
        <w:t>8 rows in set</w:t>
      </w:r>
    </w:p>
    <w:p>
      <w:pPr>
        <w:pStyle w:val="Heading2"/>
      </w:pPr>
      <w:r>
        <w:t>4.3 Referential integrity check</w:t>
      </w:r>
    </w:p>
    <w:p>
      <w:pPr>
        <w:jc w:val="both"/>
      </w:pPr>
      <w:r>
        <w:t>A properly loaded database has no orphan rows. Each query below counts child rows whose parent does not exist; the expected result is 0 for all of them.</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'results without assessment'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check_name</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orphan_rows</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assessment_result</w:t>
      </w:r>
      <w:r>
        <w:rPr>
          <w:rFonts w:ascii="Consolas" w:hAnsi="Consolas" w:cs="Consolas" w:eastAsia="Consolas"/>
          <w:color w:val="1F2937"/>
          <w:sz w:val="17"/>
        </w:rPr>
        <w:t xml:space="preserve"> </w:t>
      </w:r>
      <w:r>
        <w:rPr>
          <w:rFonts w:ascii="Consolas" w:hAnsi="Consolas" w:cs="Consolas" w:eastAsia="Consolas"/>
          <w:color w:val="1F2937"/>
          <w:sz w:val="17"/>
        </w:rPr>
        <w:t>r</w:t>
      </w:r>
      <w:r>
        <w:rPr>
          <w:rFonts w:ascii="Consolas" w:hAnsi="Consolas" w:cs="Consolas" w:eastAsia="Consolas"/>
          <w:color w:val="1F2937"/>
          <w:sz w:val="17"/>
        </w:rPr>
        <w:t xml:space="preserve"> </w:t>
      </w:r>
      <w:r>
        <w:rPr>
          <w:rFonts w:ascii="Consolas" w:hAnsi="Consolas" w:cs="Consolas" w:eastAsia="Consolas"/>
          <w:b/>
          <w:color w:val="1D4E9F"/>
          <w:sz w:val="17"/>
        </w:rPr>
        <w:t>LEFT</w:t>
      </w:r>
      <w:r>
        <w:rPr>
          <w:rFonts w:ascii="Consolas" w:hAnsi="Consolas" w:cs="Consolas" w:eastAsia="Consolas"/>
          <w:color w:val="1F2937"/>
          <w:sz w:val="17"/>
        </w:rPr>
        <w:t xml:space="preserve"> </w:t>
      </w: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1F2937"/>
          <w:sz w:val="17"/>
        </w:rPr>
        <w:t>r</w:t>
      </w:r>
      <w:r>
        <w:rPr>
          <w:rFonts w:ascii="Consolas" w:hAnsi="Consolas" w:cs="Consolas" w:eastAsia="Consolas"/>
          <w:color w:val="1F2937"/>
          <w:sz w:val="17"/>
        </w:rPr>
        <w:t>.</w:t>
      </w:r>
      <w:r>
        <w:rPr>
          <w:rFonts w:ascii="Consolas" w:hAnsi="Consolas" w:cs="Consolas" w:eastAsia="Consolas"/>
          <w:color w:val="1F2937"/>
          <w:sz w:val="17"/>
        </w:rPr>
        <w:t>assessment_id</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NULL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'results without indicator'</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assessment_result</w:t>
      </w:r>
      <w:r>
        <w:rPr>
          <w:rFonts w:ascii="Consolas" w:hAnsi="Consolas" w:cs="Consolas" w:eastAsia="Consolas"/>
          <w:color w:val="1F2937"/>
          <w:sz w:val="17"/>
        </w:rPr>
        <w:t xml:space="preserve"> </w:t>
      </w:r>
      <w:r>
        <w:rPr>
          <w:rFonts w:ascii="Consolas" w:hAnsi="Consolas" w:cs="Consolas" w:eastAsia="Consolas"/>
          <w:color w:val="1F2937"/>
          <w:sz w:val="17"/>
        </w:rPr>
        <w:t>r</w:t>
      </w:r>
      <w:r>
        <w:rPr>
          <w:rFonts w:ascii="Consolas" w:hAnsi="Consolas" w:cs="Consolas" w:eastAsia="Consolas"/>
          <w:color w:val="1F2937"/>
          <w:sz w:val="17"/>
        </w:rPr>
        <w:t xml:space="preserve"> </w:t>
      </w:r>
      <w:r>
        <w:rPr>
          <w:rFonts w:ascii="Consolas" w:hAnsi="Consolas" w:cs="Consolas" w:eastAsia="Consolas"/>
          <w:b/>
          <w:color w:val="1D4E9F"/>
          <w:sz w:val="17"/>
        </w:rPr>
        <w:t>LEFT</w:t>
      </w:r>
      <w:r>
        <w:rPr>
          <w:rFonts w:ascii="Consolas" w:hAnsi="Consolas" w:cs="Consolas" w:eastAsia="Consolas"/>
          <w:color w:val="1F2937"/>
          <w:sz w:val="17"/>
        </w:rPr>
        <w:t xml:space="preserve"> </w:t>
      </w: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esg_indicator</w:t>
      </w:r>
      <w:r>
        <w:rPr>
          <w:rFonts w:ascii="Consolas" w:hAnsi="Consolas" w:cs="Consolas" w:eastAsia="Consolas"/>
          <w:color w:val="1F2937"/>
          <w:sz w:val="17"/>
        </w:rPr>
        <w:t xml:space="preserve"> </w:t>
      </w:r>
      <w:r>
        <w:rPr>
          <w:rFonts w:ascii="Consolas" w:hAnsi="Consolas" w:cs="Consolas" w:eastAsia="Consolas"/>
          <w:color w:val="1F2937"/>
          <w:sz w:val="17"/>
        </w:rPr>
        <w:t>i</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i</w:t>
      </w:r>
      <w:r>
        <w:rPr>
          <w:rFonts w:ascii="Consolas" w:hAnsi="Consolas" w:cs="Consolas" w:eastAsia="Consolas"/>
          <w:color w:val="1F2937"/>
          <w:sz w:val="17"/>
        </w:rPr>
        <w:t>.</w:t>
      </w:r>
      <w:r>
        <w:rPr>
          <w:rFonts w:ascii="Consolas" w:hAnsi="Consolas" w:cs="Consolas" w:eastAsia="Consolas"/>
          <w:color w:val="1F2937"/>
          <w:sz w:val="17"/>
        </w:rPr>
        <w:t>indicator_id</w:t>
      </w:r>
      <w:r>
        <w:rPr>
          <w:rFonts w:ascii="Consolas" w:hAnsi="Consolas" w:cs="Consolas" w:eastAsia="Consolas"/>
          <w:color w:val="1F2937"/>
          <w:sz w:val="17"/>
        </w:rPr>
        <w:t xml:space="preserve"> = </w:t>
      </w:r>
      <w:r>
        <w:rPr>
          <w:rFonts w:ascii="Consolas" w:hAnsi="Consolas" w:cs="Consolas" w:eastAsia="Consolas"/>
          <w:color w:val="1F2937"/>
          <w:sz w:val="17"/>
        </w:rPr>
        <w:t>r</w:t>
      </w:r>
      <w:r>
        <w:rPr>
          <w:rFonts w:ascii="Consolas" w:hAnsi="Consolas" w:cs="Consolas" w:eastAsia="Consolas"/>
          <w:color w:val="1F2937"/>
          <w:sz w:val="17"/>
        </w:rPr>
        <w:t>.</w:t>
      </w:r>
      <w:r>
        <w:rPr>
          <w:rFonts w:ascii="Consolas" w:hAnsi="Consolas" w:cs="Consolas" w:eastAsia="Consolas"/>
          <w:color w:val="1F2937"/>
          <w:sz w:val="17"/>
        </w:rPr>
        <w:t>indicator_id</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i</w:t>
      </w:r>
      <w:r>
        <w:rPr>
          <w:rFonts w:ascii="Consolas" w:hAnsi="Consolas" w:cs="Consolas" w:eastAsia="Consolas"/>
          <w:color w:val="1F2937"/>
          <w:sz w:val="17"/>
        </w:rPr>
        <w:t>.</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NULL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'assessments without facility'</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color w:val="1F2937"/>
          <w:sz w:val="17"/>
        </w:rPr>
        <w:t>a</w:t>
      </w:r>
      <w:r>
        <w:rPr>
          <w:rFonts w:ascii="Consolas" w:hAnsi="Consolas" w:cs="Consolas" w:eastAsia="Consolas"/>
          <w:color w:val="1F2937"/>
          <w:sz w:val="17"/>
        </w:rPr>
        <w:t xml:space="preserve"> </w:t>
      </w:r>
      <w:r>
        <w:rPr>
          <w:rFonts w:ascii="Consolas" w:hAnsi="Consolas" w:cs="Consolas" w:eastAsia="Consolas"/>
          <w:b/>
          <w:color w:val="1D4E9F"/>
          <w:sz w:val="17"/>
        </w:rPr>
        <w:t>LEFT</w:t>
      </w:r>
      <w:r>
        <w:rPr>
          <w:rFonts w:ascii="Consolas" w:hAnsi="Consolas" w:cs="Consolas" w:eastAsia="Consolas"/>
          <w:color w:val="1F2937"/>
          <w:sz w:val="17"/>
        </w:rPr>
        <w:t xml:space="preserve"> </w:t>
      </w: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facility_id</w:t>
      </w:r>
      <w:r>
        <w:rPr>
          <w:rFonts w:ascii="Consolas" w:hAnsi="Consolas" w:cs="Consolas" w:eastAsia="Consolas"/>
          <w:color w:val="1F2937"/>
          <w:sz w:val="17"/>
        </w:rPr>
        <w:t xml:space="preserve"> = </w:t>
      </w:r>
      <w:r>
        <w:rPr>
          <w:rFonts w:ascii="Consolas" w:hAnsi="Consolas" w:cs="Consolas" w:eastAsia="Consolas"/>
          <w:color w:val="1F2937"/>
          <w:sz w:val="17"/>
        </w:rPr>
        <w:t>a</w:t>
      </w:r>
      <w:r>
        <w:rPr>
          <w:rFonts w:ascii="Consolas" w:hAnsi="Consolas" w:cs="Consolas" w:eastAsia="Consolas"/>
          <w:color w:val="1F2937"/>
          <w:sz w:val="17"/>
        </w:rPr>
        <w:t>.</w:t>
      </w:r>
      <w:r>
        <w:rPr>
          <w:rFonts w:ascii="Consolas" w:hAnsi="Consolas" w:cs="Consolas" w:eastAsia="Consolas"/>
          <w:color w:val="1F2937"/>
          <w:sz w:val="17"/>
        </w:rPr>
        <w:t>facility_id</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NULL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UNION</w:t>
      </w:r>
      <w:r>
        <w:rPr>
          <w:rFonts w:ascii="Consolas" w:hAnsi="Consolas" w:cs="Consolas" w:eastAsia="Consolas"/>
          <w:color w:val="1F2937"/>
          <w:sz w:val="17"/>
        </w:rPr>
        <w:t xml:space="preserve"> </w:t>
      </w:r>
      <w:r>
        <w:rPr>
          <w:rFonts w:ascii="Consolas" w:hAnsi="Consolas" w:cs="Consolas" w:eastAsia="Consolas"/>
          <w:b/>
          <w:color w:val="1D4E9F"/>
          <w:sz w:val="17"/>
        </w:rPr>
        <w:t>ALL</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9A3412"/>
          <w:sz w:val="17"/>
        </w:rPr>
        <w:t>'initiatives without facility'</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sustainability_initiative</w:t>
      </w:r>
      <w:r>
        <w:rPr>
          <w:rFonts w:ascii="Consolas" w:hAnsi="Consolas" w:cs="Consolas" w:eastAsia="Consolas"/>
          <w:color w:val="1F2937"/>
          <w:sz w:val="17"/>
        </w:rPr>
        <w:t xml:space="preserve"> </w:t>
      </w:r>
      <w:r>
        <w:rPr>
          <w:rFonts w:ascii="Consolas" w:hAnsi="Consolas" w:cs="Consolas" w:eastAsia="Consolas"/>
          <w:color w:val="1F2937"/>
          <w:sz w:val="17"/>
        </w:rPr>
        <w:t>s</w:t>
      </w:r>
      <w:r>
        <w:rPr>
          <w:rFonts w:ascii="Consolas" w:hAnsi="Consolas" w:cs="Consolas" w:eastAsia="Consolas"/>
          <w:color w:val="1F2937"/>
          <w:sz w:val="17"/>
        </w:rPr>
        <w:t xml:space="preserve"> </w:t>
      </w:r>
      <w:r>
        <w:rPr>
          <w:rFonts w:ascii="Consolas" w:hAnsi="Consolas" w:cs="Consolas" w:eastAsia="Consolas"/>
          <w:b/>
          <w:color w:val="1D4E9F"/>
          <w:sz w:val="17"/>
        </w:rPr>
        <w:t>LEFT</w:t>
      </w:r>
      <w:r>
        <w:rPr>
          <w:rFonts w:ascii="Consolas" w:hAnsi="Consolas" w:cs="Consolas" w:eastAsia="Consolas"/>
          <w:color w:val="1F2937"/>
          <w:sz w:val="17"/>
        </w:rPr>
        <w:t xml:space="preserve"> </w:t>
      </w:r>
      <w:r>
        <w:rPr>
          <w:rFonts w:ascii="Consolas" w:hAnsi="Consolas" w:cs="Consolas" w:eastAsia="Consolas"/>
          <w:b/>
          <w:color w:val="1D4E9F"/>
          <w:sz w:val="17"/>
        </w:rPr>
        <w:t>JOIN</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facility_id</w:t>
      </w:r>
      <w:r>
        <w:rPr>
          <w:rFonts w:ascii="Consolas" w:hAnsi="Consolas" w:cs="Consolas" w:eastAsia="Consolas"/>
          <w:color w:val="1F2937"/>
          <w:sz w:val="17"/>
        </w:rPr>
        <w:t xml:space="preserve"> = </w:t>
      </w:r>
      <w:r>
        <w:rPr>
          <w:rFonts w:ascii="Consolas" w:hAnsi="Consolas" w:cs="Consolas" w:eastAsia="Consolas"/>
          <w:color w:val="1F2937"/>
          <w:sz w:val="17"/>
        </w:rPr>
        <w:t>s</w:t>
      </w:r>
      <w:r>
        <w:rPr>
          <w:rFonts w:ascii="Consolas" w:hAnsi="Consolas" w:cs="Consolas" w:eastAsia="Consolas"/>
          <w:color w:val="1F2937"/>
          <w:sz w:val="17"/>
        </w:rPr>
        <w:t>.</w:t>
      </w:r>
      <w:r>
        <w:rPr>
          <w:rFonts w:ascii="Consolas" w:hAnsi="Consolas" w:cs="Consolas" w:eastAsia="Consolas"/>
          <w:color w:val="1F2937"/>
          <w:sz w:val="17"/>
        </w:rPr>
        <w:t>facility_id</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f</w:t>
      </w:r>
      <w:r>
        <w:rPr>
          <w:rFonts w:ascii="Consolas" w:hAnsi="Consolas" w:cs="Consolas" w:eastAsia="Consolas"/>
          <w:color w:val="1F2937"/>
          <w:sz w:val="17"/>
        </w:rPr>
        <w:t>.</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4819"/>
        <w:gridCol w:w="4819"/>
      </w:tblGrid>
      <w:tr>
        <w:trPr>
          <w:tblHeader w:val="true"/>
        </w:trPr>
        <w:tc>
          <w:tcPr>
            <w:tcW w:type="dxa" w:w="6919"/>
            <w:shd w:val="clear" w:color="auto" w:fill="DDEBE4"/>
          </w:tcPr>
          <w:p>
            <w:pPr>
              <w:keepNext/>
              <w:spacing w:after="0"/>
            </w:pPr>
            <w:r>
              <w:rPr>
                <w:rFonts w:ascii="Calibri" w:hAnsi="Calibri" w:cs="Calibri" w:eastAsia="Calibri"/>
                <w:b/>
                <w:color w:val="1F6F50"/>
                <w:sz w:val="17"/>
              </w:rPr>
              <w:t>check_name</w:t>
            </w:r>
          </w:p>
        </w:tc>
        <w:tc>
          <w:tcPr>
            <w:tcW w:type="dxa" w:w="2718"/>
            <w:shd w:val="clear" w:color="auto" w:fill="DDEBE4"/>
          </w:tcPr>
          <w:p>
            <w:pPr>
              <w:keepNext/>
              <w:spacing w:after="0"/>
              <w:jc w:val="right"/>
            </w:pPr>
            <w:r>
              <w:rPr>
                <w:rFonts w:ascii="Calibri" w:hAnsi="Calibri" w:cs="Calibri" w:eastAsia="Calibri"/>
                <w:b/>
                <w:color w:val="1F6F50"/>
                <w:sz w:val="17"/>
              </w:rPr>
              <w:t>orphan_rows</w:t>
            </w:r>
          </w:p>
        </w:tc>
      </w:tr>
      <w:tr>
        <w:trPr>
          <w:cantSplit w:val="true"/>
        </w:trPr>
        <w:tc>
          <w:tcPr>
            <w:tcW w:type="dxa" w:w="6919"/>
          </w:tcPr>
          <w:p>
            <w:pPr>
              <w:spacing w:after="0" w:line="240" w:lineRule="auto"/>
            </w:pPr>
            <w:r>
              <w:rPr>
                <w:rFonts w:ascii="Calibri" w:hAnsi="Calibri" w:cs="Calibri" w:eastAsia="Calibri"/>
                <w:b w:val="0"/>
                <w:i w:val="0"/>
                <w:color w:val="1F2937"/>
                <w:sz w:val="17"/>
              </w:rPr>
              <w:t>results without assessment</w:t>
            </w:r>
          </w:p>
        </w:tc>
        <w:tc>
          <w:tcPr>
            <w:tcW w:type="dxa" w:w="2718"/>
          </w:tcPr>
          <w:p>
            <w:pPr>
              <w:spacing w:after="0" w:line="240" w:lineRule="auto"/>
              <w:jc w:val="right"/>
            </w:pPr>
            <w:r>
              <w:rPr>
                <w:rFonts w:ascii="Calibri" w:hAnsi="Calibri" w:cs="Calibri" w:eastAsia="Calibri"/>
                <w:b w:val="0"/>
                <w:i w:val="0"/>
                <w:color w:val="1F2937"/>
                <w:sz w:val="17"/>
              </w:rPr>
              <w:t>0</w:t>
            </w:r>
          </w:p>
        </w:tc>
      </w:tr>
      <w:tr>
        <w:trPr>
          <w:cantSplit w:val="true"/>
        </w:trPr>
        <w:tc>
          <w:tcPr>
            <w:tcW w:type="dxa" w:w="6919"/>
            <w:shd w:val="clear" w:color="auto" w:fill="F7FAF8"/>
          </w:tcPr>
          <w:p>
            <w:pPr>
              <w:spacing w:after="0" w:line="240" w:lineRule="auto"/>
            </w:pPr>
            <w:r>
              <w:rPr>
                <w:rFonts w:ascii="Calibri" w:hAnsi="Calibri" w:cs="Calibri" w:eastAsia="Calibri"/>
                <w:b w:val="0"/>
                <w:i w:val="0"/>
                <w:color w:val="1F2937"/>
                <w:sz w:val="17"/>
              </w:rPr>
              <w:t>results without indicator</w:t>
            </w:r>
          </w:p>
        </w:tc>
        <w:tc>
          <w:tcPr>
            <w:tcW w:type="dxa" w:w="2718"/>
            <w:shd w:val="clear" w:color="auto" w:fill="F7FAF8"/>
          </w:tcPr>
          <w:p>
            <w:pPr>
              <w:spacing w:after="0" w:line="240" w:lineRule="auto"/>
              <w:jc w:val="right"/>
            </w:pPr>
            <w:r>
              <w:rPr>
                <w:rFonts w:ascii="Calibri" w:hAnsi="Calibri" w:cs="Calibri" w:eastAsia="Calibri"/>
                <w:b w:val="0"/>
                <w:i w:val="0"/>
                <w:color w:val="1F2937"/>
                <w:sz w:val="17"/>
              </w:rPr>
              <w:t>0</w:t>
            </w:r>
          </w:p>
        </w:tc>
      </w:tr>
      <w:tr>
        <w:trPr>
          <w:cantSplit w:val="true"/>
        </w:trPr>
        <w:tc>
          <w:tcPr>
            <w:tcW w:type="dxa" w:w="6919"/>
          </w:tcPr>
          <w:p>
            <w:pPr>
              <w:spacing w:after="0" w:line="240" w:lineRule="auto"/>
            </w:pPr>
            <w:r>
              <w:rPr>
                <w:rFonts w:ascii="Calibri" w:hAnsi="Calibri" w:cs="Calibri" w:eastAsia="Calibri"/>
                <w:b w:val="0"/>
                <w:i w:val="0"/>
                <w:color w:val="1F2937"/>
                <w:sz w:val="17"/>
              </w:rPr>
              <w:t>assessments without facility</w:t>
            </w:r>
          </w:p>
        </w:tc>
        <w:tc>
          <w:tcPr>
            <w:tcW w:type="dxa" w:w="2718"/>
          </w:tcPr>
          <w:p>
            <w:pPr>
              <w:spacing w:after="0" w:line="240" w:lineRule="auto"/>
              <w:jc w:val="right"/>
            </w:pPr>
            <w:r>
              <w:rPr>
                <w:rFonts w:ascii="Calibri" w:hAnsi="Calibri" w:cs="Calibri" w:eastAsia="Calibri"/>
                <w:b w:val="0"/>
                <w:i w:val="0"/>
                <w:color w:val="1F2937"/>
                <w:sz w:val="17"/>
              </w:rPr>
              <w:t>0</w:t>
            </w:r>
          </w:p>
        </w:tc>
      </w:tr>
      <w:tr>
        <w:trPr>
          <w:cantSplit w:val="true"/>
        </w:trPr>
        <w:tc>
          <w:tcPr>
            <w:tcW w:type="dxa" w:w="6919"/>
            <w:shd w:val="clear" w:color="auto" w:fill="F7FAF8"/>
          </w:tcPr>
          <w:p>
            <w:pPr>
              <w:spacing w:after="0" w:line="240" w:lineRule="auto"/>
            </w:pPr>
            <w:r>
              <w:rPr>
                <w:rFonts w:ascii="Calibri" w:hAnsi="Calibri" w:cs="Calibri" w:eastAsia="Calibri"/>
                <w:b w:val="0"/>
                <w:i w:val="0"/>
                <w:color w:val="1F2937"/>
                <w:sz w:val="17"/>
              </w:rPr>
              <w:t>initiatives without facility</w:t>
            </w:r>
          </w:p>
        </w:tc>
        <w:tc>
          <w:tcPr>
            <w:tcW w:type="dxa" w:w="2718"/>
            <w:shd w:val="clear" w:color="auto" w:fill="F7FAF8"/>
          </w:tcPr>
          <w:p>
            <w:pPr>
              <w:spacing w:after="0" w:line="240" w:lineRule="auto"/>
              <w:jc w:val="right"/>
            </w:pPr>
            <w:r>
              <w:rPr>
                <w:rFonts w:ascii="Calibri" w:hAnsi="Calibri" w:cs="Calibri" w:eastAsia="Calibri"/>
                <w:b w:val="0"/>
                <w:i w:val="0"/>
                <w:color w:val="1F2937"/>
                <w:sz w:val="17"/>
              </w:rPr>
              <w:t>0</w:t>
            </w:r>
          </w:p>
        </w:tc>
      </w:tr>
    </w:tbl>
    <w:p>
      <w:pPr>
        <w:spacing w:after="80" w:line="144" w:lineRule="auto"/>
      </w:pPr>
    </w:p>
    <w:p>
      <w:pPr>
        <w:spacing w:after="120"/>
      </w:pPr>
      <w:r>
        <w:rPr>
          <w:rFonts w:ascii="Calibri" w:hAnsi="Calibri" w:cs="Calibri" w:eastAsia="Calibri"/>
          <w:i/>
          <w:color w:val="6B7280"/>
          <w:sz w:val="17"/>
        </w:rPr>
        <w:t>4 rows in set</w:t>
      </w:r>
    </w:p>
    <w:p>
      <w:pPr>
        <w:pStyle w:val="Heading1"/>
        <w:pBdr>
          <w:bottom w:val="single" w:sz="6" w:space="3" w:color="BFD5CA"/>
        </w:pBdr>
      </w:pPr>
      <w:r>
        <w:t>5. Conclusion</w:t>
      </w:r>
    </w:p>
    <w:p>
      <w:pPr>
        <w:jc w:val="both"/>
      </w:pPr>
      <w:r>
        <w:t>All 147 rows were accepted by the database without any constraint violation, and the verification queries confirm correct row counts and complete referential integrity. The data set covers two full assessment years, different facility types, all ESG categories and several statuses, which is sufficient to simulate a real campus ESG application.</w:t>
      </w:r>
    </w:p>
    <w:p>
      <w:pPr>
        <w:spacing w:before="80" w:after="160"/>
        <w:ind w:left="170"/>
        <w:shd w:val="clear" w:color="auto" w:fill="FFF7E0"/>
        <w:pBdr>
          <w:left w:val="single" w:sz="24" w:space="6" w:color="E0A800"/>
        </w:pBdr>
      </w:pPr>
      <w:r>
        <w:rPr>
          <w:rFonts w:ascii="Calibri" w:hAnsi="Calibri" w:cs="Calibri" w:eastAsia="Calibri"/>
          <w:b/>
          <w:color w:val="8A5A00"/>
          <w:sz w:val="20"/>
        </w:rPr>
        <w:t xml:space="preserve">Reproducing: </w:t>
      </w:r>
      <w:r>
        <w:rPr>
          <w:sz w:val="20"/>
        </w:rPr>
        <w:t>The INSERT statements and outputs were executed on a test database. Row counts are identical in MySQL. Add screenshots of the MySQL client if your submission requires them.</w:t>
      </w:r>
    </w:p>
    <w:sectPr w:rsidR="00FC693F" w:rsidRPr="0006063C" w:rsidSect="00034616">
      <w:headerReference w:type="default" r:id="rId9"/>
      <w:footerReference w:type="default" r:id="rId10"/>
      <w:pgSz w:w="11906" w:h="16838"/>
      <w:pgMar w:top="1134" w:right="1134" w:bottom="107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Fabian Brice Rodrigues  |  Bachelor of Computer Applications  |  Alliance University   -   Page </w:t>
    </w:r>
    <w:r>
      <w:rPr>
        <w:rFonts w:ascii="Calibri" w:hAnsi="Calibri" w:cs="Calibri" w:eastAsia="Calibri"/>
        <w:color w:val="6B7280"/>
        <w:sz w:val="17"/>
      </w:rPr>
      <w:fldChar w:fldCharType="begin"/>
    </w:r>
    <w:r>
      <w:rPr>
        <w:rFonts w:ascii="Calibri" w:hAnsi="Calibri" w:cs="Calibri" w:eastAsia="Calibri"/>
        <w:color w:val="6B7280"/>
        <w:sz w:val="17"/>
      </w:rPr>
      <w:instrText xml:space="preserve"> PAGE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r>
      <w:rPr>
        <w:rFonts w:ascii="Calibri" w:hAnsi="Calibri" w:cs="Calibri" w:eastAsia="Calibri"/>
        <w:color w:val="6B7280"/>
        <w:sz w:val="17"/>
      </w:rPr>
      <w:t xml:space="preserve"> of </w:t>
    </w:r>
    <w:r>
      <w:rPr>
        <w:rFonts w:ascii="Calibri" w:hAnsi="Calibri" w:cs="Calibri" w:eastAsia="Calibri"/>
        <w:color w:val="6B7280"/>
        <w:sz w:val="17"/>
      </w:rPr>
      <w:fldChar w:fldCharType="begin"/>
    </w:r>
    <w:r>
      <w:rPr>
        <w:rFonts w:ascii="Calibri" w:hAnsi="Calibri" w:cs="Calibri" w:eastAsia="Calibri"/>
        <w:color w:val="6B7280"/>
        <w:sz w:val="17"/>
      </w:rPr>
      <w:instrText xml:space="preserve"> NUMPAGES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9D3CE"/>
      </w:pBdr>
    </w:pPr>
    <w:r>
      <w:rPr>
        <w:rFonts w:ascii="Calibri" w:hAnsi="Calibri" w:cs="Calibri" w:eastAsia="Calibri"/>
        <w:color w:val="6B7280"/>
        <w:sz w:val="17"/>
      </w:rPr>
      <w:t>Assignment 7 - Sample Data Insertion  |  Campus Sustainability and ESG Assessment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1F6F5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cs="Calibri" w:eastAsia="Calibri"/>
      <w:b/>
      <w:bCs/>
      <w:color w:val="1F6F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7: Sample Data Insertion</dc:title>
  <dc:subject>Campus Sustainability and ESG Assessment System</dc:subject>
  <dc:creator>Fabian Brice Rodrigues</dc:creator>
  <cp:keywords>DBMS, SQL, ESG, Campus Sustainability</cp:keywords>
  <dc:description>generated by python-docx</dc:description>
  <cp:lastModifiedBy/>
  <cp:revision>1</cp:revision>
  <dcterms:created xsi:type="dcterms:W3CDTF">2013-12-23T23:15:00Z</dcterms:created>
  <dcterms:modified xsi:type="dcterms:W3CDTF">2013-12-23T23:15:00Z</dcterms:modified>
  <cp:category/>
</cp:coreProperties>
</file>