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8B217F" w:rsidRDefault="008B217F">
      <w:pPr>
        <w:keepNext w:val="0"/>
        <w:suppressAutoHyphens w:val="0"/>
        <w:spacing w:after="200"/>
      </w:pPr>
      <w:r>
        <w:br w:type="page"/>
      </w:r>
    </w:p>
    <w:p w:rsidR="00B14311" w:rsidRPr="001067DA" w:rsidRDefault="00B14311" w:rsidP="00B14311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B1008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ab/>
        <w:t>Esse trabalho se propõe a apresentar os problemas das soluções na</w:t>
      </w:r>
      <w:r>
        <w:rPr>
          <w:rFonts w:ascii="Times New Roman" w:hAnsi="Times New Roman" w:cs="Times New Roman"/>
          <w:sz w:val="24"/>
          <w:szCs w:val="24"/>
        </w:rPr>
        <w:t xml:space="preserve">tivas </w:t>
      </w:r>
      <w:r w:rsidRPr="003D2B83">
        <w:rPr>
          <w:rFonts w:ascii="Times New Roman" w:hAnsi="Times New Roman" w:cs="Times New Roman"/>
          <w:sz w:val="24"/>
          <w:szCs w:val="24"/>
        </w:rPr>
        <w:t xml:space="preserve">para dispositivos móveis e como isso tem influenciado na queda de popularidade dos aplicativos, bem como </w:t>
      </w:r>
      <w:r>
        <w:rPr>
          <w:rFonts w:ascii="Times New Roman" w:hAnsi="Times New Roman" w:cs="Times New Roman"/>
          <w:sz w:val="24"/>
          <w:szCs w:val="24"/>
        </w:rPr>
        <w:t xml:space="preserve">destacar </w:t>
      </w:r>
      <w:r w:rsidRPr="003D2B83">
        <w:rPr>
          <w:rFonts w:ascii="Times New Roman" w:hAnsi="Times New Roman" w:cs="Times New Roman"/>
          <w:sz w:val="24"/>
          <w:szCs w:val="24"/>
        </w:rPr>
        <w:t xml:space="preserve">os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como</w:t>
      </w:r>
      <w:r w:rsidRPr="003D2B83">
        <w:rPr>
          <w:rFonts w:ascii="Times New Roman" w:hAnsi="Times New Roman" w:cs="Times New Roman"/>
          <w:sz w:val="24"/>
          <w:szCs w:val="24"/>
        </w:rPr>
        <w:t xml:space="preserve"> alternativas viáveis à aplicações trad</w:t>
      </w:r>
      <w:r>
        <w:rPr>
          <w:rFonts w:ascii="Times New Roman" w:hAnsi="Times New Roman" w:cs="Times New Roman"/>
          <w:sz w:val="24"/>
          <w:szCs w:val="24"/>
        </w:rPr>
        <w:t>icionais de dispositivos móveis.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10082" w:rsidRPr="001067DA" w:rsidRDefault="00B10082" w:rsidP="00B1008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B10082">
        <w:rPr>
          <w:rFonts w:ascii="Times New Roman" w:hAnsi="Times New Roman" w:cs="Times New Roman"/>
          <w:b/>
          <w:sz w:val="26"/>
          <w:szCs w:val="26"/>
        </w:rPr>
        <w:t>2.1.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B10082">
        <w:rPr>
          <w:rFonts w:ascii="Times New Roman" w:hAnsi="Times New Roman" w:cs="Times New Roman"/>
          <w:b/>
          <w:sz w:val="26"/>
          <w:szCs w:val="26"/>
        </w:rPr>
        <w:t>Objetivos Específicos</w:t>
      </w:r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B10082" w:rsidRPr="001067DA" w:rsidRDefault="00B10082" w:rsidP="001067DA">
      <w:pPr>
        <w:keepNext w:val="0"/>
        <w:numPr>
          <w:ilvl w:val="0"/>
          <w:numId w:val="2"/>
        </w:numPr>
        <w:suppressAutoHyphens w:val="0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>Apresentar, através de estudos de caso, como as empresas podem obter ganho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3D2B83">
        <w:rPr>
          <w:rFonts w:ascii="Times New Roman" w:hAnsi="Times New Roman" w:cs="Times New Roman"/>
          <w:sz w:val="24"/>
          <w:szCs w:val="24"/>
        </w:rPr>
        <w:t xml:space="preserve"> em indicadores através da adoção de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 w:rsidRPr="003D2B83">
        <w:rPr>
          <w:rFonts w:ascii="Times New Roman" w:hAnsi="Times New Roman" w:cs="Times New Roman"/>
          <w:sz w:val="24"/>
          <w:szCs w:val="24"/>
        </w:rPr>
        <w:t>.</w:t>
      </w:r>
    </w:p>
    <w:p w:rsidR="00B10082" w:rsidRDefault="00B10082" w:rsidP="00B10082">
      <w:pPr>
        <w:keepNext w:val="0"/>
        <w:numPr>
          <w:ilvl w:val="0"/>
          <w:numId w:val="2"/>
        </w:numPr>
        <w:suppressAutoHyphens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Desenvolver um estudo d</w:t>
      </w:r>
      <w:r w:rsidRPr="003D2B83">
        <w:rPr>
          <w:rFonts w:ascii="Times New Roman" w:hAnsi="Times New Roman" w:cs="Times New Roman"/>
          <w:sz w:val="24"/>
          <w:szCs w:val="24"/>
        </w:rPr>
        <w:t xml:space="preserve">as tecnologias de ponta da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Pr="003D2B83">
        <w:rPr>
          <w:rFonts w:ascii="Times New Roman" w:hAnsi="Times New Roman" w:cs="Times New Roman"/>
          <w:sz w:val="24"/>
          <w:szCs w:val="24"/>
        </w:rPr>
        <w:t xml:space="preserve"> que permitem que os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 w:rsidRPr="003D2B83">
        <w:rPr>
          <w:rFonts w:ascii="Times New Roman" w:hAnsi="Times New Roman" w:cs="Times New Roman"/>
          <w:sz w:val="24"/>
          <w:szCs w:val="24"/>
        </w:rPr>
        <w:t xml:space="preserve"> apareçam como uma tendência de futuro para o desenvolvimento de aplicações móveis.</w:t>
      </w: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1067DA" w:rsidRPr="001067DA" w:rsidRDefault="000C45C2" w:rsidP="001067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067DA" w:rsidRPr="001067DA">
        <w:rPr>
          <w:rFonts w:ascii="Times New Roman" w:hAnsi="Times New Roman" w:cs="Times New Roman"/>
          <w:b/>
          <w:bCs/>
          <w:sz w:val="32"/>
          <w:szCs w:val="32"/>
        </w:rPr>
        <w:t>Revisão Bibliográfica</w:t>
      </w:r>
    </w:p>
    <w:p w:rsidR="001067DA" w:rsidRPr="001067DA" w:rsidRDefault="001067DA" w:rsidP="001067D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Pr="001067DA">
        <w:rPr>
          <w:rFonts w:ascii="Times New Roman" w:hAnsi="Times New Roman" w:cs="Times New Roman"/>
          <w:b/>
          <w:bCs/>
          <w:sz w:val="26"/>
          <w:szCs w:val="26"/>
        </w:rPr>
        <w:t>Progressive Web Apps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r>
        <w:rPr>
          <w:rFonts w:ascii="Times New Roman" w:hAnsi="Times New Roman" w:cs="Times New Roman"/>
          <w:i/>
          <w:sz w:val="24"/>
          <w:szCs w:val="24"/>
        </w:rPr>
        <w:t xml:space="preserve">homescreen </w:t>
      </w:r>
      <w:r>
        <w:rPr>
          <w:rFonts w:ascii="Times New Roman" w:hAnsi="Times New Roman" w:cs="Times New Roman"/>
          <w:sz w:val="24"/>
          <w:szCs w:val="24"/>
        </w:rPr>
        <w:t>do aparelho. Esse tipo de abordagem vem ganhando força e grandes empresas passaram a fornecer seus produtos como PWAs.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(responsividade)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 xml:space="preserve">escolhido.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(LEPAGE, 2017). Por questões de segurança, são servidos obrigatoriamente utilizando o protocolo HTTPS para conexões seguras.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É preciso citar algumas características dos PWAs que justificam todo esse sucesso em torno da abordagem: 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não é necessária a prévia instalação de um aplicativo para o seu primeiro uso, a aplicação é fornecida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onde o usuário estabelece o primeiro contato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browser. </w:t>
      </w:r>
      <w:r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>ser adicionado à tela inicial do seu aparelho.</w:t>
      </w:r>
      <w:r>
        <w:rPr>
          <w:rFonts w:ascii="Times New Roman" w:hAnsi="Times New Roman" w:cs="Times New Roman"/>
          <w:sz w:val="24"/>
          <w:szCs w:val="24"/>
        </w:rPr>
        <w:tab/>
        <w:t>[...]</w:t>
      </w:r>
    </w:p>
    <w:p w:rsidR="00634FF2" w:rsidRDefault="00634FF2" w:rsidP="001067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634FF2" w:rsidP="00634FF2">
      <w:pPr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3.2. </w:t>
      </w:r>
      <w:r w:rsidRPr="00634FF2">
        <w:rPr>
          <w:rFonts w:ascii="Times New Roman" w:hAnsi="Times New Roman" w:cs="Times New Roman"/>
          <w:b/>
          <w:sz w:val="26"/>
          <w:szCs w:val="26"/>
        </w:rPr>
        <w:t>Application Shell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[REFERENCIAR A SEÇÃO], 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>
        <w:rPr>
          <w:rFonts w:ascii="Times New Roman" w:hAnsi="Times New Roman" w:cs="Times New Roman"/>
          <w:sz w:val="24"/>
          <w:szCs w:val="24"/>
        </w:rPr>
        <w:t xml:space="preserve"> 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>de toda a aplicação (OSMANI; GAUNT, 2015).</w:t>
      </w:r>
    </w:p>
    <w:p w:rsidR="00634FF2" w:rsidRDefault="00634FF2" w:rsidP="00634FF2">
      <w:pPr>
        <w:ind w:firstLine="708"/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Sevice Workers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problema,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>) que proporcionava diversos problemas para os desenvolvedores (GAUNT, 2017). [CITAR?]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worker</w:t>
      </w:r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ascii="Times New Roman" w:hAnsi="Times New Roman" w:cs="Times New Roman"/>
          <w:i/>
          <w:iCs/>
          <w:sz w:val="24"/>
          <w:szCs w:val="24"/>
        </w:rPr>
        <w:t>document object model</w:t>
      </w:r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Default="00634FF2" w:rsidP="00634FF2">
      <w:pPr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3.3.1.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O ciclo de vida do service worker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não trazer problemas ao usuário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rejeitado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serão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iniciada a etapa de ativação. [...]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serem utilizados pela aplicação (GAUNT,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o mesmo tenha sido atualizado,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>antigo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antigo sejam fechadas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>antigos controlados por  Fl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>que não estão mais em uso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Após assumir</w:t>
      </w:r>
      <w:r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conexão segura (GAUNT, 2017). [...]</w:t>
      </w:r>
    </w:p>
    <w:p w:rsidR="00C7681D" w:rsidRDefault="00C7681D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C7681D" w:rsidP="00634FF2">
      <w:pPr>
        <w:jc w:val="both"/>
        <w:rPr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3.4. </w:t>
      </w:r>
      <w:r w:rsidR="00634FF2" w:rsidRPr="00634FF2">
        <w:rPr>
          <w:rFonts w:ascii="Times New Roman" w:hAnsi="Times New Roman" w:cs="Times New Roman"/>
          <w:b/>
          <w:sz w:val="26"/>
          <w:szCs w:val="26"/>
        </w:rPr>
        <w:t>Web App Manifest</w:t>
      </w:r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 (</w:t>
      </w:r>
      <w:r>
        <w:rPr>
          <w:rFonts w:ascii="Times New Roman" w:hAnsi="Times New Roman" w:cs="Times New Roman"/>
          <w:i/>
          <w:iCs/>
          <w:sz w:val="24"/>
          <w:szCs w:val="24"/>
        </w:rPr>
        <w:t>JavaScript Object Notation</w:t>
      </w:r>
      <w:r>
        <w:rPr>
          <w:rFonts w:ascii="Times New Roman" w:hAnsi="Times New Roman" w:cs="Times New Roman"/>
          <w:sz w:val="24"/>
          <w:szCs w:val="24"/>
        </w:rPr>
        <w:t xml:space="preserve">) que permite a adição de um ícone de atalho à tela inicial do aparelho, semelhante à aplicativos nativos. 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(KINLAN; GAUNT,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C7681D" w:rsidRDefault="00C7681D" w:rsidP="00634FF2">
      <w:pPr>
        <w:jc w:val="both"/>
      </w:pPr>
    </w:p>
    <w:p w:rsidR="00634FF2" w:rsidRPr="00C7681D" w:rsidRDefault="00C7681D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3.5. </w:t>
      </w:r>
      <w:r w:rsidR="00634FF2" w:rsidRPr="00C7681D">
        <w:rPr>
          <w:rFonts w:ascii="Times New Roman" w:hAnsi="Times New Roman" w:cs="Times New Roman"/>
          <w:b/>
          <w:bCs/>
          <w:sz w:val="26"/>
          <w:szCs w:val="26"/>
        </w:rPr>
        <w:t>Casos de uso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 xml:space="preserve">possui uma solução nativa para a venda de seus produtos e decidiurepensar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</w:t>
      </w: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Esses são apenas alguns casos de sucesso da adoção de PWAs, para mais casos e informações basta acessar: </w:t>
      </w:r>
      <w:r>
        <w:rPr>
          <w:rFonts w:ascii="Times New Roman" w:hAnsi="Times New Roman" w:cs="Times New Roman"/>
          <w:sz w:val="24"/>
          <w:szCs w:val="24"/>
          <w:u w:val="single"/>
        </w:rPr>
        <w:t>https://developers.google.com/web/showcase/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Default="00634FF2" w:rsidP="001067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C45C2" w:rsidRDefault="000C45C2">
      <w:pPr>
        <w:keepNext w:val="0"/>
        <w:suppressAutoHyphens w:val="0"/>
        <w:spacing w:after="20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0C45C2">
      <w:pPr>
        <w:pStyle w:val="Normal1"/>
        <w:widowControl/>
        <w:numPr>
          <w:ilvl w:val="0"/>
          <w:numId w:val="4"/>
        </w:numPr>
        <w:jc w:val="both"/>
        <w:rPr>
          <w:rFonts w:eastAsia="Arial"/>
          <w:b/>
          <w:sz w:val="32"/>
          <w:szCs w:val="32"/>
        </w:rPr>
      </w:pPr>
      <w:r w:rsidRPr="000C45C2">
        <w:rPr>
          <w:rFonts w:eastAsia="Arial"/>
          <w:b/>
          <w:sz w:val="32"/>
          <w:szCs w:val="32"/>
        </w:rPr>
        <w:lastRenderedPageBreak/>
        <w:t>Metodologia</w:t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>
        <w:rPr>
          <w:rFonts w:eastAsia="Garamond"/>
          <w:sz w:val="24"/>
          <w:szCs w:val="24"/>
        </w:rPr>
        <w:t>nceitos a serem apresentados...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Cronograma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&lt;https://developers.google.com/web/fundamentals/instant-and-offline/service-worker/lifecycle&gt;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534B" w:rsidRDefault="004C534B" w:rsidP="006F335C">
      <w:pPr>
        <w:spacing w:line="240" w:lineRule="auto"/>
      </w:pPr>
      <w:r>
        <w:separator/>
      </w:r>
    </w:p>
  </w:endnote>
  <w:endnote w:type="continuationSeparator" w:id="1">
    <w:p w:rsidR="004C534B" w:rsidRDefault="004C534B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534B" w:rsidRDefault="004C534B" w:rsidP="006F335C">
      <w:pPr>
        <w:spacing w:line="240" w:lineRule="auto"/>
      </w:pPr>
      <w:r>
        <w:separator/>
      </w:r>
    </w:p>
  </w:footnote>
  <w:footnote w:type="continuationSeparator" w:id="1">
    <w:p w:rsidR="004C534B" w:rsidRDefault="004C534B" w:rsidP="006F335C">
      <w:pPr>
        <w:spacing w:line="240" w:lineRule="auto"/>
      </w:pPr>
      <w:r>
        <w:continuationSeparator/>
      </w:r>
    </w:p>
  </w:footnote>
  <w:footnote w:id="2">
    <w:p w:rsidR="006F335C" w:rsidRDefault="006F335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217F"/>
    <w:rsid w:val="000C45C2"/>
    <w:rsid w:val="001067DA"/>
    <w:rsid w:val="00193EEE"/>
    <w:rsid w:val="004C534B"/>
    <w:rsid w:val="00511F49"/>
    <w:rsid w:val="00634FF2"/>
    <w:rsid w:val="006F335C"/>
    <w:rsid w:val="00724A52"/>
    <w:rsid w:val="008B217F"/>
    <w:rsid w:val="00B10082"/>
    <w:rsid w:val="00B14311"/>
    <w:rsid w:val="00C063D0"/>
    <w:rsid w:val="00C7681D"/>
    <w:rsid w:val="00D508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ADEB81-7CE4-4C4E-9D2C-49C3B24D9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13</Pages>
  <Words>3647</Words>
  <Characters>19694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9</cp:revision>
  <dcterms:created xsi:type="dcterms:W3CDTF">2017-05-13T15:45:00Z</dcterms:created>
  <dcterms:modified xsi:type="dcterms:W3CDTF">2017-05-13T16:45:00Z</dcterms:modified>
</cp:coreProperties>
</file>